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01B647E9" w:rsidR="00BE7986" w:rsidRPr="004E76A4" w:rsidRDefault="00BE7986" w:rsidP="002D5D54">
      <w:pPr>
        <w:spacing w:line="240" w:lineRule="auto"/>
        <w:rPr>
          <w:rFonts w:ascii="Times New Roman" w:hAnsi="Times New Roman" w:cs="Times New Roman"/>
          <w:sz w:val="21"/>
          <w:szCs w:val="21"/>
        </w:rPr>
      </w:pPr>
      <w:r w:rsidRPr="004E76A4">
        <w:rPr>
          <w:rFonts w:ascii="Times New Roman" w:hAnsi="Times New Roman" w:cs="Times New Roman"/>
          <w:sz w:val="21"/>
          <w:szCs w:val="21"/>
        </w:rPr>
        <w:t>PROJETO DE LEI N.º</w:t>
      </w:r>
      <w:r w:rsidR="00A03892" w:rsidRPr="004E76A4">
        <w:rPr>
          <w:rFonts w:ascii="Times New Roman" w:hAnsi="Times New Roman" w:cs="Times New Roman"/>
          <w:sz w:val="21"/>
          <w:szCs w:val="21"/>
        </w:rPr>
        <w:t xml:space="preserve"> 1</w:t>
      </w:r>
      <w:r w:rsidR="008F0675" w:rsidRPr="004E76A4">
        <w:rPr>
          <w:rFonts w:ascii="Times New Roman" w:hAnsi="Times New Roman" w:cs="Times New Roman"/>
          <w:sz w:val="21"/>
          <w:szCs w:val="21"/>
        </w:rPr>
        <w:t>17</w:t>
      </w:r>
      <w:r w:rsidR="004E76A4">
        <w:rPr>
          <w:rFonts w:ascii="Times New Roman" w:hAnsi="Times New Roman" w:cs="Times New Roman"/>
          <w:sz w:val="21"/>
          <w:szCs w:val="21"/>
        </w:rPr>
        <w:t>/2024</w:t>
      </w:r>
      <w:r w:rsidRPr="004E76A4">
        <w:rPr>
          <w:rFonts w:ascii="Times New Roman" w:hAnsi="Times New Roman" w:cs="Times New Roman"/>
          <w:sz w:val="21"/>
          <w:szCs w:val="21"/>
        </w:rPr>
        <w:t xml:space="preserve">, DE </w:t>
      </w:r>
      <w:r w:rsidR="008F0675" w:rsidRPr="004E76A4">
        <w:rPr>
          <w:rFonts w:ascii="Times New Roman" w:hAnsi="Times New Roman" w:cs="Times New Roman"/>
          <w:sz w:val="21"/>
          <w:szCs w:val="21"/>
        </w:rPr>
        <w:t>26</w:t>
      </w:r>
      <w:r w:rsidRPr="004E76A4">
        <w:rPr>
          <w:rFonts w:ascii="Times New Roman" w:hAnsi="Times New Roman" w:cs="Times New Roman"/>
          <w:sz w:val="21"/>
          <w:szCs w:val="21"/>
        </w:rPr>
        <w:t xml:space="preserve"> DE </w:t>
      </w:r>
      <w:r w:rsidR="00963518" w:rsidRPr="004E76A4">
        <w:rPr>
          <w:rFonts w:ascii="Times New Roman" w:hAnsi="Times New Roman" w:cs="Times New Roman"/>
          <w:sz w:val="21"/>
          <w:szCs w:val="21"/>
        </w:rPr>
        <w:t>JULHO</w:t>
      </w:r>
      <w:r w:rsidRPr="004E76A4">
        <w:rPr>
          <w:rFonts w:ascii="Times New Roman" w:hAnsi="Times New Roman" w:cs="Times New Roman"/>
          <w:sz w:val="21"/>
          <w:szCs w:val="21"/>
        </w:rPr>
        <w:t xml:space="preserve"> DE 2024.</w:t>
      </w:r>
    </w:p>
    <w:p w14:paraId="557FE7CE" w14:textId="00BB1712" w:rsidR="00963518" w:rsidRPr="004E76A4" w:rsidRDefault="00856AC6" w:rsidP="002D5D54">
      <w:pPr>
        <w:spacing w:line="240" w:lineRule="auto"/>
        <w:ind w:left="5529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/>
          <w:bCs/>
          <w:sz w:val="21"/>
          <w:szCs w:val="21"/>
          <w:lang w:eastAsia="pt-BR"/>
        </w:rPr>
        <w:tab/>
      </w:r>
      <w:r w:rsidRPr="004E76A4">
        <w:rPr>
          <w:rFonts w:ascii="Times New Roman" w:eastAsia="Times New Roman" w:hAnsi="Times New Roman" w:cs="Times New Roman"/>
          <w:sz w:val="21"/>
          <w:szCs w:val="21"/>
          <w:lang w:eastAsia="pt-BR"/>
        </w:rPr>
        <w:br/>
      </w:r>
      <w:r w:rsidR="008F0675" w:rsidRPr="004E76A4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Altera a redação do artigo 1º da Lei 9.509/2016 e alterada pela Lei 11.128/2023, e dá outras providências.</w:t>
      </w:r>
    </w:p>
    <w:p w14:paraId="1DA0D7FB" w14:textId="77777777" w:rsidR="00963518" w:rsidRPr="004E76A4" w:rsidRDefault="00963518" w:rsidP="002D5D54">
      <w:pPr>
        <w:spacing w:line="240" w:lineRule="auto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</w:p>
    <w:p w14:paraId="1DDA2F63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Art. 1º O art. 1º da Lei Municipal nº 9.509/216, passa a vigorar acrescido com os parágrafos primeiro e segundo e com a seguinte redação:</w:t>
      </w:r>
    </w:p>
    <w:p w14:paraId="22FA4FC1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</w:p>
    <w:p w14:paraId="77D2761A" w14:textId="77777777" w:rsidR="008F0675" w:rsidRPr="004E76A4" w:rsidRDefault="008F0675" w:rsidP="002D5D54">
      <w:pPr>
        <w:spacing w:line="240" w:lineRule="auto"/>
        <w:ind w:left="1418"/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  <w:t>Art. 1º Fica autorizado o Poder Executivo Municipal a aprovar e autorizar o Condomínio Residencial Reserva Das Araucárias, localizado na Estrada da Linha Bento Gonçalves, zona de expansão urbana de Nova Prata, de conformidade com a ata do Conselho do Plano Diretor do Município, com área total de 199.970,23m², constituído de 61 lotes.</w:t>
      </w:r>
    </w:p>
    <w:p w14:paraId="6009BF3A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</w:pPr>
    </w:p>
    <w:p w14:paraId="3F9050A9" w14:textId="079B6629" w:rsidR="008F0675" w:rsidRPr="004E76A4" w:rsidRDefault="008F0675" w:rsidP="002D5D54">
      <w:pPr>
        <w:spacing w:line="240" w:lineRule="auto"/>
        <w:ind w:left="1418"/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  <w:t xml:space="preserve">§ 1º Considerando que a aprovação original do projeto ocorreu anterior à Lei Municipal nº 10.617/2021, o empreendimento fica dispensado de atendimento aos dispositivos do artigo 79 da lei </w:t>
      </w:r>
      <w:r w:rsidR="00935CC0" w:rsidRPr="004E76A4"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  <w:t>n°7.289/2008.</w:t>
      </w:r>
    </w:p>
    <w:p w14:paraId="720514AE" w14:textId="1E734208" w:rsidR="009D7246" w:rsidRPr="004E76A4" w:rsidRDefault="008F0675" w:rsidP="002D5D54">
      <w:pPr>
        <w:spacing w:line="240" w:lineRule="auto"/>
        <w:ind w:left="1418"/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  <w:t>§ 2º Considerando o traçado do sistema viário e para facilitar o acesso ao condomínio e facilitar o fluxo do trânsito no local, excepcionalmente fica autorizado a construção de mais de um acesso ao condomínio, conforme projeto já aprovado anteriormente.</w:t>
      </w:r>
    </w:p>
    <w:p w14:paraId="0BA4C2CD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/>
          <w:i/>
          <w:iCs/>
          <w:sz w:val="21"/>
          <w:szCs w:val="21"/>
          <w:lang w:eastAsia="pt-BR"/>
        </w:rPr>
      </w:pPr>
    </w:p>
    <w:p w14:paraId="4406B1D0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Art. 2º Os demais dispositivos da Lei nº 9.509/2016, permanecem inalterados e em pleno vigor.</w:t>
      </w:r>
    </w:p>
    <w:p w14:paraId="4FE0460A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</w:p>
    <w:p w14:paraId="69EBC06D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Art. 3º Esta Lei entra em vigor na data de sua publicação e será regulamentada por Decreto municipal naquilo que couber.</w:t>
      </w:r>
    </w:p>
    <w:p w14:paraId="44A49E28" w14:textId="77777777" w:rsidR="008F0675" w:rsidRPr="004E76A4" w:rsidRDefault="008F0675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</w:p>
    <w:p w14:paraId="478D69DA" w14:textId="77777777" w:rsidR="00BE7986" w:rsidRDefault="00856AC6" w:rsidP="002D5D54">
      <w:pPr>
        <w:spacing w:line="240" w:lineRule="auto"/>
        <w:ind w:firstLine="1418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4E76A4">
        <w:rPr>
          <w:rFonts w:ascii="Times New Roman" w:eastAsia="Times New Roman" w:hAnsi="Times New Roman" w:cs="Times New Roman"/>
          <w:b/>
          <w:sz w:val="21"/>
          <w:szCs w:val="21"/>
          <w:lang w:eastAsia="pt-BR"/>
        </w:rPr>
        <w:t>JUSTIFICATIVA</w:t>
      </w:r>
      <w:r w:rsidRPr="004E76A4">
        <w:rPr>
          <w:rFonts w:ascii="Times New Roman" w:eastAsia="Times New Roman" w:hAnsi="Times New Roman" w:cs="Times New Roman"/>
          <w:sz w:val="21"/>
          <w:szCs w:val="21"/>
          <w:lang w:eastAsia="pt-BR"/>
        </w:rPr>
        <w:t>:</w:t>
      </w:r>
      <w:r w:rsidR="00C2250C" w:rsidRPr="004E76A4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</w:t>
      </w:r>
    </w:p>
    <w:p w14:paraId="6EF4E84D" w14:textId="77777777" w:rsidR="002D5D54" w:rsidRPr="004E76A4" w:rsidRDefault="002D5D54" w:rsidP="002D5D54">
      <w:pPr>
        <w:spacing w:line="240" w:lineRule="auto"/>
        <w:ind w:firstLine="1418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</w:p>
    <w:p w14:paraId="576C83C7" w14:textId="77777777" w:rsidR="004E76A4" w:rsidRPr="004E76A4" w:rsidRDefault="00BE7986" w:rsidP="002D5D54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</w:pPr>
      <w:r w:rsidRPr="004E76A4">
        <w:rPr>
          <w:rFonts w:ascii="Times New Roman" w:hAnsi="Times New Roman" w:cs="Times New Roman"/>
          <w:sz w:val="21"/>
          <w:szCs w:val="21"/>
        </w:rPr>
        <w:t xml:space="preserve">Remete-se a esta colenda casa legislativa, </w:t>
      </w:r>
      <w:r w:rsidR="00C2250C" w:rsidRPr="004E76A4">
        <w:rPr>
          <w:rFonts w:ascii="Times New Roman" w:eastAsia="Times New Roman" w:hAnsi="Times New Roman" w:cs="Times New Roman"/>
          <w:sz w:val="21"/>
          <w:szCs w:val="21"/>
          <w:lang w:eastAsia="pt-BR"/>
        </w:rPr>
        <w:t>Projeto de Lei</w:t>
      </w:r>
      <w:r w:rsidR="00B935AE" w:rsidRPr="004E76A4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que</w:t>
      </w:r>
      <w:r w:rsidR="00C2250C" w:rsidRPr="004E76A4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tem por objetivo </w:t>
      </w:r>
      <w:r w:rsidR="004E76A4" w:rsidRPr="004E76A4">
        <w:rPr>
          <w:rFonts w:ascii="Times New Roman" w:eastAsia="Times New Roman" w:hAnsi="Times New Roman" w:cs="Times New Roman"/>
          <w:bCs/>
          <w:sz w:val="21"/>
          <w:szCs w:val="21"/>
          <w:lang w:eastAsia="pt-BR"/>
        </w:rPr>
        <w:t>atender solicitação formulada pelo empreendedor do Condomínio Residencial Reserva das Araucárias, através do protocolo 2696/2024, o qual menciona devolução de documento do Serviço de Registro de Imóveis da Comarca, que argumenta divergências na legislação que trata do Plano Diretor Municipal com o projeto apresentado para registro naquele Órgão. Ocorre que o projeto original foi aprovado pelo Poder Público anterior a edição de lei municipal que faz algumas exigências e, no entender do Serviço de Registro de imóveis é necessário legislação municipal específica excepcionando as matérias tratadas no presente projeto de lei.</w:t>
      </w:r>
    </w:p>
    <w:p w14:paraId="771DD31A" w14:textId="09031C97" w:rsidR="00B935AE" w:rsidRDefault="00B935AE" w:rsidP="002D5D54">
      <w:pPr>
        <w:spacing w:line="240" w:lineRule="auto"/>
        <w:ind w:firstLine="1418"/>
        <w:rPr>
          <w:rFonts w:ascii="Times New Roman" w:hAnsi="Times New Roman" w:cs="Times New Roman"/>
          <w:sz w:val="21"/>
          <w:szCs w:val="21"/>
        </w:rPr>
      </w:pPr>
      <w:r w:rsidRPr="004E76A4">
        <w:rPr>
          <w:rFonts w:ascii="Times New Roman" w:hAnsi="Times New Roman" w:cs="Times New Roman"/>
          <w:sz w:val="21"/>
          <w:szCs w:val="21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4E76A4" w:rsidRDefault="002D5D54" w:rsidP="002D5D54">
      <w:pPr>
        <w:spacing w:line="240" w:lineRule="auto"/>
        <w:ind w:firstLine="1418"/>
        <w:rPr>
          <w:rFonts w:ascii="Times New Roman" w:hAnsi="Times New Roman" w:cs="Times New Roman"/>
          <w:sz w:val="21"/>
          <w:szCs w:val="21"/>
        </w:rPr>
      </w:pPr>
    </w:p>
    <w:p w14:paraId="20A6AF26" w14:textId="02657499" w:rsidR="00BE7986" w:rsidRPr="004E76A4" w:rsidRDefault="00BE7986" w:rsidP="002D5D54">
      <w:pPr>
        <w:spacing w:line="240" w:lineRule="auto"/>
        <w:rPr>
          <w:rFonts w:ascii="Times New Roman" w:hAnsi="Times New Roman" w:cs="Times New Roman"/>
          <w:sz w:val="21"/>
          <w:szCs w:val="21"/>
          <w:lang w:val="pt-PT"/>
        </w:rPr>
      </w:pPr>
    </w:p>
    <w:p w14:paraId="359A1B0C" w14:textId="48D9F74F" w:rsidR="00BE7986" w:rsidRPr="004E76A4" w:rsidRDefault="00BE7986" w:rsidP="002D5D54">
      <w:pPr>
        <w:spacing w:line="240" w:lineRule="auto"/>
        <w:ind w:firstLine="1418"/>
        <w:rPr>
          <w:rFonts w:ascii="Times New Roman" w:hAnsi="Times New Roman" w:cs="Times New Roman"/>
          <w:sz w:val="21"/>
          <w:szCs w:val="21"/>
        </w:rPr>
      </w:pPr>
      <w:r w:rsidRPr="004E76A4">
        <w:rPr>
          <w:rFonts w:ascii="Times New Roman" w:hAnsi="Times New Roman" w:cs="Times New Roman"/>
          <w:bCs/>
          <w:sz w:val="21"/>
          <w:szCs w:val="21"/>
        </w:rPr>
        <w:t xml:space="preserve">GABINETE DO PREFEITO MUNICIPAL DE NOVA PRATA, </w:t>
      </w:r>
      <w:r w:rsidR="004E76A4">
        <w:rPr>
          <w:rFonts w:ascii="Times New Roman" w:hAnsi="Times New Roman" w:cs="Times New Roman"/>
          <w:bCs/>
          <w:sz w:val="21"/>
          <w:szCs w:val="21"/>
        </w:rPr>
        <w:t>26</w:t>
      </w:r>
      <w:r w:rsidRPr="004E76A4">
        <w:rPr>
          <w:rFonts w:ascii="Times New Roman" w:hAnsi="Times New Roman" w:cs="Times New Roman"/>
          <w:bCs/>
          <w:sz w:val="21"/>
          <w:szCs w:val="21"/>
        </w:rPr>
        <w:t xml:space="preserve"> de </w:t>
      </w:r>
      <w:r w:rsidR="00B935AE" w:rsidRPr="004E76A4">
        <w:rPr>
          <w:rFonts w:ascii="Times New Roman" w:hAnsi="Times New Roman" w:cs="Times New Roman"/>
          <w:bCs/>
          <w:sz w:val="21"/>
          <w:szCs w:val="21"/>
        </w:rPr>
        <w:t>julho</w:t>
      </w:r>
      <w:r w:rsidRPr="004E76A4">
        <w:rPr>
          <w:rFonts w:ascii="Times New Roman" w:hAnsi="Times New Roman" w:cs="Times New Roman"/>
          <w:bCs/>
          <w:sz w:val="21"/>
          <w:szCs w:val="21"/>
        </w:rPr>
        <w:t xml:space="preserve"> de 2024.</w:t>
      </w:r>
    </w:p>
    <w:p w14:paraId="740C77D1" w14:textId="77777777" w:rsidR="00BE7986" w:rsidRPr="004E76A4" w:rsidRDefault="00BE7986" w:rsidP="002D5D54">
      <w:pPr>
        <w:spacing w:line="240" w:lineRule="auto"/>
        <w:ind w:firstLine="1418"/>
        <w:rPr>
          <w:rFonts w:ascii="Times New Roman" w:hAnsi="Times New Roman" w:cs="Times New Roman"/>
          <w:sz w:val="21"/>
          <w:szCs w:val="21"/>
          <w:lang w:eastAsia="pt-BR"/>
        </w:rPr>
      </w:pPr>
      <w:r w:rsidRPr="004E76A4">
        <w:rPr>
          <w:rFonts w:ascii="Times New Roman" w:hAnsi="Times New Roman" w:cs="Times New Roman"/>
          <w:sz w:val="21"/>
          <w:szCs w:val="21"/>
          <w:lang w:eastAsia="pt-BR"/>
        </w:rPr>
        <w:tab/>
      </w:r>
    </w:p>
    <w:p w14:paraId="3E2BE7CB" w14:textId="77777777" w:rsidR="00383B8B" w:rsidRDefault="00383B8B" w:rsidP="002D5D54">
      <w:pPr>
        <w:spacing w:line="240" w:lineRule="auto"/>
        <w:rPr>
          <w:rFonts w:ascii="Times New Roman" w:hAnsi="Times New Roman" w:cs="Times New Roman"/>
          <w:sz w:val="21"/>
          <w:szCs w:val="21"/>
          <w:lang w:eastAsia="pt-BR"/>
        </w:rPr>
      </w:pPr>
    </w:p>
    <w:p w14:paraId="34630E71" w14:textId="77777777" w:rsidR="002D5D54" w:rsidRPr="004E76A4" w:rsidRDefault="002D5D54" w:rsidP="002D5D54">
      <w:pPr>
        <w:spacing w:line="240" w:lineRule="auto"/>
        <w:rPr>
          <w:rFonts w:ascii="Times New Roman" w:hAnsi="Times New Roman" w:cs="Times New Roman"/>
          <w:sz w:val="21"/>
          <w:szCs w:val="21"/>
          <w:lang w:eastAsia="pt-BR"/>
        </w:rPr>
      </w:pPr>
    </w:p>
    <w:p w14:paraId="3A6BFDCC" w14:textId="77777777" w:rsidR="00F72259" w:rsidRPr="004E76A4" w:rsidRDefault="00F72259" w:rsidP="002D5D54">
      <w:pPr>
        <w:spacing w:line="240" w:lineRule="auto"/>
        <w:rPr>
          <w:rFonts w:ascii="Times New Roman" w:hAnsi="Times New Roman" w:cs="Times New Roman"/>
          <w:sz w:val="21"/>
          <w:szCs w:val="21"/>
          <w:lang w:eastAsia="pt-BR"/>
        </w:rPr>
      </w:pPr>
    </w:p>
    <w:p w14:paraId="3E99EA04" w14:textId="77777777" w:rsidR="00B935AE" w:rsidRPr="004E76A4" w:rsidRDefault="00B935AE" w:rsidP="002D5D54">
      <w:pPr>
        <w:spacing w:line="240" w:lineRule="auto"/>
        <w:ind w:firstLine="1418"/>
        <w:rPr>
          <w:rFonts w:ascii="Times New Roman" w:hAnsi="Times New Roman" w:cs="Times New Roman"/>
          <w:sz w:val="21"/>
          <w:szCs w:val="21"/>
          <w:lang w:eastAsia="pt-BR"/>
        </w:rPr>
      </w:pPr>
    </w:p>
    <w:p w14:paraId="3FCB5E24" w14:textId="27E606A7" w:rsidR="00BE7986" w:rsidRPr="004E76A4" w:rsidRDefault="00BE7986" w:rsidP="002D5D54">
      <w:pPr>
        <w:spacing w:line="240" w:lineRule="auto"/>
        <w:ind w:firstLine="1418"/>
        <w:rPr>
          <w:rFonts w:ascii="Times New Roman" w:hAnsi="Times New Roman" w:cs="Times New Roman"/>
          <w:sz w:val="21"/>
          <w:szCs w:val="21"/>
          <w:lang w:eastAsia="pt-BR"/>
        </w:rPr>
      </w:pPr>
      <w:r w:rsidRPr="004E76A4">
        <w:rPr>
          <w:rFonts w:ascii="Times New Roman" w:hAnsi="Times New Roman" w:cs="Times New Roman"/>
          <w:sz w:val="21"/>
          <w:szCs w:val="21"/>
          <w:lang w:eastAsia="pt-BR"/>
        </w:rPr>
        <w:t>Alcione Grazziotin</w:t>
      </w:r>
    </w:p>
    <w:p w14:paraId="77E75F25" w14:textId="187593EC" w:rsidR="00BE7986" w:rsidRPr="004E76A4" w:rsidRDefault="00B935AE" w:rsidP="002D5D54">
      <w:pPr>
        <w:spacing w:line="240" w:lineRule="auto"/>
        <w:ind w:firstLine="1134"/>
        <w:rPr>
          <w:rFonts w:ascii="Times New Roman" w:hAnsi="Times New Roman" w:cs="Times New Roman"/>
          <w:sz w:val="21"/>
          <w:szCs w:val="21"/>
        </w:rPr>
      </w:pPr>
      <w:r w:rsidRPr="004E76A4">
        <w:rPr>
          <w:rFonts w:ascii="Times New Roman" w:hAnsi="Times New Roman" w:cs="Times New Roman"/>
          <w:sz w:val="21"/>
          <w:szCs w:val="21"/>
          <w:lang w:eastAsia="pt-BR"/>
        </w:rPr>
        <w:t xml:space="preserve">     </w:t>
      </w:r>
      <w:r w:rsidR="00BE7986" w:rsidRPr="004E76A4">
        <w:rPr>
          <w:rFonts w:ascii="Times New Roman" w:hAnsi="Times New Roman" w:cs="Times New Roman"/>
          <w:sz w:val="21"/>
          <w:szCs w:val="21"/>
          <w:lang w:eastAsia="pt-BR"/>
        </w:rPr>
        <w:t>Prefeito Municipal</w:t>
      </w:r>
    </w:p>
    <w:sectPr w:rsidR="00BE7986" w:rsidRPr="004E76A4" w:rsidSect="004E76A4">
      <w:pgSz w:w="12240" w:h="15840"/>
      <w:pgMar w:top="3119" w:right="1608" w:bottom="0" w:left="1134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B4D5C"/>
    <w:rsid w:val="000C78FA"/>
    <w:rsid w:val="000D64A8"/>
    <w:rsid w:val="000F400B"/>
    <w:rsid w:val="000F422E"/>
    <w:rsid w:val="00122F28"/>
    <w:rsid w:val="001245DD"/>
    <w:rsid w:val="0012614A"/>
    <w:rsid w:val="00223948"/>
    <w:rsid w:val="002461AD"/>
    <w:rsid w:val="002545C4"/>
    <w:rsid w:val="00277B79"/>
    <w:rsid w:val="00287213"/>
    <w:rsid w:val="002D5D54"/>
    <w:rsid w:val="00320094"/>
    <w:rsid w:val="00334FA6"/>
    <w:rsid w:val="00346D8C"/>
    <w:rsid w:val="003640BC"/>
    <w:rsid w:val="00383B8B"/>
    <w:rsid w:val="00391B61"/>
    <w:rsid w:val="003C7854"/>
    <w:rsid w:val="003D0DE5"/>
    <w:rsid w:val="003D7423"/>
    <w:rsid w:val="003F7A54"/>
    <w:rsid w:val="004019B4"/>
    <w:rsid w:val="00416568"/>
    <w:rsid w:val="00431801"/>
    <w:rsid w:val="0044531C"/>
    <w:rsid w:val="004C3F25"/>
    <w:rsid w:val="004E76A4"/>
    <w:rsid w:val="00537588"/>
    <w:rsid w:val="00563807"/>
    <w:rsid w:val="005960E2"/>
    <w:rsid w:val="005C22E1"/>
    <w:rsid w:val="005D2D70"/>
    <w:rsid w:val="005D32A7"/>
    <w:rsid w:val="005D4516"/>
    <w:rsid w:val="005E27B3"/>
    <w:rsid w:val="006205A7"/>
    <w:rsid w:val="00670F1F"/>
    <w:rsid w:val="006A72F1"/>
    <w:rsid w:val="008100CB"/>
    <w:rsid w:val="00853238"/>
    <w:rsid w:val="00856AC6"/>
    <w:rsid w:val="00885FC3"/>
    <w:rsid w:val="008F0675"/>
    <w:rsid w:val="008F127F"/>
    <w:rsid w:val="008F28AE"/>
    <w:rsid w:val="00935CC0"/>
    <w:rsid w:val="00942AB3"/>
    <w:rsid w:val="00963518"/>
    <w:rsid w:val="009664B5"/>
    <w:rsid w:val="009D7246"/>
    <w:rsid w:val="009E1DB2"/>
    <w:rsid w:val="00A0083C"/>
    <w:rsid w:val="00A03892"/>
    <w:rsid w:val="00A90E49"/>
    <w:rsid w:val="00AD01F1"/>
    <w:rsid w:val="00AE533A"/>
    <w:rsid w:val="00AF20E5"/>
    <w:rsid w:val="00AF3C9D"/>
    <w:rsid w:val="00B270D4"/>
    <w:rsid w:val="00B616C1"/>
    <w:rsid w:val="00B935AE"/>
    <w:rsid w:val="00BE7986"/>
    <w:rsid w:val="00C2250C"/>
    <w:rsid w:val="00C718DB"/>
    <w:rsid w:val="00C72220"/>
    <w:rsid w:val="00CB6808"/>
    <w:rsid w:val="00CE296A"/>
    <w:rsid w:val="00D2154F"/>
    <w:rsid w:val="00E65225"/>
    <w:rsid w:val="00F61B68"/>
    <w:rsid w:val="00F72259"/>
    <w:rsid w:val="00F80CA3"/>
    <w:rsid w:val="00FA3864"/>
    <w:rsid w:val="00FB686A"/>
    <w:rsid w:val="00FE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35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3</cp:revision>
  <cp:lastPrinted>2024-07-26T17:09:00Z</cp:lastPrinted>
  <dcterms:created xsi:type="dcterms:W3CDTF">2024-07-26T16:56:00Z</dcterms:created>
  <dcterms:modified xsi:type="dcterms:W3CDTF">2024-07-26T17:13:00Z</dcterms:modified>
</cp:coreProperties>
</file>