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783" w:rsidRPr="00D82B26" w:rsidRDefault="00F57783" w:rsidP="00F57783">
      <w:pPr>
        <w:jc w:val="center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center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LEI Nº 675/92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D82B26">
      <w:pPr>
        <w:ind w:left="5103" w:firstLine="6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Dispõe sobre a instituição do Regime Jurídico Único dos Servidores</w:t>
      </w:r>
      <w:proofErr w:type="gramStart"/>
      <w:r w:rsidRPr="00D82B26">
        <w:rPr>
          <w:rFonts w:ascii="Times New Roman" w:hAnsi="Times New Roman"/>
          <w:sz w:val="28"/>
          <w:szCs w:val="28"/>
        </w:rPr>
        <w:t xml:space="preserve">   </w:t>
      </w:r>
      <w:proofErr w:type="gramEnd"/>
      <w:r w:rsidRPr="00D82B26">
        <w:rPr>
          <w:rFonts w:ascii="Times New Roman" w:hAnsi="Times New Roman"/>
          <w:sz w:val="28"/>
          <w:szCs w:val="28"/>
        </w:rPr>
        <w:t>do Município de Lajinha, e dá outras providências.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D82B26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 xml:space="preserve">O PREFEITO MUNICIPAL DE LAJINHA, ESTADO DE MINAS GERAIS, </w:t>
      </w:r>
      <w:proofErr w:type="gramStart"/>
      <w:r w:rsidRPr="00D82B26">
        <w:rPr>
          <w:rFonts w:ascii="Times New Roman" w:hAnsi="Times New Roman"/>
          <w:sz w:val="28"/>
          <w:szCs w:val="28"/>
        </w:rPr>
        <w:t>FAÇO</w:t>
      </w:r>
      <w:proofErr w:type="gramEnd"/>
      <w:r w:rsidRPr="00D82B26">
        <w:rPr>
          <w:rFonts w:ascii="Times New Roman" w:hAnsi="Times New Roman"/>
          <w:sz w:val="28"/>
          <w:szCs w:val="28"/>
        </w:rPr>
        <w:t xml:space="preserve"> SABER QUE A CÂMARA MUNICIPAL APROVOU E EU, SANCIONO A SEGUINTE LEI: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Art. 1º - O Regime Jurídico do Servidor Público da Administração Direta, das Autarquias e das Fundações P</w:t>
      </w:r>
      <w:r w:rsidRPr="00D82B26">
        <w:rPr>
          <w:rFonts w:ascii="Times New Roman" w:hAnsi="Times New Roman"/>
          <w:sz w:val="28"/>
          <w:szCs w:val="28"/>
        </w:rPr>
        <w:t>ú</w:t>
      </w:r>
      <w:r w:rsidRPr="00D82B26">
        <w:rPr>
          <w:rFonts w:ascii="Times New Roman" w:hAnsi="Times New Roman"/>
          <w:sz w:val="28"/>
          <w:szCs w:val="28"/>
        </w:rPr>
        <w:t>blicas do Município de Lajinha, de ambos os seus poderes, é único e tem natureza de direito público.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>Parágrafo Único - O Regi de que trata este artigo é o da Legislação estatutária e complementar corr</w:t>
      </w:r>
      <w:r w:rsidRPr="00D82B26">
        <w:rPr>
          <w:rFonts w:ascii="Times New Roman" w:hAnsi="Times New Roman"/>
          <w:sz w:val="28"/>
          <w:szCs w:val="28"/>
        </w:rPr>
        <w:t>e</w:t>
      </w:r>
      <w:r w:rsidRPr="00D82B26">
        <w:rPr>
          <w:rFonts w:ascii="Times New Roman" w:hAnsi="Times New Roman"/>
          <w:sz w:val="28"/>
          <w:szCs w:val="28"/>
        </w:rPr>
        <w:t>lata de pessoal em vigor, até a edição do novo Estatuto dos Servidores Públicos do Município, previsto no a</w:t>
      </w:r>
      <w:r w:rsidRPr="00D82B26">
        <w:rPr>
          <w:rFonts w:ascii="Times New Roman" w:hAnsi="Times New Roman"/>
          <w:sz w:val="28"/>
          <w:szCs w:val="28"/>
        </w:rPr>
        <w:t>r</w:t>
      </w:r>
      <w:r w:rsidRPr="00D82B26">
        <w:rPr>
          <w:rFonts w:ascii="Times New Roman" w:hAnsi="Times New Roman"/>
          <w:sz w:val="28"/>
          <w:szCs w:val="28"/>
        </w:rPr>
        <w:t>tigo 9º, desta Lei.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 xml:space="preserve">Art. 2º - Os atuais servidores do Município, ocupantes de empregos regidos pela legislação trabalhista, terão seus empregos transformados em </w:t>
      </w:r>
      <w:proofErr w:type="gramStart"/>
      <w:r w:rsidRPr="00D82B26">
        <w:rPr>
          <w:rFonts w:ascii="Times New Roman" w:hAnsi="Times New Roman"/>
          <w:sz w:val="28"/>
          <w:szCs w:val="28"/>
        </w:rPr>
        <w:t>função públicas, automaticamente</w:t>
      </w:r>
      <w:proofErr w:type="gramEnd"/>
      <w:r w:rsidRPr="00D82B26">
        <w:rPr>
          <w:rFonts w:ascii="Times New Roman" w:hAnsi="Times New Roman"/>
          <w:sz w:val="28"/>
          <w:szCs w:val="28"/>
        </w:rPr>
        <w:t>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>§ 1º - A transformação de que trata este artigo implica a automática extinção do respectivo contrato de trabalho.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>§ 2º - No procedimento previsto neste artigo, serão mantidas a denominação e as atribuições do e</w:t>
      </w:r>
      <w:r w:rsidRPr="00D82B26">
        <w:rPr>
          <w:rFonts w:ascii="Times New Roman" w:hAnsi="Times New Roman"/>
          <w:sz w:val="28"/>
          <w:szCs w:val="28"/>
        </w:rPr>
        <w:t>m</w:t>
      </w:r>
      <w:r w:rsidRPr="00D82B26">
        <w:rPr>
          <w:rFonts w:ascii="Times New Roman" w:hAnsi="Times New Roman"/>
          <w:sz w:val="28"/>
          <w:szCs w:val="28"/>
        </w:rPr>
        <w:t>prego de que seja titular o servidor.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>§ 3º - A função pública criada na forma do artigo será extinta com a vacância.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Art. 3º - O servidor cujo ingresso no emprego regido pela consolidação das Leis do trabalho tem ocorrido em virtude de aprovação em concurso público terá transformado em cargo público a função pública do qual se tornou detentor em decorrência do disposto do artigo anterior, observando em seu parágrafo 2º.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 xml:space="preserve">Art. 4º - O servidor, cujo emprego tenha sido transformado em função pública nos termos desta lei e não </w:t>
      </w:r>
      <w:r w:rsidRPr="00D82B26">
        <w:rPr>
          <w:rFonts w:ascii="Times New Roman" w:hAnsi="Times New Roman"/>
          <w:sz w:val="28"/>
          <w:szCs w:val="28"/>
        </w:rPr>
        <w:t>a</w:t>
      </w:r>
      <w:r w:rsidRPr="00D82B26">
        <w:rPr>
          <w:rFonts w:ascii="Times New Roman" w:hAnsi="Times New Roman"/>
          <w:sz w:val="28"/>
          <w:szCs w:val="28"/>
        </w:rPr>
        <w:t>brangidos pelo artigo anterior será efetivado em cargo público desde que: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 - Sendo estável, seja provado em concurso;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lastRenderedPageBreak/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 xml:space="preserve">II - Nos demais </w:t>
      </w:r>
      <w:proofErr w:type="gramStart"/>
      <w:r w:rsidRPr="00D82B26">
        <w:rPr>
          <w:rFonts w:ascii="Times New Roman" w:hAnsi="Times New Roman"/>
          <w:sz w:val="28"/>
          <w:szCs w:val="28"/>
        </w:rPr>
        <w:t>casos seja</w:t>
      </w:r>
      <w:proofErr w:type="gramEnd"/>
      <w:r w:rsidRPr="00D82B26">
        <w:rPr>
          <w:rFonts w:ascii="Times New Roman" w:hAnsi="Times New Roman"/>
          <w:sz w:val="28"/>
          <w:szCs w:val="28"/>
        </w:rPr>
        <w:t xml:space="preserve"> aprovado em concurso público que se realizar para ca</w:t>
      </w:r>
      <w:r w:rsidRPr="00D82B26">
        <w:rPr>
          <w:rFonts w:ascii="Times New Roman" w:hAnsi="Times New Roman"/>
          <w:sz w:val="28"/>
          <w:szCs w:val="28"/>
        </w:rPr>
        <w:t>r</w:t>
      </w:r>
      <w:r w:rsidRPr="00D82B26">
        <w:rPr>
          <w:rFonts w:ascii="Times New Roman" w:hAnsi="Times New Roman"/>
          <w:sz w:val="28"/>
          <w:szCs w:val="28"/>
        </w:rPr>
        <w:t>go correspondente a função pública de que é titular.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>Parágrafo Único - Será admitido, nos concursos de que cogita este artigo, a contagem de pontos tempo de serviço público municipal de prova de títulos, na forma regulamentada pelo respectivo edital.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 xml:space="preserve">Art. 5º - Ao servidor abrangido pelo artigo 4º, inciso II, desta lei, será </w:t>
      </w:r>
      <w:proofErr w:type="gramStart"/>
      <w:r w:rsidRPr="00D82B26">
        <w:rPr>
          <w:rFonts w:ascii="Times New Roman" w:hAnsi="Times New Roman"/>
          <w:sz w:val="28"/>
          <w:szCs w:val="28"/>
        </w:rPr>
        <w:t>assegurado</w:t>
      </w:r>
      <w:proofErr w:type="gramEnd"/>
      <w:r w:rsidRPr="00D82B26">
        <w:rPr>
          <w:rFonts w:ascii="Times New Roman" w:hAnsi="Times New Roman"/>
          <w:sz w:val="28"/>
          <w:szCs w:val="28"/>
        </w:rPr>
        <w:t xml:space="preserve"> indenização, em caso de di</w:t>
      </w:r>
      <w:r w:rsidRPr="00D82B26">
        <w:rPr>
          <w:rFonts w:ascii="Times New Roman" w:hAnsi="Times New Roman"/>
          <w:sz w:val="28"/>
          <w:szCs w:val="28"/>
        </w:rPr>
        <w:t>s</w:t>
      </w:r>
      <w:r w:rsidRPr="00D82B26">
        <w:rPr>
          <w:rFonts w:ascii="Times New Roman" w:hAnsi="Times New Roman"/>
          <w:sz w:val="28"/>
          <w:szCs w:val="28"/>
        </w:rPr>
        <w:t>pensa ocorrida até a data de homologação do 1º concurso público que se realizar para o provimento de cargo correspondente à respectiva função pública composta das seguintes parcelas: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 - Remuneração correspondente ao mês de dispensa;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II - 1/12 (um doze avos) de remuneração, por meios de trabalhos, que exceder ao último período de férias;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III - 1/12 (um doze avos) da remuneração, por mês trabalhado, após dezembro do ano anterior;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IV - 1/30 (um trinta avos) da remuneração, por mês de efetivo exercício, a contar do início do vínculo empregatício que deu origem à função pública ocupada.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>Parágrafo Único - O disposto neste artigo não se aplica em caso de dispensa a pedido ou em virtude de falta grave, apurada em inquérito administrativo.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Art. 6º - O servidor na condição do artigo 2º desta Lei, será inscrito, na forma prevista em regulamento do I</w:t>
      </w:r>
      <w:r w:rsidRPr="00D82B26">
        <w:rPr>
          <w:rFonts w:ascii="Times New Roman" w:hAnsi="Times New Roman"/>
          <w:sz w:val="28"/>
          <w:szCs w:val="28"/>
        </w:rPr>
        <w:t>P</w:t>
      </w:r>
      <w:r w:rsidRPr="00D82B26">
        <w:rPr>
          <w:rFonts w:ascii="Times New Roman" w:hAnsi="Times New Roman"/>
          <w:sz w:val="28"/>
          <w:szCs w:val="28"/>
        </w:rPr>
        <w:t xml:space="preserve">SEMG </w:t>
      </w:r>
      <w:proofErr w:type="gramStart"/>
      <w:r w:rsidRPr="00D82B26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D82B26">
        <w:rPr>
          <w:rFonts w:ascii="Times New Roman" w:hAnsi="Times New Roman"/>
          <w:sz w:val="28"/>
          <w:szCs w:val="28"/>
        </w:rPr>
        <w:t>Instituto de Previdência dos Servidores do Estado de Minas Gerais).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Art. 7º - Para suprir comprovada necessidade de pessoal, poderá haver designação para o exercício de fu</w:t>
      </w:r>
      <w:r w:rsidRPr="00D82B26">
        <w:rPr>
          <w:rFonts w:ascii="Times New Roman" w:hAnsi="Times New Roman"/>
          <w:sz w:val="28"/>
          <w:szCs w:val="28"/>
        </w:rPr>
        <w:t>n</w:t>
      </w:r>
      <w:r w:rsidRPr="00D82B26">
        <w:rPr>
          <w:rFonts w:ascii="Times New Roman" w:hAnsi="Times New Roman"/>
          <w:sz w:val="28"/>
          <w:szCs w:val="28"/>
        </w:rPr>
        <w:t>ção pública, nos casos de: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</w:p>
    <w:p w:rsidR="00F57783" w:rsidRPr="00D82B26" w:rsidRDefault="00F57783" w:rsidP="00F57783">
      <w:pPr>
        <w:ind w:left="1558" w:firstLine="566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I - Substituição, durante impedimento de titular do cargo;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</w:p>
    <w:p w:rsidR="00F57783" w:rsidRPr="00D82B26" w:rsidRDefault="00F57783" w:rsidP="00F57783">
      <w:pPr>
        <w:ind w:left="1416" w:firstLine="708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II - Cargo vago, em decorrência de vacância ou criação até seu definitivo prov</w:t>
      </w:r>
      <w:r w:rsidRPr="00D82B26">
        <w:rPr>
          <w:rFonts w:ascii="Times New Roman" w:hAnsi="Times New Roman"/>
          <w:sz w:val="28"/>
          <w:szCs w:val="28"/>
        </w:rPr>
        <w:t>i</w:t>
      </w:r>
      <w:r w:rsidRPr="00D82B26">
        <w:rPr>
          <w:rFonts w:ascii="Times New Roman" w:hAnsi="Times New Roman"/>
          <w:sz w:val="28"/>
          <w:szCs w:val="28"/>
        </w:rPr>
        <w:t>mento, não havendo candidato aprovado em concurso público;</w:t>
      </w:r>
    </w:p>
    <w:p w:rsidR="00F57783" w:rsidRPr="00D82B26" w:rsidRDefault="00F57783" w:rsidP="00F57783">
      <w:pPr>
        <w:ind w:left="1416" w:firstLine="708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III - Exercício de atividade especial, assim considerada, a função que, por lei, é de livre designação e dispensa, e que, pela natureza e desempenho provisório, nem configure qualquer das h</w:t>
      </w:r>
      <w:r w:rsidRPr="00D82B26">
        <w:rPr>
          <w:rFonts w:ascii="Times New Roman" w:hAnsi="Times New Roman"/>
          <w:sz w:val="28"/>
          <w:szCs w:val="28"/>
        </w:rPr>
        <w:t>i</w:t>
      </w:r>
      <w:r w:rsidRPr="00D82B26">
        <w:rPr>
          <w:rFonts w:ascii="Times New Roman" w:hAnsi="Times New Roman"/>
          <w:sz w:val="28"/>
          <w:szCs w:val="28"/>
        </w:rPr>
        <w:t>póteses do artigo seguinte.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>§ 1º - O prazo de exercício da função pública, na hipótese do inciso II, não poderá exceder de 90 (noventa) dias.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 xml:space="preserve">§ 2º - A dispensa do ocupante de função pública se dará automaticamente quando expirar o prazo ou cessar o motivo da designação ou, a critério da autoridade competente, por ato motivado antes da </w:t>
      </w:r>
      <w:r w:rsidRPr="00D82B26">
        <w:rPr>
          <w:rFonts w:ascii="Times New Roman" w:hAnsi="Times New Roman"/>
          <w:sz w:val="28"/>
          <w:szCs w:val="28"/>
        </w:rPr>
        <w:t>o</w:t>
      </w:r>
      <w:r w:rsidRPr="00D82B26">
        <w:rPr>
          <w:rFonts w:ascii="Times New Roman" w:hAnsi="Times New Roman"/>
          <w:sz w:val="28"/>
          <w:szCs w:val="28"/>
        </w:rPr>
        <w:t>corrência desses pressupostos.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Art. 8º - Para atender a necessidade temporária de excepcional interesse público, poderá ser efetivada co</w:t>
      </w:r>
      <w:r w:rsidRPr="00D82B26">
        <w:rPr>
          <w:rFonts w:ascii="Times New Roman" w:hAnsi="Times New Roman"/>
          <w:sz w:val="28"/>
          <w:szCs w:val="28"/>
        </w:rPr>
        <w:t>n</w:t>
      </w:r>
      <w:r w:rsidRPr="00D82B26">
        <w:rPr>
          <w:rFonts w:ascii="Times New Roman" w:hAnsi="Times New Roman"/>
          <w:sz w:val="28"/>
          <w:szCs w:val="28"/>
        </w:rPr>
        <w:t>tratação de pessoal por tempo determinado, limitado as seguintes situações:</w:t>
      </w:r>
    </w:p>
    <w:p w:rsidR="00F57783" w:rsidRPr="00D82B26" w:rsidRDefault="00F57783" w:rsidP="00F57783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 - Atender situações declaradas de calamidade pública;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II - Realizar recenseamento;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III - Permitir a execução de serviço técnico, por profissional de notória especialização, nas hipóteses do artigo 12 do decreto-lei nº 2.300 de 21 de novembro de 1986.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IV - Atender a outras situações de urgência que vierem a ser definidas em lei;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  <w:t>V - Substituição de professoras, por tempo determinado.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>§ 1º - O contrato de que cogita este artigo tem natureza de Direito Administrativo, e o contratado não é considerado servidor público.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  <w:t>§ 2º - Para o exercício de atividades de obras, conservação de limpeza, serviços com terceiros, med</w:t>
      </w:r>
      <w:r w:rsidRPr="00D82B26">
        <w:rPr>
          <w:rFonts w:ascii="Times New Roman" w:hAnsi="Times New Roman"/>
          <w:sz w:val="28"/>
          <w:szCs w:val="28"/>
        </w:rPr>
        <w:t>i</w:t>
      </w:r>
      <w:r w:rsidRPr="00D82B26">
        <w:rPr>
          <w:rFonts w:ascii="Times New Roman" w:hAnsi="Times New Roman"/>
          <w:sz w:val="28"/>
          <w:szCs w:val="28"/>
        </w:rPr>
        <w:t>ante licitação.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 xml:space="preserve">Art. 9º - O Poder Executivo encaminhará à apreciação e votação da Câmara Municipal </w:t>
      </w:r>
      <w:proofErr w:type="spellStart"/>
      <w:r w:rsidRPr="00D82B26">
        <w:rPr>
          <w:rFonts w:ascii="Times New Roman" w:hAnsi="Times New Roman"/>
          <w:sz w:val="28"/>
          <w:szCs w:val="28"/>
        </w:rPr>
        <w:t>Municipal</w:t>
      </w:r>
      <w:proofErr w:type="spellEnd"/>
      <w:r w:rsidRPr="00D82B26">
        <w:rPr>
          <w:rFonts w:ascii="Times New Roman" w:hAnsi="Times New Roman"/>
          <w:sz w:val="28"/>
          <w:szCs w:val="28"/>
        </w:rPr>
        <w:t xml:space="preserve"> o novo Estatuto dos Servidores Públicos \municipais, no prazo de 180 (cento e oitenta) dias, contados da vigência desta Lei.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 xml:space="preserve"> </w:t>
      </w:r>
      <w:r w:rsidRPr="00D82B26">
        <w:rPr>
          <w:rFonts w:ascii="Times New Roman" w:hAnsi="Times New Roman"/>
          <w:sz w:val="28"/>
          <w:szCs w:val="28"/>
        </w:rPr>
        <w:tab/>
        <w:t>Parágrafo Único - Os projetos de lei relativos aos planos de carreira dos servidores municipais, conte</w:t>
      </w:r>
      <w:r w:rsidRPr="00D82B26">
        <w:rPr>
          <w:rFonts w:ascii="Times New Roman" w:hAnsi="Times New Roman"/>
          <w:sz w:val="28"/>
          <w:szCs w:val="28"/>
        </w:rPr>
        <w:t>n</w:t>
      </w:r>
      <w:r w:rsidRPr="00D82B26">
        <w:rPr>
          <w:rFonts w:ascii="Times New Roman" w:hAnsi="Times New Roman"/>
          <w:sz w:val="28"/>
          <w:szCs w:val="28"/>
        </w:rPr>
        <w:t>do estrutura das classes, sua descrição e quantificação e respectiva política remuneratória serão enviados à Câmara Municipal dentro de 120 (cento e vinte) dias contados da vigência desta Lei.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Art. 10 - Esta lei entra em vigor na data de sua publicação, revogadas as disposições em contrário.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Gabinete da Presidência da Câmara Municipal de Lajinha,</w:t>
      </w:r>
      <w:r w:rsidR="00D82B26">
        <w:rPr>
          <w:rFonts w:ascii="Times New Roman" w:hAnsi="Times New Roman"/>
          <w:sz w:val="28"/>
          <w:szCs w:val="28"/>
        </w:rPr>
        <w:t xml:space="preserve"> </w:t>
      </w:r>
      <w:r w:rsidRPr="00D82B26">
        <w:rPr>
          <w:rFonts w:ascii="Times New Roman" w:hAnsi="Times New Roman"/>
          <w:sz w:val="28"/>
          <w:szCs w:val="28"/>
        </w:rPr>
        <w:t>Estado de Minas Gerais, aos dezoito dias do mês de março</w:t>
      </w:r>
      <w:r w:rsidR="00D82B26">
        <w:rPr>
          <w:rFonts w:ascii="Times New Roman" w:hAnsi="Times New Roman"/>
          <w:sz w:val="28"/>
          <w:szCs w:val="28"/>
        </w:rPr>
        <w:t xml:space="preserve"> </w:t>
      </w:r>
      <w:r w:rsidRPr="00D82B26">
        <w:rPr>
          <w:rFonts w:ascii="Times New Roman" w:hAnsi="Times New Roman"/>
          <w:sz w:val="28"/>
          <w:szCs w:val="28"/>
        </w:rPr>
        <w:t>do ano de mil novecentos e noventa e dois. (18.03.1992).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</w:p>
    <w:p w:rsidR="00F57783" w:rsidRPr="00D82B26" w:rsidRDefault="00F57783" w:rsidP="00D82B26">
      <w:pPr>
        <w:jc w:val="center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D82B26">
      <w:pPr>
        <w:jc w:val="center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= PAULO CÉZAR HASTENREITER PORTES =</w:t>
      </w:r>
    </w:p>
    <w:p w:rsidR="00F57783" w:rsidRPr="00D82B26" w:rsidRDefault="00F57783" w:rsidP="00D82B26">
      <w:pPr>
        <w:jc w:val="center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PRESIDENTE DA CÂMARA</w:t>
      </w:r>
    </w:p>
    <w:p w:rsidR="00D82B26" w:rsidRDefault="00D82B26" w:rsidP="00F57783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D82B26" w:rsidRDefault="00D82B26" w:rsidP="00F57783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D82B26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Publicada na Secretaria da Câmara Municipal de Lajinha aos dez dias do mês de abril do ano de mil novecentos e noventa e dois (10.04.1992).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D82B26">
      <w:pPr>
        <w:jc w:val="center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= LÚCIA MARIA MIGUEL =</w:t>
      </w:r>
    </w:p>
    <w:p w:rsidR="00F57783" w:rsidRPr="00D82B26" w:rsidRDefault="00F57783" w:rsidP="00D82B26">
      <w:pPr>
        <w:jc w:val="center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>SECRETÁRIA</w:t>
      </w: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jc w:val="both"/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</w:p>
    <w:p w:rsidR="00F57783" w:rsidRPr="00D82B26" w:rsidRDefault="00F57783" w:rsidP="00F57783">
      <w:pPr>
        <w:rPr>
          <w:rFonts w:ascii="Times New Roman" w:hAnsi="Times New Roman"/>
          <w:sz w:val="28"/>
          <w:szCs w:val="28"/>
        </w:rPr>
      </w:pP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  <w:r w:rsidRPr="00D82B26">
        <w:rPr>
          <w:rFonts w:ascii="Times New Roman" w:hAnsi="Times New Roman"/>
          <w:sz w:val="28"/>
          <w:szCs w:val="28"/>
        </w:rPr>
        <w:tab/>
      </w:r>
    </w:p>
    <w:p w:rsidR="00F57783" w:rsidRPr="00D82B26" w:rsidRDefault="00F57783" w:rsidP="00F57783">
      <w:pPr>
        <w:rPr>
          <w:rFonts w:ascii="Times New Roman" w:hAnsi="Times New Roman"/>
          <w:sz w:val="28"/>
          <w:szCs w:val="28"/>
        </w:rPr>
      </w:pPr>
    </w:p>
    <w:p w:rsidR="00F57783" w:rsidRPr="00D82B26" w:rsidRDefault="00F57783" w:rsidP="00F57783">
      <w:pPr>
        <w:rPr>
          <w:rFonts w:ascii="Times New Roman" w:hAnsi="Times New Roman"/>
          <w:sz w:val="28"/>
          <w:szCs w:val="28"/>
        </w:rPr>
      </w:pPr>
    </w:p>
    <w:p w:rsidR="007A795B" w:rsidRPr="00D82B26" w:rsidRDefault="007A795B" w:rsidP="00911713">
      <w:pPr>
        <w:ind w:left="-1134"/>
        <w:rPr>
          <w:rFonts w:ascii="Times New Roman" w:hAnsi="Times New Roman"/>
          <w:sz w:val="28"/>
          <w:szCs w:val="28"/>
        </w:rPr>
      </w:pPr>
    </w:p>
    <w:sectPr w:rsidR="007A795B" w:rsidRPr="00D82B26" w:rsidSect="00757D07">
      <w:headerReference w:type="default" r:id="rId8"/>
      <w:footerReference w:type="default" r:id="rId9"/>
      <w:pgSz w:w="11906" w:h="16838"/>
      <w:pgMar w:top="1418" w:right="707" w:bottom="1418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B52" w:rsidRDefault="00B35B52" w:rsidP="00C201AD">
      <w:r>
        <w:separator/>
      </w:r>
    </w:p>
  </w:endnote>
  <w:endnote w:type="continuationSeparator" w:id="1">
    <w:p w:rsidR="00B35B52" w:rsidRDefault="00B35B52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52" w:rsidRDefault="00B35B5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B52" w:rsidRDefault="00B35B52" w:rsidP="00C201AD">
      <w:r>
        <w:separator/>
      </w:r>
    </w:p>
  </w:footnote>
  <w:footnote w:type="continuationSeparator" w:id="1">
    <w:p w:rsidR="00B35B52" w:rsidRDefault="00B35B52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52" w:rsidRDefault="00B35B52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8048676" cy="1089206"/>
          <wp:effectExtent l="19050" t="0" r="9474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52733" cy="1089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57A34"/>
    <w:multiLevelType w:val="hybridMultilevel"/>
    <w:tmpl w:val="52F60A72"/>
    <w:lvl w:ilvl="0" w:tplc="E9D40112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D1B03BF"/>
    <w:multiLevelType w:val="hybridMultilevel"/>
    <w:tmpl w:val="D37E0A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9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46081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E4E79"/>
    <w:rsid w:val="002F2B71"/>
    <w:rsid w:val="00306181"/>
    <w:rsid w:val="00326031"/>
    <w:rsid w:val="00354C9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D6F3D"/>
    <w:rsid w:val="004F2B09"/>
    <w:rsid w:val="005017FF"/>
    <w:rsid w:val="00506143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57D07"/>
    <w:rsid w:val="007A795B"/>
    <w:rsid w:val="007A7AB6"/>
    <w:rsid w:val="007E76D1"/>
    <w:rsid w:val="008417C0"/>
    <w:rsid w:val="008E411F"/>
    <w:rsid w:val="008F423A"/>
    <w:rsid w:val="0090328E"/>
    <w:rsid w:val="00911713"/>
    <w:rsid w:val="00926E99"/>
    <w:rsid w:val="009422D0"/>
    <w:rsid w:val="00944E74"/>
    <w:rsid w:val="00950D6C"/>
    <w:rsid w:val="00972249"/>
    <w:rsid w:val="009921BC"/>
    <w:rsid w:val="009B6310"/>
    <w:rsid w:val="009F5465"/>
    <w:rsid w:val="00A05A31"/>
    <w:rsid w:val="00A47B77"/>
    <w:rsid w:val="00AF0503"/>
    <w:rsid w:val="00AF2ECD"/>
    <w:rsid w:val="00AF3201"/>
    <w:rsid w:val="00B35B52"/>
    <w:rsid w:val="00BC688C"/>
    <w:rsid w:val="00BF7B87"/>
    <w:rsid w:val="00C02A14"/>
    <w:rsid w:val="00C201AD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82B26"/>
    <w:rsid w:val="00D97AD4"/>
    <w:rsid w:val="00DB6C20"/>
    <w:rsid w:val="00DE7709"/>
    <w:rsid w:val="00DF1A55"/>
    <w:rsid w:val="00E11DAC"/>
    <w:rsid w:val="00E13D8A"/>
    <w:rsid w:val="00E21875"/>
    <w:rsid w:val="00E407CC"/>
    <w:rsid w:val="00E70527"/>
    <w:rsid w:val="00E728CC"/>
    <w:rsid w:val="00EE4E21"/>
    <w:rsid w:val="00EF5053"/>
    <w:rsid w:val="00F5778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927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2017-07-17T19:06:00Z</cp:lastPrinted>
  <dcterms:created xsi:type="dcterms:W3CDTF">2018-05-30T16:59:00Z</dcterms:created>
  <dcterms:modified xsi:type="dcterms:W3CDTF">2018-05-30T16:59:00Z</dcterms:modified>
</cp:coreProperties>
</file>