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84A8A0" w14:textId="77777777" w:rsidR="008D07BA" w:rsidRDefault="008D07BA" w:rsidP="008D07BA">
      <w:pPr>
        <w:jc w:val="center"/>
        <w:rPr>
          <w:b/>
        </w:rPr>
      </w:pPr>
    </w:p>
    <w:p w14:paraId="0BDE44E7" w14:textId="77777777" w:rsidR="004B2114" w:rsidRDefault="004B2114" w:rsidP="004B2114">
      <w:pPr>
        <w:keepNext/>
        <w:tabs>
          <w:tab w:val="left" w:pos="6660"/>
        </w:tabs>
        <w:suppressAutoHyphens/>
        <w:spacing w:line="360" w:lineRule="auto"/>
        <w:jc w:val="center"/>
        <w:outlineLvl w:val="6"/>
        <w:rPr>
          <w:b/>
          <w:lang w:eastAsia="zh-CN"/>
        </w:rPr>
      </w:pPr>
    </w:p>
    <w:p w14:paraId="4EC57981" w14:textId="54841E00" w:rsidR="004B2114" w:rsidRPr="004B2114" w:rsidRDefault="004B2114" w:rsidP="004B2114">
      <w:pPr>
        <w:keepNext/>
        <w:tabs>
          <w:tab w:val="left" w:pos="6660"/>
        </w:tabs>
        <w:suppressAutoHyphens/>
        <w:spacing w:line="360" w:lineRule="auto"/>
        <w:jc w:val="center"/>
        <w:outlineLvl w:val="6"/>
        <w:rPr>
          <w:b/>
          <w:lang w:eastAsia="zh-CN"/>
        </w:rPr>
      </w:pPr>
      <w:r w:rsidRPr="004B2114">
        <w:rPr>
          <w:b/>
          <w:lang w:eastAsia="zh-CN"/>
        </w:rPr>
        <w:t xml:space="preserve">LEI COMPLEMENTAR Nº </w:t>
      </w:r>
      <w:r>
        <w:rPr>
          <w:b/>
          <w:lang w:eastAsia="zh-CN"/>
        </w:rPr>
        <w:t>109</w:t>
      </w:r>
      <w:r w:rsidRPr="004B2114">
        <w:rPr>
          <w:b/>
          <w:lang w:eastAsia="zh-CN"/>
        </w:rPr>
        <w:t>/2022</w:t>
      </w:r>
    </w:p>
    <w:p w14:paraId="08D336BD" w14:textId="77777777" w:rsidR="004B2114" w:rsidRPr="004B2114" w:rsidRDefault="004B2114" w:rsidP="004B2114">
      <w:pPr>
        <w:suppressAutoHyphens/>
        <w:ind w:left="2832"/>
        <w:jc w:val="both"/>
        <w:rPr>
          <w:b/>
          <w:bCs/>
          <w:lang w:eastAsia="zh-CN"/>
        </w:rPr>
      </w:pPr>
    </w:p>
    <w:p w14:paraId="29E7A137" w14:textId="77777777" w:rsidR="004B2114" w:rsidRPr="004B2114" w:rsidRDefault="004B2114" w:rsidP="004B2114">
      <w:pPr>
        <w:suppressAutoHyphens/>
        <w:ind w:left="2832"/>
        <w:jc w:val="both"/>
        <w:rPr>
          <w:b/>
          <w:bCs/>
          <w:lang w:eastAsia="zh-CN"/>
        </w:rPr>
      </w:pPr>
    </w:p>
    <w:p w14:paraId="3620896E" w14:textId="28E7780E" w:rsidR="004B2114" w:rsidRPr="004B2114" w:rsidRDefault="004B2114" w:rsidP="004B2114">
      <w:pPr>
        <w:shd w:val="clear" w:color="auto" w:fill="FFFFFF"/>
        <w:suppressAutoHyphens/>
        <w:ind w:left="2225"/>
        <w:jc w:val="both"/>
      </w:pPr>
      <w:bookmarkStart w:id="0" w:name="_Hlk107921998"/>
      <w:bookmarkStart w:id="1" w:name="_Hlk106954164"/>
      <w:r w:rsidRPr="004B2114">
        <w:rPr>
          <w:b/>
          <w:bCs/>
        </w:rPr>
        <w:t xml:space="preserve">ALTERA DISPOSITIVOS DA LEI COMPLEMENTAR 001/2005, E DÁ </w:t>
      </w:r>
      <w:r>
        <w:rPr>
          <w:b/>
          <w:bCs/>
        </w:rPr>
        <w:t xml:space="preserve">      </w:t>
      </w:r>
      <w:r w:rsidRPr="004B2114">
        <w:rPr>
          <w:b/>
          <w:bCs/>
        </w:rPr>
        <w:t>OUTRAS PROVIDÊNCIAS.</w:t>
      </w:r>
    </w:p>
    <w:bookmarkEnd w:id="0"/>
    <w:p w14:paraId="1945219F" w14:textId="77777777" w:rsidR="004B2114" w:rsidRPr="004B2114" w:rsidRDefault="004B2114" w:rsidP="004B2114">
      <w:pPr>
        <w:shd w:val="clear" w:color="auto" w:fill="FFFFFF"/>
        <w:ind w:left="2832"/>
        <w:jc w:val="both"/>
        <w:rPr>
          <w:b/>
          <w:bCs/>
          <w:color w:val="222222"/>
        </w:rPr>
      </w:pPr>
      <w:r w:rsidRPr="004B2114">
        <w:rPr>
          <w:b/>
          <w:bCs/>
          <w:color w:val="222222"/>
        </w:rPr>
        <w:t> </w:t>
      </w:r>
    </w:p>
    <w:bookmarkEnd w:id="1"/>
    <w:p w14:paraId="0C279061" w14:textId="77777777" w:rsidR="004B2114" w:rsidRPr="004B2114" w:rsidRDefault="004B2114" w:rsidP="004B2114">
      <w:pPr>
        <w:shd w:val="clear" w:color="auto" w:fill="FFFFFF"/>
        <w:ind w:left="2832"/>
        <w:jc w:val="both"/>
        <w:rPr>
          <w:color w:val="222222"/>
        </w:rPr>
      </w:pPr>
    </w:p>
    <w:p w14:paraId="64DA94E1" w14:textId="77777777" w:rsidR="004B2114" w:rsidRPr="004B2114" w:rsidRDefault="004B2114" w:rsidP="004B2114">
      <w:pPr>
        <w:shd w:val="clear" w:color="auto" w:fill="FFFFFF"/>
        <w:ind w:firstLine="708"/>
        <w:jc w:val="both"/>
        <w:rPr>
          <w:color w:val="222222"/>
        </w:rPr>
      </w:pPr>
      <w:r w:rsidRPr="004B2114">
        <w:rPr>
          <w:bCs/>
          <w:color w:val="222222"/>
        </w:rPr>
        <w:t>O P</w:t>
      </w:r>
      <w:r w:rsidRPr="004B2114">
        <w:rPr>
          <w:color w:val="222222"/>
        </w:rPr>
        <w:t>refeito Municipal de Anchieta, Estado de Santa Catarina:</w:t>
      </w:r>
    </w:p>
    <w:p w14:paraId="308E6C0F" w14:textId="77777777" w:rsidR="004B2114" w:rsidRPr="004B2114" w:rsidRDefault="004B2114" w:rsidP="004B2114">
      <w:pPr>
        <w:shd w:val="clear" w:color="auto" w:fill="FFFFFF"/>
        <w:ind w:firstLine="708"/>
        <w:jc w:val="both"/>
        <w:rPr>
          <w:color w:val="222222"/>
        </w:rPr>
      </w:pPr>
      <w:r w:rsidRPr="004B2114">
        <w:rPr>
          <w:bCs/>
          <w:color w:val="222222"/>
        </w:rPr>
        <w:t>Faço Saber que a Câmara Municipal aprovou e eu sanciono a seguinte a Lei Complementar:</w:t>
      </w:r>
    </w:p>
    <w:p w14:paraId="62D439A3" w14:textId="77777777" w:rsidR="004B2114" w:rsidRPr="004B2114" w:rsidRDefault="004B2114" w:rsidP="004B2114">
      <w:pPr>
        <w:shd w:val="clear" w:color="auto" w:fill="FFFFFF"/>
        <w:jc w:val="both"/>
        <w:rPr>
          <w:color w:val="222222"/>
        </w:rPr>
      </w:pPr>
    </w:p>
    <w:p w14:paraId="02B41948" w14:textId="77777777" w:rsidR="004B2114" w:rsidRPr="004B2114" w:rsidRDefault="004B2114" w:rsidP="004B2114">
      <w:pPr>
        <w:shd w:val="clear" w:color="auto" w:fill="FFFFFF"/>
        <w:ind w:firstLine="708"/>
        <w:jc w:val="both"/>
        <w:rPr>
          <w:color w:val="222222"/>
        </w:rPr>
      </w:pPr>
      <w:r w:rsidRPr="004B2114">
        <w:rPr>
          <w:b/>
          <w:bCs/>
          <w:color w:val="222222"/>
        </w:rPr>
        <w:t>Art. 1º</w:t>
      </w:r>
      <w:r w:rsidRPr="004B2114">
        <w:rPr>
          <w:color w:val="222222"/>
        </w:rPr>
        <w:t> Os parágrafos 1º e 2º, do inciso II, do art. 137 da Lei Complementar 001/2005 passam a vigorar com a seguinte redação:</w:t>
      </w:r>
    </w:p>
    <w:p w14:paraId="523A8452" w14:textId="77777777" w:rsidR="004B2114" w:rsidRPr="004B2114" w:rsidRDefault="004B2114" w:rsidP="004B2114">
      <w:pPr>
        <w:shd w:val="clear" w:color="auto" w:fill="FFFFFF"/>
        <w:ind w:firstLine="709"/>
        <w:jc w:val="both"/>
        <w:rPr>
          <w:b/>
          <w:bCs/>
          <w:i/>
          <w:iCs/>
          <w:color w:val="222222"/>
        </w:rPr>
      </w:pPr>
      <w:r w:rsidRPr="004B2114">
        <w:rPr>
          <w:b/>
          <w:bCs/>
          <w:i/>
          <w:iCs/>
          <w:color w:val="222222"/>
        </w:rPr>
        <w:t> </w:t>
      </w:r>
    </w:p>
    <w:p w14:paraId="29F31B3B" w14:textId="294ECAFD" w:rsidR="004B2114" w:rsidRPr="004B2114" w:rsidRDefault="004B2114" w:rsidP="004B2114">
      <w:pPr>
        <w:shd w:val="clear" w:color="auto" w:fill="FFFFFF"/>
        <w:ind w:firstLine="708"/>
        <w:jc w:val="both"/>
        <w:rPr>
          <w:color w:val="222222"/>
        </w:rPr>
      </w:pPr>
      <w:r>
        <w:rPr>
          <w:b/>
          <w:bCs/>
          <w:i/>
          <w:iCs/>
          <w:color w:val="222222"/>
        </w:rPr>
        <w:t xml:space="preserve"> </w:t>
      </w:r>
      <w:r w:rsidRPr="004B2114">
        <w:rPr>
          <w:b/>
          <w:bCs/>
          <w:i/>
          <w:iCs/>
          <w:color w:val="222222"/>
        </w:rPr>
        <w:t>Art. 13</w:t>
      </w:r>
      <w:r w:rsidR="005C58F8">
        <w:rPr>
          <w:b/>
          <w:bCs/>
          <w:i/>
          <w:iCs/>
          <w:color w:val="222222"/>
        </w:rPr>
        <w:t>7º</w:t>
      </w:r>
      <w:r w:rsidRPr="004B2114">
        <w:rPr>
          <w:b/>
          <w:bCs/>
          <w:i/>
          <w:iCs/>
          <w:color w:val="222222"/>
        </w:rPr>
        <w:t> </w:t>
      </w:r>
      <w:r w:rsidRPr="004B2114">
        <w:rPr>
          <w:i/>
          <w:iCs/>
          <w:color w:val="222222"/>
        </w:rPr>
        <w:t>...</w:t>
      </w:r>
    </w:p>
    <w:p w14:paraId="6E685DF4" w14:textId="77777777" w:rsidR="004B2114" w:rsidRPr="004B2114" w:rsidRDefault="004B2114" w:rsidP="004B2114">
      <w:pPr>
        <w:shd w:val="clear" w:color="auto" w:fill="FFFFFF"/>
        <w:ind w:left="709"/>
        <w:jc w:val="both"/>
        <w:rPr>
          <w:b/>
          <w:bCs/>
          <w:i/>
          <w:iCs/>
          <w:color w:val="222222"/>
        </w:rPr>
      </w:pPr>
      <w:r w:rsidRPr="004B2114">
        <w:rPr>
          <w:b/>
          <w:bCs/>
          <w:i/>
          <w:iCs/>
          <w:color w:val="222222"/>
        </w:rPr>
        <w:t>II - ...</w:t>
      </w:r>
    </w:p>
    <w:p w14:paraId="34E94A55" w14:textId="70247964" w:rsidR="004B2114" w:rsidRPr="004B2114" w:rsidRDefault="004B2114" w:rsidP="004B2114">
      <w:pPr>
        <w:shd w:val="clear" w:color="auto" w:fill="FFFFFF"/>
        <w:ind w:left="709"/>
        <w:jc w:val="both"/>
        <w:rPr>
          <w:i/>
          <w:iCs/>
          <w:color w:val="222222"/>
        </w:rPr>
      </w:pPr>
      <w:r w:rsidRPr="004B2114">
        <w:rPr>
          <w:b/>
          <w:bCs/>
          <w:i/>
          <w:iCs/>
          <w:color w:val="222222"/>
        </w:rPr>
        <w:t xml:space="preserve">§ 1º </w:t>
      </w:r>
      <w:r w:rsidRPr="004B2114">
        <w:rPr>
          <w:i/>
          <w:iCs/>
          <w:color w:val="222222"/>
        </w:rPr>
        <w:t>Os vencimentos das parcelas mensais, serão com vencimento em 10 (dez) de maio, 10 (dez) de junho e 10 (dez) de julho, quando a data do vencimento cair em fim de semana ou feriado, o vencimento será no primeiro dia útil subsequente;</w:t>
      </w:r>
    </w:p>
    <w:p w14:paraId="74D57FE8" w14:textId="77777777" w:rsidR="004B2114" w:rsidRPr="004B2114" w:rsidRDefault="004B2114" w:rsidP="004B2114">
      <w:pPr>
        <w:shd w:val="clear" w:color="auto" w:fill="FFFFFF"/>
        <w:ind w:left="709"/>
        <w:jc w:val="both"/>
        <w:rPr>
          <w:color w:val="222222"/>
        </w:rPr>
      </w:pPr>
    </w:p>
    <w:p w14:paraId="3D98F01A" w14:textId="77777777" w:rsidR="004B2114" w:rsidRPr="004B2114" w:rsidRDefault="004B2114" w:rsidP="004B2114">
      <w:pPr>
        <w:shd w:val="clear" w:color="auto" w:fill="FFFFFF"/>
        <w:ind w:left="709"/>
        <w:jc w:val="both"/>
        <w:rPr>
          <w:i/>
          <w:iCs/>
          <w:color w:val="222222"/>
        </w:rPr>
      </w:pPr>
      <w:r w:rsidRPr="004B2114">
        <w:rPr>
          <w:b/>
          <w:bCs/>
          <w:i/>
          <w:iCs/>
          <w:color w:val="222222"/>
        </w:rPr>
        <w:t xml:space="preserve">§ 2º </w:t>
      </w:r>
      <w:r w:rsidRPr="004B2114">
        <w:rPr>
          <w:i/>
          <w:iCs/>
          <w:color w:val="222222"/>
        </w:rPr>
        <w:t>Considera-se pagamento à vista, para efeito do disposto no inciso I deste artigo, o pagamento em parcela única com vencimento em 10 (dez) de maio, sendo que poderá ser concedido desconto, de até 10%, observando-se o art. 14, da Lei Complementar n.º 101.</w:t>
      </w:r>
    </w:p>
    <w:p w14:paraId="2F3FE2FF" w14:textId="77777777" w:rsidR="004B2114" w:rsidRPr="004B2114" w:rsidRDefault="004B2114" w:rsidP="004B2114">
      <w:pPr>
        <w:shd w:val="clear" w:color="auto" w:fill="FFFFFF"/>
        <w:rPr>
          <w:color w:val="222222"/>
        </w:rPr>
      </w:pPr>
    </w:p>
    <w:p w14:paraId="40F42A67" w14:textId="77777777" w:rsidR="004B2114" w:rsidRPr="004B2114" w:rsidRDefault="004B2114" w:rsidP="004B2114">
      <w:pPr>
        <w:shd w:val="clear" w:color="auto" w:fill="FFFFFF"/>
        <w:jc w:val="both"/>
        <w:rPr>
          <w:color w:val="222222"/>
        </w:rPr>
      </w:pPr>
    </w:p>
    <w:p w14:paraId="720B7C1E" w14:textId="77777777" w:rsidR="004B2114" w:rsidRPr="004B2114" w:rsidRDefault="004B2114" w:rsidP="004B2114">
      <w:pPr>
        <w:shd w:val="clear" w:color="auto" w:fill="FFFFFF"/>
        <w:spacing w:before="120"/>
        <w:jc w:val="both"/>
        <w:rPr>
          <w:color w:val="222222"/>
        </w:rPr>
      </w:pPr>
      <w:r w:rsidRPr="004B2114">
        <w:rPr>
          <w:b/>
          <w:bCs/>
          <w:color w:val="222222"/>
        </w:rPr>
        <w:t>           Art. 2º</w:t>
      </w:r>
      <w:r w:rsidRPr="004B2114">
        <w:rPr>
          <w:color w:val="222222"/>
        </w:rPr>
        <w:t> Esta Lei Complementar entra em vigor na data de sua publicação, revogando-se as disposições em sentido contrário.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8"/>
        <w:gridCol w:w="9149"/>
      </w:tblGrid>
      <w:tr w:rsidR="004B2114" w:rsidRPr="004B2114" w14:paraId="5A613AEE" w14:textId="77777777" w:rsidTr="00E5573C">
        <w:tc>
          <w:tcPr>
            <w:tcW w:w="660" w:type="dxa"/>
            <w:tcMar>
              <w:top w:w="0" w:type="dxa"/>
              <w:left w:w="240" w:type="dxa"/>
              <w:bottom w:w="0" w:type="dxa"/>
              <w:right w:w="240" w:type="dxa"/>
            </w:tcMar>
            <w:hideMark/>
          </w:tcPr>
          <w:p w14:paraId="3DA58EC6" w14:textId="77777777" w:rsidR="004B2114" w:rsidRPr="004B2114" w:rsidRDefault="004B2114" w:rsidP="004B2114">
            <w:pPr>
              <w:rPr>
                <w:rFonts w:ascii="Helvetica" w:hAnsi="Helvetica" w:cs="Helvetica"/>
              </w:rPr>
            </w:pPr>
          </w:p>
        </w:tc>
        <w:tc>
          <w:tcPr>
            <w:tcW w:w="1425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630FC9" w14:textId="77777777" w:rsidR="004B2114" w:rsidRPr="004B2114" w:rsidRDefault="004B2114" w:rsidP="004B2114">
            <w:pPr>
              <w:shd w:val="clear" w:color="auto" w:fill="FFFFFF"/>
              <w:spacing w:line="300" w:lineRule="atLeast"/>
              <w:rPr>
                <w:rFonts w:ascii="Helvetica" w:hAnsi="Helvetica" w:cs="Helvetica"/>
                <w:color w:val="222222"/>
              </w:rPr>
            </w:pPr>
          </w:p>
        </w:tc>
      </w:tr>
    </w:tbl>
    <w:p w14:paraId="5F1E9D0B" w14:textId="77777777" w:rsidR="004B2114" w:rsidRPr="004B2114" w:rsidRDefault="004B2114" w:rsidP="004B211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8"/>
        <w:gridCol w:w="9149"/>
      </w:tblGrid>
      <w:tr w:rsidR="004B2114" w:rsidRPr="004B2114" w14:paraId="3D7D855A" w14:textId="77777777" w:rsidTr="00E5573C">
        <w:tc>
          <w:tcPr>
            <w:tcW w:w="660" w:type="dxa"/>
            <w:tcMar>
              <w:top w:w="0" w:type="dxa"/>
              <w:left w:w="240" w:type="dxa"/>
              <w:bottom w:w="0" w:type="dxa"/>
              <w:right w:w="240" w:type="dxa"/>
            </w:tcMar>
            <w:hideMark/>
          </w:tcPr>
          <w:p w14:paraId="347B8E02" w14:textId="77777777" w:rsidR="004B2114" w:rsidRPr="004B2114" w:rsidRDefault="004B2114" w:rsidP="004B2114">
            <w:pPr>
              <w:rPr>
                <w:rFonts w:ascii="Helvetica" w:hAnsi="Helvetica" w:cs="Helvetica"/>
              </w:rPr>
            </w:pPr>
          </w:p>
        </w:tc>
        <w:tc>
          <w:tcPr>
            <w:tcW w:w="1425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03A27F" w14:textId="77777777" w:rsidR="004B2114" w:rsidRPr="004B2114" w:rsidRDefault="004B2114" w:rsidP="004B2114">
            <w:pPr>
              <w:shd w:val="clear" w:color="auto" w:fill="FFFFFF"/>
              <w:spacing w:line="300" w:lineRule="atLeast"/>
              <w:rPr>
                <w:rFonts w:ascii="Helvetica" w:hAnsi="Helvetica" w:cs="Helvetica"/>
                <w:color w:val="222222"/>
              </w:rPr>
            </w:pPr>
          </w:p>
        </w:tc>
      </w:tr>
    </w:tbl>
    <w:p w14:paraId="39525239" w14:textId="77777777" w:rsidR="004B2114" w:rsidRPr="004B2114" w:rsidRDefault="004B2114" w:rsidP="005C58F8">
      <w:pPr>
        <w:suppressAutoHyphens/>
        <w:rPr>
          <w:lang w:eastAsia="zh-CN"/>
        </w:rPr>
      </w:pPr>
    </w:p>
    <w:p w14:paraId="122B4238" w14:textId="77777777" w:rsidR="004B2114" w:rsidRPr="004B2114" w:rsidRDefault="004B2114" w:rsidP="004B2114">
      <w:pPr>
        <w:suppressAutoHyphens/>
        <w:rPr>
          <w:lang w:eastAsia="zh-CN"/>
        </w:rPr>
      </w:pPr>
    </w:p>
    <w:p w14:paraId="032C4742" w14:textId="77777777" w:rsidR="008D07BA" w:rsidRPr="00A35607" w:rsidRDefault="008D07BA" w:rsidP="008D07BA">
      <w:pPr>
        <w:jc w:val="both"/>
      </w:pPr>
    </w:p>
    <w:p w14:paraId="4F6C6CC9" w14:textId="38EC7DD0" w:rsidR="008D07BA" w:rsidRDefault="008D07BA" w:rsidP="008D07BA">
      <w:pPr>
        <w:shd w:val="clear" w:color="auto" w:fill="FFFFFF"/>
        <w:jc w:val="right"/>
        <w:rPr>
          <w:rFonts w:eastAsia="Calibri"/>
          <w:color w:val="000000"/>
          <w:lang w:eastAsia="en-US"/>
        </w:rPr>
      </w:pPr>
      <w:r w:rsidRPr="00A678F2">
        <w:rPr>
          <w:color w:val="000000"/>
        </w:rPr>
        <w:t>Anchieta</w:t>
      </w:r>
      <w:r>
        <w:rPr>
          <w:color w:val="000000"/>
        </w:rPr>
        <w:t xml:space="preserve"> – SC, 29 de julho de 2022.</w:t>
      </w:r>
    </w:p>
    <w:p w14:paraId="0D9638E8" w14:textId="15C3EA8C" w:rsidR="008D07BA" w:rsidRDefault="008D07BA" w:rsidP="008D07BA">
      <w:pPr>
        <w:contextualSpacing/>
        <w:jc w:val="both"/>
        <w:rPr>
          <w:rFonts w:eastAsia="Calibri"/>
          <w:color w:val="000000"/>
          <w:lang w:eastAsia="en-US"/>
        </w:rPr>
      </w:pPr>
    </w:p>
    <w:p w14:paraId="1809B941" w14:textId="4814B586" w:rsidR="005C58F8" w:rsidRDefault="005C58F8" w:rsidP="008D07BA">
      <w:pPr>
        <w:contextualSpacing/>
        <w:jc w:val="both"/>
        <w:rPr>
          <w:rFonts w:eastAsia="Calibri"/>
          <w:color w:val="000000"/>
          <w:lang w:eastAsia="en-US"/>
        </w:rPr>
      </w:pPr>
    </w:p>
    <w:p w14:paraId="5D84B762" w14:textId="477C2569" w:rsidR="005C58F8" w:rsidRDefault="005C58F8" w:rsidP="008D07BA">
      <w:pPr>
        <w:contextualSpacing/>
        <w:jc w:val="both"/>
        <w:rPr>
          <w:rFonts w:eastAsia="Calibri"/>
          <w:color w:val="000000"/>
          <w:lang w:eastAsia="en-US"/>
        </w:rPr>
      </w:pPr>
    </w:p>
    <w:p w14:paraId="00B3FBD3" w14:textId="77777777" w:rsidR="005C58F8" w:rsidRPr="00A678F2" w:rsidRDefault="005C58F8" w:rsidP="008D07BA">
      <w:pPr>
        <w:contextualSpacing/>
        <w:jc w:val="both"/>
        <w:rPr>
          <w:rFonts w:eastAsia="Calibri"/>
          <w:color w:val="000000"/>
          <w:lang w:eastAsia="en-US"/>
        </w:rPr>
      </w:pPr>
    </w:p>
    <w:p w14:paraId="5711E69C" w14:textId="77777777" w:rsidR="008D07BA" w:rsidRPr="00A678F2" w:rsidRDefault="008D07BA" w:rsidP="008D07BA">
      <w:pPr>
        <w:tabs>
          <w:tab w:val="center" w:pos="4342"/>
          <w:tab w:val="left" w:pos="7125"/>
        </w:tabs>
        <w:jc w:val="center"/>
        <w:rPr>
          <w:rFonts w:eastAsia="Calibri"/>
          <w:b/>
          <w:color w:val="000000"/>
          <w:lang w:eastAsia="en-US"/>
        </w:rPr>
      </w:pPr>
      <w:r w:rsidRPr="00A678F2">
        <w:rPr>
          <w:rFonts w:eastAsia="Calibri"/>
          <w:b/>
          <w:color w:val="000000"/>
          <w:lang w:eastAsia="en-US"/>
        </w:rPr>
        <w:t>IVAN JOSE CANCI</w:t>
      </w:r>
    </w:p>
    <w:p w14:paraId="03EDAAD3" w14:textId="645FC83D" w:rsidR="008D07BA" w:rsidRDefault="008D07BA" w:rsidP="008D07BA">
      <w:pPr>
        <w:jc w:val="center"/>
        <w:rPr>
          <w:rFonts w:eastAsia="Calibri"/>
          <w:color w:val="000000"/>
          <w:lang w:eastAsia="en-US"/>
        </w:rPr>
      </w:pPr>
      <w:r w:rsidRPr="00A678F2">
        <w:rPr>
          <w:rFonts w:eastAsia="Calibri"/>
          <w:color w:val="000000"/>
          <w:lang w:eastAsia="en-US"/>
        </w:rPr>
        <w:t>Prefeito Municipal</w:t>
      </w:r>
    </w:p>
    <w:p w14:paraId="4991BFC6" w14:textId="66B48E60" w:rsidR="008D07BA" w:rsidRDefault="008D07BA" w:rsidP="008D07BA">
      <w:pPr>
        <w:jc w:val="center"/>
        <w:rPr>
          <w:rFonts w:eastAsia="Calibri"/>
          <w:color w:val="000000"/>
          <w:lang w:eastAsia="en-US"/>
        </w:rPr>
      </w:pPr>
    </w:p>
    <w:p w14:paraId="37C6E1B3" w14:textId="13D0767E" w:rsidR="008D07BA" w:rsidRDefault="008D07BA" w:rsidP="008D07BA">
      <w:pPr>
        <w:jc w:val="center"/>
        <w:rPr>
          <w:rFonts w:eastAsia="Calibri"/>
        </w:rPr>
      </w:pPr>
    </w:p>
    <w:p w14:paraId="45B948A3" w14:textId="77777777" w:rsidR="005C58F8" w:rsidRDefault="005C58F8" w:rsidP="008D07BA">
      <w:pPr>
        <w:jc w:val="center"/>
        <w:rPr>
          <w:rFonts w:eastAsia="Calibri"/>
        </w:rPr>
      </w:pPr>
    </w:p>
    <w:p w14:paraId="555D0A7D" w14:textId="6D68525F" w:rsidR="005C58F8" w:rsidRDefault="005C58F8" w:rsidP="008D07BA">
      <w:pPr>
        <w:jc w:val="center"/>
        <w:rPr>
          <w:rFonts w:eastAsia="Calibri"/>
        </w:rPr>
      </w:pPr>
    </w:p>
    <w:p w14:paraId="562CF51B" w14:textId="77777777" w:rsidR="005C58F8" w:rsidRDefault="005C58F8" w:rsidP="008D07BA">
      <w:pPr>
        <w:jc w:val="center"/>
        <w:rPr>
          <w:rFonts w:eastAsia="Calibri"/>
        </w:rPr>
      </w:pPr>
    </w:p>
    <w:p w14:paraId="4FBF1D32" w14:textId="77777777" w:rsidR="008D07BA" w:rsidRDefault="008D07BA" w:rsidP="008D07BA">
      <w:r>
        <w:rPr>
          <w:sz w:val="16"/>
          <w:szCs w:val="16"/>
        </w:rPr>
        <w:t xml:space="preserve">Publicado no Mural Municipal e no Diário Oficial dos Municípios DOM - </w:t>
      </w:r>
      <w:hyperlink r:id="rId7" w:history="1">
        <w:r>
          <w:rPr>
            <w:rStyle w:val="Hyperlink"/>
            <w:sz w:val="16"/>
            <w:szCs w:val="16"/>
          </w:rPr>
          <w:t>www.diariomunicipal.sc.gov.br</w:t>
        </w:r>
      </w:hyperlink>
    </w:p>
    <w:p w14:paraId="71CFD802" w14:textId="77777777" w:rsidR="008D07BA" w:rsidRDefault="008D07BA" w:rsidP="008D07BA">
      <w:r>
        <w:rPr>
          <w:b/>
          <w:bCs/>
          <w:sz w:val="16"/>
          <w:szCs w:val="16"/>
        </w:rPr>
        <w:t>Jackline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>.</w:t>
      </w:r>
    </w:p>
    <w:p w14:paraId="4D9EC48E" w14:textId="77777777" w:rsidR="008D07BA" w:rsidRDefault="008D07BA" w:rsidP="008D07BA">
      <w:pPr>
        <w:jc w:val="center"/>
      </w:pPr>
    </w:p>
    <w:p w14:paraId="1B71CC61" w14:textId="285A4705" w:rsidR="008D07BA" w:rsidRPr="008D07BA" w:rsidRDefault="008D07BA" w:rsidP="008D07BA">
      <w:pPr>
        <w:tabs>
          <w:tab w:val="left" w:pos="3315"/>
        </w:tabs>
      </w:pPr>
    </w:p>
    <w:sectPr w:rsidR="008D07BA" w:rsidRPr="008D07BA" w:rsidSect="00A06FC2">
      <w:headerReference w:type="default" r:id="rId8"/>
      <w:footerReference w:type="default" r:id="rId9"/>
      <w:pgSz w:w="11907" w:h="16840" w:code="9"/>
      <w:pgMar w:top="1440" w:right="1080" w:bottom="1440" w:left="1080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C46AE" w14:textId="77777777" w:rsidR="007050D1" w:rsidRDefault="007050D1">
      <w:r>
        <w:separator/>
      </w:r>
    </w:p>
  </w:endnote>
  <w:endnote w:type="continuationSeparator" w:id="0">
    <w:p w14:paraId="61916791" w14:textId="77777777" w:rsidR="007050D1" w:rsidRDefault="00705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69911D8D">
          <wp:extent cx="6422119" cy="831878"/>
          <wp:effectExtent l="0" t="0" r="0" b="635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69581" cy="8380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C107C" w14:textId="77777777" w:rsidR="007050D1" w:rsidRDefault="007050D1">
      <w:r>
        <w:separator/>
      </w:r>
    </w:p>
  </w:footnote>
  <w:footnote w:type="continuationSeparator" w:id="0">
    <w:p w14:paraId="32659F72" w14:textId="77777777" w:rsidR="007050D1" w:rsidRDefault="007050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A06FC2">
    <w:pPr>
      <w:pStyle w:val="Corpodetexto"/>
      <w:spacing w:line="14" w:lineRule="auto"/>
      <w:ind w:left="-851" w:firstLine="142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2E91B282">
          <wp:extent cx="7077075" cy="962107"/>
          <wp:effectExtent l="0" t="0" r="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31814" cy="9695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1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3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 w16cid:durableId="180357538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981096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89443664">
    <w:abstractNumId w:val="3"/>
    <w:lvlOverride w:ilvl="0">
      <w:startOverride w:val="1"/>
    </w:lvlOverride>
  </w:num>
  <w:num w:numId="4" w16cid:durableId="1298799392">
    <w:abstractNumId w:val="8"/>
    <w:lvlOverride w:ilvl="0">
      <w:startOverride w:val="1"/>
    </w:lvlOverride>
  </w:num>
  <w:num w:numId="5" w16cid:durableId="535235728">
    <w:abstractNumId w:val="14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0464636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77291301">
    <w:abstractNumId w:val="2"/>
  </w:num>
  <w:num w:numId="8" w16cid:durableId="2072267995">
    <w:abstractNumId w:val="7"/>
  </w:num>
  <w:num w:numId="9" w16cid:durableId="623930564">
    <w:abstractNumId w:val="4"/>
  </w:num>
  <w:num w:numId="10" w16cid:durableId="2100904850">
    <w:abstractNumId w:val="10"/>
  </w:num>
  <w:num w:numId="11" w16cid:durableId="20597921">
    <w:abstractNumId w:val="12"/>
  </w:num>
  <w:num w:numId="12" w16cid:durableId="397411186">
    <w:abstractNumId w:val="0"/>
  </w:num>
  <w:num w:numId="13" w16cid:durableId="1285424189">
    <w:abstractNumId w:val="13"/>
  </w:num>
  <w:num w:numId="14" w16cid:durableId="1344624927">
    <w:abstractNumId w:val="11"/>
  </w:num>
  <w:num w:numId="15" w16cid:durableId="974674032">
    <w:abstractNumId w:val="6"/>
  </w:num>
  <w:num w:numId="16" w16cid:durableId="728303052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05D3D"/>
    <w:rsid w:val="000100A3"/>
    <w:rsid w:val="0002017E"/>
    <w:rsid w:val="00023A9F"/>
    <w:rsid w:val="00025BC2"/>
    <w:rsid w:val="00040BED"/>
    <w:rsid w:val="00042136"/>
    <w:rsid w:val="00045245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33AE9"/>
    <w:rsid w:val="00235975"/>
    <w:rsid w:val="00237D42"/>
    <w:rsid w:val="00247661"/>
    <w:rsid w:val="00250075"/>
    <w:rsid w:val="00261A1C"/>
    <w:rsid w:val="00274F21"/>
    <w:rsid w:val="00275FC1"/>
    <w:rsid w:val="00277303"/>
    <w:rsid w:val="00281EE0"/>
    <w:rsid w:val="002831D0"/>
    <w:rsid w:val="00287431"/>
    <w:rsid w:val="00294407"/>
    <w:rsid w:val="002A7DA2"/>
    <w:rsid w:val="002B54BA"/>
    <w:rsid w:val="002D3064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41035"/>
    <w:rsid w:val="00354BCC"/>
    <w:rsid w:val="00354D71"/>
    <w:rsid w:val="00357027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958F5"/>
    <w:rsid w:val="003A152D"/>
    <w:rsid w:val="003A7041"/>
    <w:rsid w:val="003A7048"/>
    <w:rsid w:val="003C5C33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255B1"/>
    <w:rsid w:val="00434E59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B2114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6240"/>
    <w:rsid w:val="00560D29"/>
    <w:rsid w:val="00570361"/>
    <w:rsid w:val="0057472A"/>
    <w:rsid w:val="00577A38"/>
    <w:rsid w:val="00580010"/>
    <w:rsid w:val="00592DDE"/>
    <w:rsid w:val="0059618C"/>
    <w:rsid w:val="0059726A"/>
    <w:rsid w:val="005A10E0"/>
    <w:rsid w:val="005A70DC"/>
    <w:rsid w:val="005A7D4C"/>
    <w:rsid w:val="005B365C"/>
    <w:rsid w:val="005C4229"/>
    <w:rsid w:val="005C58F8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B0D65"/>
    <w:rsid w:val="006B3E21"/>
    <w:rsid w:val="006B7649"/>
    <w:rsid w:val="006C24A0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050D1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0D7C"/>
    <w:rsid w:val="00787407"/>
    <w:rsid w:val="0079047E"/>
    <w:rsid w:val="00792563"/>
    <w:rsid w:val="007951E4"/>
    <w:rsid w:val="007A3C97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60E91"/>
    <w:rsid w:val="0087058E"/>
    <w:rsid w:val="00870D9C"/>
    <w:rsid w:val="0087343B"/>
    <w:rsid w:val="00882379"/>
    <w:rsid w:val="008849BD"/>
    <w:rsid w:val="00890C82"/>
    <w:rsid w:val="00893DDC"/>
    <w:rsid w:val="008C09B3"/>
    <w:rsid w:val="008C1EE2"/>
    <w:rsid w:val="008C56AD"/>
    <w:rsid w:val="008D07BA"/>
    <w:rsid w:val="008F4C73"/>
    <w:rsid w:val="00901136"/>
    <w:rsid w:val="0091187D"/>
    <w:rsid w:val="00911FDE"/>
    <w:rsid w:val="00912E23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61B74"/>
    <w:rsid w:val="00974EFA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342A"/>
    <w:rsid w:val="009E5DB4"/>
    <w:rsid w:val="009E5EC5"/>
    <w:rsid w:val="009E6143"/>
    <w:rsid w:val="009E62AD"/>
    <w:rsid w:val="009E6E9E"/>
    <w:rsid w:val="009E7F4B"/>
    <w:rsid w:val="009F66D0"/>
    <w:rsid w:val="00A038B7"/>
    <w:rsid w:val="00A06FC2"/>
    <w:rsid w:val="00A10493"/>
    <w:rsid w:val="00A14992"/>
    <w:rsid w:val="00A27773"/>
    <w:rsid w:val="00A34A72"/>
    <w:rsid w:val="00A3609A"/>
    <w:rsid w:val="00A465F4"/>
    <w:rsid w:val="00A47E10"/>
    <w:rsid w:val="00A55F4F"/>
    <w:rsid w:val="00A566A0"/>
    <w:rsid w:val="00A669D5"/>
    <w:rsid w:val="00A70ED5"/>
    <w:rsid w:val="00A7321C"/>
    <w:rsid w:val="00A755B9"/>
    <w:rsid w:val="00A75ABF"/>
    <w:rsid w:val="00A80F6B"/>
    <w:rsid w:val="00A81134"/>
    <w:rsid w:val="00A8128C"/>
    <w:rsid w:val="00A8785C"/>
    <w:rsid w:val="00A914EF"/>
    <w:rsid w:val="00A95C27"/>
    <w:rsid w:val="00A9708D"/>
    <w:rsid w:val="00AA0152"/>
    <w:rsid w:val="00AA0CF9"/>
    <w:rsid w:val="00AA1872"/>
    <w:rsid w:val="00AB082B"/>
    <w:rsid w:val="00AB1909"/>
    <w:rsid w:val="00AB5118"/>
    <w:rsid w:val="00AC4284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7069"/>
    <w:rsid w:val="00BD088D"/>
    <w:rsid w:val="00BD7603"/>
    <w:rsid w:val="00BE1736"/>
    <w:rsid w:val="00BE190B"/>
    <w:rsid w:val="00BE7B60"/>
    <w:rsid w:val="00BF0E1F"/>
    <w:rsid w:val="00BF2941"/>
    <w:rsid w:val="00BF7874"/>
    <w:rsid w:val="00C11D33"/>
    <w:rsid w:val="00C12198"/>
    <w:rsid w:val="00C164B0"/>
    <w:rsid w:val="00C16C20"/>
    <w:rsid w:val="00C244FA"/>
    <w:rsid w:val="00C35AF4"/>
    <w:rsid w:val="00C40F7F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71BF"/>
    <w:rsid w:val="00D2776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60BE"/>
    <w:rsid w:val="00DA6DE8"/>
    <w:rsid w:val="00DA7192"/>
    <w:rsid w:val="00DB4806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6DAB"/>
    <w:rsid w:val="00E205B3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7B5E"/>
    <w:rsid w:val="00E90DF4"/>
    <w:rsid w:val="00E9499D"/>
    <w:rsid w:val="00E96C5C"/>
    <w:rsid w:val="00E97831"/>
    <w:rsid w:val="00EB0B2C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0229"/>
    <w:rsid w:val="00EF69DA"/>
    <w:rsid w:val="00F05103"/>
    <w:rsid w:val="00F14633"/>
    <w:rsid w:val="00F1694B"/>
    <w:rsid w:val="00F22E21"/>
    <w:rsid w:val="00F24A56"/>
    <w:rsid w:val="00F2773D"/>
    <w:rsid w:val="00F43A92"/>
    <w:rsid w:val="00F47FB0"/>
    <w:rsid w:val="00F52F3D"/>
    <w:rsid w:val="00F57B03"/>
    <w:rsid w:val="00F65950"/>
    <w:rsid w:val="00F7181D"/>
    <w:rsid w:val="00F76325"/>
    <w:rsid w:val="00F7690E"/>
    <w:rsid w:val="00F85646"/>
    <w:rsid w:val="00F9116D"/>
    <w:rsid w:val="00F92927"/>
    <w:rsid w:val="00F953A4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41</TotalTime>
  <Pages>1</Pages>
  <Words>209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4</cp:revision>
  <cp:lastPrinted>2022-06-27T10:57:00Z</cp:lastPrinted>
  <dcterms:created xsi:type="dcterms:W3CDTF">2022-07-13T19:27:00Z</dcterms:created>
  <dcterms:modified xsi:type="dcterms:W3CDTF">2022-07-29T19:03:00Z</dcterms:modified>
</cp:coreProperties>
</file>