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C18F9E" w14:textId="77777777" w:rsidR="005731B3" w:rsidRPr="00F33E7E" w:rsidRDefault="002338AA" w:rsidP="005731B3">
      <w:pPr>
        <w:pStyle w:val="Ttulo1"/>
        <w:spacing w:before="89" w:line="360" w:lineRule="auto"/>
        <w:ind w:left="1549" w:right="3146" w:firstLine="8"/>
        <w:rPr>
          <w:rFonts w:ascii="Times New Roman" w:hAnsi="Times New Roman" w:cs="Times New Roman"/>
          <w:color w:val="262626"/>
          <w:sz w:val="24"/>
          <w:szCs w:val="24"/>
        </w:rPr>
      </w:pPr>
      <w:r w:rsidRPr="00F33E7E">
        <w:rPr>
          <w:rFonts w:ascii="Times New Roman" w:hAnsi="Times New Roman" w:cs="Times New Roman"/>
          <w:noProof/>
          <w:sz w:val="24"/>
          <w:szCs w:val="24"/>
          <w:lang w:val="pt-BR" w:eastAsia="pt-BR"/>
        </w:rPr>
        <w:drawing>
          <wp:anchor distT="0" distB="0" distL="0" distR="0" simplePos="0" relativeHeight="15731200" behindDoc="0" locked="0" layoutInCell="1" allowOverlap="1">
            <wp:simplePos x="0" y="0"/>
            <wp:positionH relativeFrom="page">
              <wp:posOffset>1417319</wp:posOffset>
            </wp:positionH>
            <wp:positionV relativeFrom="paragraph">
              <wp:posOffset>65524</wp:posOffset>
            </wp:positionV>
            <wp:extent cx="399288" cy="615579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9288" cy="615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33E7E">
        <w:rPr>
          <w:rFonts w:ascii="Times New Roman" w:hAnsi="Times New Roman" w:cs="Times New Roman"/>
          <w:color w:val="1A1A1A"/>
          <w:sz w:val="24"/>
          <w:szCs w:val="24"/>
        </w:rPr>
        <w:t xml:space="preserve">CONCEIÇÄO </w:t>
      </w:r>
      <w:r w:rsidRPr="00F33E7E">
        <w:rPr>
          <w:rFonts w:ascii="Times New Roman" w:hAnsi="Times New Roman" w:cs="Times New Roman"/>
          <w:color w:val="2A2A2A"/>
          <w:sz w:val="24"/>
          <w:szCs w:val="24"/>
        </w:rPr>
        <w:t xml:space="preserve">DO </w:t>
      </w:r>
      <w:r w:rsidRPr="00F33E7E">
        <w:rPr>
          <w:rFonts w:ascii="Times New Roman" w:hAnsi="Times New Roman" w:cs="Times New Roman"/>
          <w:color w:val="242424"/>
          <w:sz w:val="24"/>
          <w:szCs w:val="24"/>
        </w:rPr>
        <w:t xml:space="preserve">COITÉ </w:t>
      </w:r>
      <w:r w:rsidR="005731B3" w:rsidRPr="00F33E7E">
        <w:rPr>
          <w:rFonts w:ascii="Times New Roman" w:hAnsi="Times New Roman" w:cs="Times New Roman"/>
          <w:color w:val="464646"/>
          <w:sz w:val="24"/>
          <w:szCs w:val="24"/>
        </w:rPr>
        <w:t>–</w:t>
      </w:r>
      <w:r w:rsidRPr="00F33E7E">
        <w:rPr>
          <w:rFonts w:ascii="Times New Roman" w:hAnsi="Times New Roman" w:cs="Times New Roman"/>
          <w:color w:val="464646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color w:val="262626"/>
          <w:sz w:val="24"/>
          <w:szCs w:val="24"/>
        </w:rPr>
        <w:t>BA</w:t>
      </w:r>
    </w:p>
    <w:p w14:paraId="49AF61F6" w14:textId="77777777" w:rsidR="00895853" w:rsidRPr="00F33E7E" w:rsidRDefault="002338AA" w:rsidP="005731B3">
      <w:pPr>
        <w:pStyle w:val="Ttulo1"/>
        <w:spacing w:before="89" w:line="360" w:lineRule="auto"/>
        <w:ind w:left="1549" w:right="3146" w:firstLine="8"/>
        <w:rPr>
          <w:rFonts w:ascii="Times New Roman" w:hAnsi="Times New Roman" w:cs="Times New Roman"/>
          <w:sz w:val="24"/>
          <w:szCs w:val="24"/>
        </w:rPr>
      </w:pPr>
      <w:r w:rsidRPr="00F33E7E"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color w:val="1D1D1D"/>
          <w:sz w:val="24"/>
          <w:szCs w:val="24"/>
        </w:rPr>
        <w:t xml:space="preserve">PODER </w:t>
      </w:r>
      <w:r w:rsidRPr="00F33E7E">
        <w:rPr>
          <w:rFonts w:ascii="Times New Roman" w:hAnsi="Times New Roman" w:cs="Times New Roman"/>
          <w:color w:val="181818"/>
          <w:sz w:val="24"/>
          <w:szCs w:val="24"/>
        </w:rPr>
        <w:t>LEGISLATIVO</w:t>
      </w:r>
    </w:p>
    <w:p w14:paraId="684DF1BB" w14:textId="77777777" w:rsidR="00895853" w:rsidRPr="00F33E7E" w:rsidRDefault="005731B3" w:rsidP="005731B3">
      <w:pPr>
        <w:spacing w:line="360" w:lineRule="auto"/>
        <w:ind w:left="1543"/>
        <w:rPr>
          <w:rFonts w:ascii="Times New Roman" w:hAnsi="Times New Roman" w:cs="Times New Roman"/>
          <w:b/>
          <w:sz w:val="24"/>
          <w:szCs w:val="24"/>
        </w:rPr>
      </w:pPr>
      <w:r w:rsidRPr="00F33E7E">
        <w:rPr>
          <w:rFonts w:ascii="Times New Roman" w:hAnsi="Times New Roman" w:cs="Times New Roman"/>
          <w:b/>
          <w:color w:val="2A2A2A"/>
          <w:sz w:val="24"/>
          <w:szCs w:val="24"/>
        </w:rPr>
        <w:t>VEREADORA MARLI DE BANDIAÇU</w:t>
      </w:r>
    </w:p>
    <w:p w14:paraId="113F8B32" w14:textId="77777777" w:rsidR="00895853" w:rsidRPr="00F33E7E" w:rsidRDefault="00895853" w:rsidP="005731B3">
      <w:pPr>
        <w:pStyle w:val="Corpodetexto"/>
        <w:spacing w:before="5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4DCBC518" w14:textId="77777777" w:rsidR="00895853" w:rsidRPr="00F33E7E" w:rsidRDefault="002338AA" w:rsidP="005731B3">
      <w:pPr>
        <w:spacing w:line="360" w:lineRule="auto"/>
        <w:ind w:left="1846" w:right="149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3E7E">
        <w:rPr>
          <w:rFonts w:ascii="Times New Roman" w:hAnsi="Times New Roman" w:cs="Times New Roman"/>
          <w:b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>
                <wp:simplePos x="0" y="0"/>
                <wp:positionH relativeFrom="page">
                  <wp:posOffset>1365250</wp:posOffset>
                </wp:positionH>
                <wp:positionV relativeFrom="paragraph">
                  <wp:posOffset>-156210</wp:posOffset>
                </wp:positionV>
                <wp:extent cx="5568950" cy="0"/>
                <wp:effectExtent l="0" t="0" r="0" b="0"/>
                <wp:wrapNone/>
                <wp:docPr id="10" name="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568950" cy="0"/>
                        </a:xfrm>
                        <a:prstGeom prst="line">
                          <a:avLst/>
                        </a:prstGeom>
                        <a:noFill/>
                        <a:ln w="9142">
                          <a:solidFill>
                            <a:srgbClr val="4B4B4B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3B11202D" id=" 8" o:spid="_x0000_s1026" style="position:absolute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07.5pt,-12.3pt" to="546pt,-12.3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" strokecolor="#4b4b4b" strokeweight=".25394mm">
                <o:lock v:ext="edit" shapetype="f"/>
                <w10:wrap anchorx="page"/>
              </v:line>
            </w:pict>
          </mc:Fallback>
        </mc:AlternateContent>
      </w:r>
      <w:r w:rsidRPr="00F33E7E">
        <w:rPr>
          <w:rFonts w:ascii="Times New Roman" w:hAnsi="Times New Roman" w:cs="Times New Roman"/>
          <w:b/>
          <w:color w:val="212121"/>
          <w:sz w:val="24"/>
          <w:szCs w:val="24"/>
        </w:rPr>
        <w:t xml:space="preserve">INDICAÇAO </w:t>
      </w:r>
      <w:r w:rsidR="00BE3858">
        <w:rPr>
          <w:rFonts w:ascii="Times New Roman" w:hAnsi="Times New Roman" w:cs="Times New Roman"/>
          <w:b/>
          <w:color w:val="232323"/>
          <w:sz w:val="24"/>
          <w:szCs w:val="24"/>
        </w:rPr>
        <w:t xml:space="preserve">N° </w:t>
      </w:r>
      <w:r w:rsidR="005731B3" w:rsidRPr="00F33E7E">
        <w:rPr>
          <w:rFonts w:ascii="Times New Roman" w:hAnsi="Times New Roman" w:cs="Times New Roman"/>
          <w:b/>
          <w:color w:val="232323"/>
          <w:sz w:val="24"/>
          <w:szCs w:val="24"/>
        </w:rPr>
        <w:t>/2021</w:t>
      </w:r>
    </w:p>
    <w:p w14:paraId="1D5511F2" w14:textId="77777777" w:rsidR="00895853" w:rsidRPr="00F33E7E" w:rsidRDefault="00895853" w:rsidP="005731B3">
      <w:pPr>
        <w:pStyle w:val="Corpodetexto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39E3DCA" w14:textId="22BB4046" w:rsidR="005731B3" w:rsidRPr="00F33E7E" w:rsidRDefault="00DA3DDA" w:rsidP="00383BE8">
      <w:pPr>
        <w:pStyle w:val="Corpodetexto"/>
        <w:spacing w:line="360" w:lineRule="auto"/>
        <w:ind w:left="3685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“ Indica </w:t>
      </w:r>
      <w:r w:rsidR="00421609">
        <w:rPr>
          <w:rFonts w:ascii="Times New Roman" w:hAnsi="Times New Roman" w:cs="Times New Roman"/>
          <w:b/>
          <w:sz w:val="20"/>
          <w:szCs w:val="20"/>
        </w:rPr>
        <w:t>a</w:t>
      </w:r>
      <w:r w:rsidR="002F3A55">
        <w:rPr>
          <w:rFonts w:ascii="Times New Roman" w:hAnsi="Times New Roman" w:cs="Times New Roman"/>
          <w:b/>
          <w:sz w:val="20"/>
          <w:szCs w:val="20"/>
        </w:rPr>
        <w:t xml:space="preserve"> implantação de quatro postes co</w:t>
      </w:r>
      <w:r w:rsidR="003F6DF1">
        <w:rPr>
          <w:rFonts w:ascii="Times New Roman" w:hAnsi="Times New Roman" w:cs="Times New Roman"/>
          <w:b/>
          <w:sz w:val="20"/>
          <w:szCs w:val="20"/>
        </w:rPr>
        <w:t xml:space="preserve">m </w:t>
      </w:r>
      <w:r w:rsidR="002F3A55">
        <w:rPr>
          <w:rFonts w:ascii="Times New Roman" w:hAnsi="Times New Roman" w:cs="Times New Roman"/>
          <w:b/>
          <w:sz w:val="20"/>
          <w:szCs w:val="20"/>
        </w:rPr>
        <w:t xml:space="preserve">refletores no Estádio Municipal </w:t>
      </w:r>
      <w:r w:rsidR="00BE3858">
        <w:rPr>
          <w:rFonts w:ascii="Times New Roman" w:hAnsi="Times New Roman" w:cs="Times New Roman"/>
          <w:b/>
          <w:sz w:val="20"/>
          <w:szCs w:val="20"/>
        </w:rPr>
        <w:t xml:space="preserve"> do </w:t>
      </w:r>
      <w:r w:rsidR="005731B3" w:rsidRPr="00F33E7E">
        <w:rPr>
          <w:rFonts w:ascii="Times New Roman" w:hAnsi="Times New Roman" w:cs="Times New Roman"/>
          <w:b/>
          <w:sz w:val="20"/>
          <w:szCs w:val="20"/>
        </w:rPr>
        <w:t xml:space="preserve"> Distrito de Bandiaçu.”</w:t>
      </w:r>
    </w:p>
    <w:p w14:paraId="48B55629" w14:textId="77777777" w:rsidR="00383BE8" w:rsidRPr="00F33E7E" w:rsidRDefault="00383BE8" w:rsidP="005731B3">
      <w:pPr>
        <w:pStyle w:val="Corpodetexto"/>
        <w:spacing w:before="2" w:line="360" w:lineRule="auto"/>
        <w:rPr>
          <w:rFonts w:ascii="Times New Roman" w:hAnsi="Times New Roman" w:cs="Times New Roman"/>
          <w:sz w:val="24"/>
          <w:szCs w:val="24"/>
        </w:rPr>
      </w:pPr>
    </w:p>
    <w:p w14:paraId="6FB72C52" w14:textId="77777777" w:rsidR="00895853" w:rsidRPr="00F33E7E" w:rsidRDefault="002338AA" w:rsidP="000C6958">
      <w:pPr>
        <w:pStyle w:val="Corpodetexto"/>
        <w:spacing w:before="100" w:line="360" w:lineRule="auto"/>
        <w:ind w:left="2268"/>
        <w:rPr>
          <w:rFonts w:ascii="Times New Roman" w:hAnsi="Times New Roman" w:cs="Times New Roman"/>
          <w:sz w:val="24"/>
          <w:szCs w:val="24"/>
        </w:rPr>
      </w:pPr>
      <w:r w:rsidRPr="00F33E7E">
        <w:rPr>
          <w:rFonts w:ascii="Times New Roman" w:hAnsi="Times New Roman" w:cs="Times New Roman"/>
          <w:b/>
          <w:color w:val="2A2A2A"/>
          <w:w w:val="95"/>
          <w:sz w:val="24"/>
          <w:szCs w:val="24"/>
        </w:rPr>
        <w:t>A</w:t>
      </w:r>
      <w:r w:rsidR="000C6958">
        <w:rPr>
          <w:rFonts w:ascii="Times New Roman" w:hAnsi="Times New Roman" w:cs="Times New Roman"/>
          <w:b/>
          <w:color w:val="2A2A2A"/>
          <w:w w:val="95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b/>
          <w:color w:val="2A2A2A"/>
          <w:spacing w:val="-44"/>
          <w:w w:val="95"/>
          <w:sz w:val="24"/>
          <w:szCs w:val="24"/>
        </w:rPr>
        <w:t xml:space="preserve"> </w:t>
      </w:r>
      <w:r w:rsidR="00383BE8" w:rsidRPr="00F33E7E">
        <w:rPr>
          <w:rFonts w:ascii="Times New Roman" w:hAnsi="Times New Roman" w:cs="Times New Roman"/>
          <w:b/>
          <w:color w:val="1F1F1F"/>
          <w:w w:val="95"/>
          <w:sz w:val="24"/>
          <w:szCs w:val="24"/>
        </w:rPr>
        <w:t>Câ</w:t>
      </w:r>
      <w:r w:rsidRPr="00F33E7E">
        <w:rPr>
          <w:rFonts w:ascii="Times New Roman" w:hAnsi="Times New Roman" w:cs="Times New Roman"/>
          <w:b/>
          <w:color w:val="1F1F1F"/>
          <w:w w:val="95"/>
          <w:sz w:val="24"/>
          <w:szCs w:val="24"/>
        </w:rPr>
        <w:t>mara</w:t>
      </w:r>
      <w:r w:rsidR="000C6958">
        <w:rPr>
          <w:rFonts w:ascii="Times New Roman" w:hAnsi="Times New Roman" w:cs="Times New Roman"/>
          <w:b/>
          <w:color w:val="1F1F1F"/>
          <w:w w:val="95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b/>
          <w:color w:val="1F1F1F"/>
          <w:spacing w:val="-39"/>
          <w:w w:val="95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b/>
          <w:w w:val="95"/>
          <w:sz w:val="24"/>
          <w:szCs w:val="24"/>
        </w:rPr>
        <w:t>Municipal</w:t>
      </w:r>
      <w:r w:rsidR="000C6958">
        <w:rPr>
          <w:rFonts w:ascii="Times New Roman" w:hAnsi="Times New Roman" w:cs="Times New Roman"/>
          <w:b/>
          <w:spacing w:val="-36"/>
          <w:w w:val="95"/>
          <w:sz w:val="24"/>
          <w:szCs w:val="24"/>
        </w:rPr>
        <w:t xml:space="preserve">  </w:t>
      </w:r>
      <w:r w:rsidRPr="00F33E7E">
        <w:rPr>
          <w:rFonts w:ascii="Times New Roman" w:hAnsi="Times New Roman" w:cs="Times New Roman"/>
          <w:b/>
          <w:color w:val="232323"/>
          <w:w w:val="95"/>
          <w:sz w:val="24"/>
          <w:szCs w:val="24"/>
        </w:rPr>
        <w:t>de</w:t>
      </w:r>
      <w:r w:rsidR="000C6958">
        <w:rPr>
          <w:rFonts w:ascii="Times New Roman" w:hAnsi="Times New Roman" w:cs="Times New Roman"/>
          <w:b/>
          <w:color w:val="232323"/>
          <w:w w:val="95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b/>
          <w:color w:val="232323"/>
          <w:spacing w:val="-42"/>
          <w:w w:val="95"/>
          <w:sz w:val="24"/>
          <w:szCs w:val="24"/>
        </w:rPr>
        <w:t xml:space="preserve"> </w:t>
      </w:r>
      <w:r w:rsidR="000C6958">
        <w:rPr>
          <w:rFonts w:ascii="Times New Roman" w:hAnsi="Times New Roman" w:cs="Times New Roman"/>
          <w:b/>
          <w:color w:val="212121"/>
          <w:w w:val="95"/>
          <w:sz w:val="24"/>
          <w:szCs w:val="24"/>
        </w:rPr>
        <w:t xml:space="preserve">Conceição </w:t>
      </w:r>
      <w:r w:rsidRPr="00F33E7E">
        <w:rPr>
          <w:rFonts w:ascii="Times New Roman" w:hAnsi="Times New Roman" w:cs="Times New Roman"/>
          <w:b/>
          <w:color w:val="282828"/>
          <w:w w:val="95"/>
          <w:sz w:val="24"/>
          <w:szCs w:val="24"/>
        </w:rPr>
        <w:t>do</w:t>
      </w:r>
      <w:r w:rsidR="000C6958">
        <w:rPr>
          <w:rFonts w:ascii="Times New Roman" w:hAnsi="Times New Roman" w:cs="Times New Roman"/>
          <w:b/>
          <w:color w:val="282828"/>
          <w:w w:val="95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b/>
          <w:color w:val="282828"/>
          <w:spacing w:val="-44"/>
          <w:w w:val="95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b/>
          <w:color w:val="151515"/>
          <w:w w:val="95"/>
          <w:sz w:val="24"/>
          <w:szCs w:val="24"/>
        </w:rPr>
        <w:t>Coité</w:t>
      </w:r>
      <w:r w:rsidRPr="00F33E7E">
        <w:rPr>
          <w:rFonts w:ascii="Times New Roman" w:hAnsi="Times New Roman" w:cs="Times New Roman"/>
          <w:color w:val="151515"/>
          <w:w w:val="95"/>
          <w:sz w:val="24"/>
          <w:szCs w:val="24"/>
        </w:rPr>
        <w:t>,</w:t>
      </w:r>
      <w:r w:rsidR="00CB0938">
        <w:rPr>
          <w:rFonts w:ascii="Times New Roman" w:hAnsi="Times New Roman" w:cs="Times New Roman"/>
          <w:color w:val="151515"/>
          <w:w w:val="95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color w:val="151515"/>
          <w:spacing w:val="-38"/>
          <w:w w:val="95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color w:val="2A2A2A"/>
          <w:w w:val="95"/>
          <w:sz w:val="24"/>
          <w:szCs w:val="24"/>
        </w:rPr>
        <w:t>na</w:t>
      </w:r>
      <w:r w:rsidR="002F3A55">
        <w:rPr>
          <w:rFonts w:ascii="Times New Roman" w:hAnsi="Times New Roman" w:cs="Times New Roman"/>
          <w:color w:val="2A2A2A"/>
          <w:w w:val="95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color w:val="2A2A2A"/>
          <w:spacing w:val="-43"/>
          <w:w w:val="95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color w:val="1C1C1C"/>
          <w:w w:val="95"/>
          <w:sz w:val="24"/>
          <w:szCs w:val="24"/>
        </w:rPr>
        <w:t>forma</w:t>
      </w:r>
      <w:r w:rsidRPr="00F33E7E">
        <w:rPr>
          <w:rFonts w:ascii="Times New Roman" w:hAnsi="Times New Roman" w:cs="Times New Roman"/>
          <w:color w:val="1C1C1C"/>
          <w:spacing w:val="-38"/>
          <w:w w:val="95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color w:val="282828"/>
          <w:w w:val="95"/>
          <w:sz w:val="24"/>
          <w:szCs w:val="24"/>
        </w:rPr>
        <w:t>do</w:t>
      </w:r>
      <w:r w:rsidRPr="00F33E7E">
        <w:rPr>
          <w:rFonts w:ascii="Times New Roman" w:hAnsi="Times New Roman" w:cs="Times New Roman"/>
          <w:color w:val="282828"/>
          <w:spacing w:val="-41"/>
          <w:w w:val="95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color w:val="1C1C1C"/>
          <w:w w:val="95"/>
          <w:sz w:val="24"/>
          <w:szCs w:val="24"/>
        </w:rPr>
        <w:t>Art.</w:t>
      </w:r>
    </w:p>
    <w:p w14:paraId="612C464A" w14:textId="77777777" w:rsidR="00895853" w:rsidRPr="00F33E7E" w:rsidRDefault="00231DC6" w:rsidP="000C6958">
      <w:pPr>
        <w:pStyle w:val="Corpodetexto"/>
        <w:spacing w:line="360" w:lineRule="auto"/>
        <w:ind w:left="2268"/>
        <w:rPr>
          <w:rFonts w:ascii="Times New Roman" w:hAnsi="Times New Roman" w:cs="Times New Roman"/>
          <w:sz w:val="24"/>
          <w:szCs w:val="24"/>
        </w:rPr>
      </w:pPr>
      <w:r w:rsidRPr="00F33E7E">
        <w:rPr>
          <w:rFonts w:ascii="Times New Roman" w:hAnsi="Times New Roman" w:cs="Times New Roman"/>
          <w:color w:val="212121"/>
          <w:w w:val="95"/>
          <w:sz w:val="24"/>
          <w:szCs w:val="24"/>
        </w:rPr>
        <w:t>65</w:t>
      </w:r>
      <w:r w:rsidR="002338AA" w:rsidRPr="00F33E7E">
        <w:rPr>
          <w:rFonts w:ascii="Times New Roman" w:hAnsi="Times New Roman" w:cs="Times New Roman"/>
          <w:color w:val="212121"/>
          <w:w w:val="95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color w:val="2A2A2A"/>
          <w:w w:val="95"/>
          <w:sz w:val="24"/>
          <w:szCs w:val="24"/>
        </w:rPr>
        <w:t xml:space="preserve">do </w:t>
      </w:r>
      <w:r w:rsidR="002338AA" w:rsidRPr="00F33E7E">
        <w:rPr>
          <w:rFonts w:ascii="Times New Roman" w:hAnsi="Times New Roman" w:cs="Times New Roman"/>
          <w:color w:val="212121"/>
          <w:w w:val="95"/>
          <w:sz w:val="24"/>
          <w:szCs w:val="24"/>
        </w:rPr>
        <w:t xml:space="preserve">Regimento </w:t>
      </w:r>
      <w:r w:rsidR="00383BE8" w:rsidRPr="00F33E7E">
        <w:rPr>
          <w:rFonts w:ascii="Times New Roman" w:hAnsi="Times New Roman" w:cs="Times New Roman"/>
          <w:color w:val="1C1C1C"/>
          <w:w w:val="95"/>
          <w:sz w:val="24"/>
          <w:szCs w:val="24"/>
        </w:rPr>
        <w:t>Interno</w:t>
      </w:r>
      <w:r w:rsidR="002338AA" w:rsidRPr="00F33E7E">
        <w:rPr>
          <w:rFonts w:ascii="Times New Roman" w:hAnsi="Times New Roman" w:cs="Times New Roman"/>
          <w:color w:val="1C1C1C"/>
          <w:w w:val="95"/>
          <w:sz w:val="24"/>
          <w:szCs w:val="24"/>
        </w:rPr>
        <w:t>.</w:t>
      </w:r>
      <w:bookmarkStart w:id="0" w:name="_GoBack"/>
      <w:bookmarkEnd w:id="0"/>
    </w:p>
    <w:p w14:paraId="0EE05550" w14:textId="5DC8ECAD" w:rsidR="00DA3DDA" w:rsidRPr="00DA3DDA" w:rsidRDefault="00547EAB" w:rsidP="00DA3DDA">
      <w:pPr>
        <w:tabs>
          <w:tab w:val="left" w:pos="2268"/>
        </w:tabs>
        <w:spacing w:before="287" w:line="360" w:lineRule="auto"/>
        <w:ind w:left="1134" w:right="567"/>
        <w:jc w:val="both"/>
        <w:rPr>
          <w:rFonts w:ascii="Times New Roman" w:hAnsi="Times New Roman" w:cs="Times New Roman"/>
          <w:w w:val="95"/>
          <w:sz w:val="24"/>
          <w:szCs w:val="24"/>
        </w:rPr>
      </w:pPr>
      <w:r w:rsidRPr="00F33E7E">
        <w:rPr>
          <w:rFonts w:ascii="Times New Roman" w:hAnsi="Times New Roman" w:cs="Times New Roman"/>
          <w:b/>
          <w:color w:val="1C1C1C"/>
          <w:w w:val="95"/>
          <w:sz w:val="24"/>
          <w:szCs w:val="24"/>
        </w:rPr>
        <w:t xml:space="preserve">                  </w:t>
      </w:r>
      <w:r w:rsidR="00383BE8" w:rsidRPr="00F33E7E">
        <w:rPr>
          <w:rFonts w:ascii="Times New Roman" w:hAnsi="Times New Roman" w:cs="Times New Roman"/>
          <w:b/>
          <w:color w:val="1C1C1C"/>
          <w:w w:val="95"/>
          <w:sz w:val="24"/>
          <w:szCs w:val="24"/>
        </w:rPr>
        <w:t>Considerando</w:t>
      </w:r>
      <w:r w:rsidR="00383BE8" w:rsidRPr="00F33E7E">
        <w:rPr>
          <w:rFonts w:ascii="Times New Roman" w:hAnsi="Times New Roman" w:cs="Times New Roman"/>
          <w:color w:val="1C1C1C"/>
          <w:w w:val="95"/>
          <w:sz w:val="24"/>
          <w:szCs w:val="24"/>
        </w:rPr>
        <w:t xml:space="preserve"> a existência de </w:t>
      </w:r>
      <w:r w:rsidR="00383BE8" w:rsidRPr="00F33E7E">
        <w:rPr>
          <w:rFonts w:ascii="Times New Roman" w:hAnsi="Times New Roman" w:cs="Times New Roman"/>
          <w:b/>
          <w:color w:val="1C1C1C"/>
          <w:w w:val="95"/>
          <w:sz w:val="24"/>
          <w:szCs w:val="24"/>
        </w:rPr>
        <w:t>RECURSOS</w:t>
      </w:r>
      <w:r w:rsidR="003C5865">
        <w:rPr>
          <w:rFonts w:ascii="Times New Roman" w:hAnsi="Times New Roman" w:cs="Times New Roman"/>
          <w:color w:val="1C1C1C"/>
          <w:w w:val="95"/>
          <w:sz w:val="24"/>
          <w:szCs w:val="24"/>
        </w:rPr>
        <w:t xml:space="preserve"> na Lei Orçamentária </w:t>
      </w:r>
      <w:r w:rsidR="00DA3DDA">
        <w:rPr>
          <w:rFonts w:ascii="Times New Roman" w:hAnsi="Times New Roman" w:cs="Times New Roman"/>
          <w:color w:val="1C1C1C"/>
          <w:w w:val="95"/>
          <w:sz w:val="24"/>
          <w:szCs w:val="24"/>
        </w:rPr>
        <w:t>de 2022</w:t>
      </w:r>
      <w:r w:rsidR="00383BE8" w:rsidRPr="00F33E7E">
        <w:rPr>
          <w:rFonts w:ascii="Times New Roman" w:hAnsi="Times New Roman" w:cs="Times New Roman"/>
          <w:color w:val="1C1C1C"/>
          <w:w w:val="95"/>
          <w:sz w:val="24"/>
          <w:szCs w:val="24"/>
        </w:rPr>
        <w:t xml:space="preserve">, </w:t>
      </w:r>
      <w:r w:rsidR="00383BE8" w:rsidRPr="003C5865">
        <w:rPr>
          <w:rFonts w:ascii="Times New Roman" w:hAnsi="Times New Roman" w:cs="Times New Roman"/>
          <w:w w:val="95"/>
          <w:sz w:val="24"/>
          <w:szCs w:val="24"/>
        </w:rPr>
        <w:t>atr</w:t>
      </w:r>
      <w:r w:rsidR="00231DC6" w:rsidRPr="003C5865">
        <w:rPr>
          <w:rFonts w:ascii="Times New Roman" w:hAnsi="Times New Roman" w:cs="Times New Roman"/>
          <w:w w:val="95"/>
          <w:sz w:val="24"/>
          <w:szCs w:val="24"/>
        </w:rPr>
        <w:t>a</w:t>
      </w:r>
      <w:r w:rsidR="00383BE8" w:rsidRPr="003C5865">
        <w:rPr>
          <w:rFonts w:ascii="Times New Roman" w:hAnsi="Times New Roman" w:cs="Times New Roman"/>
          <w:w w:val="95"/>
          <w:sz w:val="24"/>
          <w:szCs w:val="24"/>
        </w:rPr>
        <w:t>vés da Unidade Orçamentáia n</w:t>
      </w:r>
      <w:r w:rsidR="00630CD7" w:rsidRPr="003C5865">
        <w:rPr>
          <w:rFonts w:ascii="Times New Roman" w:hAnsi="Times New Roman" w:cs="Times New Roman"/>
          <w:w w:val="95"/>
          <w:sz w:val="24"/>
          <w:szCs w:val="24"/>
        </w:rPr>
        <w:t>° 09.09</w:t>
      </w:r>
      <w:r w:rsidR="002F3A55">
        <w:rPr>
          <w:rFonts w:ascii="Times New Roman" w:hAnsi="Times New Roman" w:cs="Times New Roman"/>
          <w:w w:val="95"/>
          <w:sz w:val="24"/>
          <w:szCs w:val="24"/>
        </w:rPr>
        <w:t>,</w:t>
      </w:r>
      <w:r w:rsidR="00DA3DDA">
        <w:rPr>
          <w:rFonts w:ascii="Times New Roman" w:hAnsi="Times New Roman" w:cs="Times New Roman"/>
          <w:w w:val="95"/>
          <w:sz w:val="24"/>
          <w:szCs w:val="24"/>
        </w:rPr>
        <w:t xml:space="preserve"> Dotação Orçamentária  n° </w:t>
      </w:r>
      <w:r w:rsidR="00DA3DDA" w:rsidRPr="00DA3DDA">
        <w:rPr>
          <w:rFonts w:ascii="Times New Roman" w:hAnsi="Times New Roman" w:cs="Times New Roman"/>
          <w:sz w:val="24"/>
          <w:szCs w:val="24"/>
        </w:rPr>
        <w:t>25752 020 2.044</w:t>
      </w:r>
      <w:r w:rsidR="00DA3DDA" w:rsidRPr="00DA3DDA">
        <w:rPr>
          <w:rFonts w:ascii="Times New Roman" w:hAnsi="Times New Roman" w:cs="Times New Roman"/>
          <w:w w:val="95"/>
          <w:sz w:val="24"/>
          <w:szCs w:val="24"/>
        </w:rPr>
        <w:t xml:space="preserve">. Manutenção </w:t>
      </w:r>
      <w:r w:rsidR="00DA3DDA">
        <w:rPr>
          <w:rFonts w:ascii="Times New Roman" w:hAnsi="Times New Roman" w:cs="Times New Roman"/>
          <w:w w:val="95"/>
          <w:sz w:val="24"/>
          <w:szCs w:val="24"/>
        </w:rPr>
        <w:t>da iluminação pública.</w:t>
      </w:r>
    </w:p>
    <w:p w14:paraId="38E28EBD" w14:textId="50627AEE" w:rsidR="00724A71" w:rsidRDefault="00534334" w:rsidP="00724A71">
      <w:pPr>
        <w:pStyle w:val="Corpodetexto"/>
        <w:tabs>
          <w:tab w:val="left" w:pos="2268"/>
        </w:tabs>
        <w:spacing w:line="360" w:lineRule="auto"/>
        <w:ind w:left="1134" w:right="1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</w:pPr>
      <w:r w:rsidRPr="00534334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 xml:space="preserve">          </w:t>
      </w:r>
      <w:r w:rsidR="001E72E3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 xml:space="preserve">      </w:t>
      </w:r>
      <w:r w:rsidR="001E72E3" w:rsidRPr="001E72E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 w:eastAsia="pt-BR"/>
        </w:rPr>
        <w:t xml:space="preserve">  </w:t>
      </w:r>
      <w:r w:rsidRPr="001E72E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 w:eastAsia="pt-BR"/>
        </w:rPr>
        <w:t>Considerando</w:t>
      </w:r>
      <w:r w:rsidR="00DA3DDA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 xml:space="preserve"> </w:t>
      </w:r>
      <w:r w:rsidR="005E6609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>a implantação dos postes haverá a ampliação do horário de lazer</w:t>
      </w:r>
      <w:r w:rsidR="00E43E29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>,</w:t>
      </w:r>
      <w:r w:rsidR="005E6609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 xml:space="preserve"> com extensão das atividades esportivas. Proporcionando </w:t>
      </w:r>
      <w:r w:rsidR="00724A71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>a comunidade a possibilidade de usufruir do estádio em horário não comercial.</w:t>
      </w:r>
      <w:r w:rsidR="005E6609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 xml:space="preserve"> </w:t>
      </w:r>
    </w:p>
    <w:p w14:paraId="668AB469" w14:textId="77777777" w:rsidR="00895853" w:rsidRPr="00724A71" w:rsidRDefault="00724A71" w:rsidP="00724A71">
      <w:pPr>
        <w:pStyle w:val="Corpodetexto"/>
        <w:tabs>
          <w:tab w:val="left" w:pos="2268"/>
        </w:tabs>
        <w:spacing w:line="360" w:lineRule="auto"/>
        <w:ind w:left="1134" w:right="125"/>
        <w:jc w:val="both"/>
        <w:rPr>
          <w:rFonts w:ascii="Times New Roman" w:hAnsi="Times New Roman" w:cs="Times New Roman"/>
          <w:color w:val="16161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 w:eastAsia="pt-BR"/>
        </w:rPr>
        <w:tab/>
      </w:r>
      <w:r w:rsidRPr="001E72E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 w:eastAsia="pt-BR"/>
        </w:rPr>
        <w:t>Considerando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 xml:space="preserve"> que irá fomentar a prática de campeonatos desportivos, promovendo a atividade cultural para o distrito. </w:t>
      </w:r>
    </w:p>
    <w:p w14:paraId="7238127B" w14:textId="2BDD1B84" w:rsidR="00421609" w:rsidRPr="00421609" w:rsidRDefault="002338AA" w:rsidP="00421609">
      <w:pPr>
        <w:tabs>
          <w:tab w:val="left" w:pos="2268"/>
        </w:tabs>
        <w:spacing w:before="276" w:line="360" w:lineRule="auto"/>
        <w:ind w:left="1134" w:right="131" w:firstLine="1128"/>
        <w:jc w:val="both"/>
        <w:rPr>
          <w:rFonts w:ascii="Arial" w:eastAsia="Times New Roman" w:hAnsi="Arial" w:cs="Arial"/>
          <w:color w:val="000000"/>
          <w:sz w:val="19"/>
          <w:szCs w:val="19"/>
          <w:lang w:val="pt-BR" w:eastAsia="pt-BR"/>
        </w:rPr>
      </w:pPr>
      <w:r w:rsidRPr="00F33E7E">
        <w:rPr>
          <w:rFonts w:ascii="Times New Roman" w:hAnsi="Times New Roman" w:cs="Times New Roman"/>
          <w:b/>
          <w:color w:val="1A1A1A"/>
          <w:sz w:val="24"/>
          <w:szCs w:val="24"/>
        </w:rPr>
        <w:t>INDICA:</w:t>
      </w:r>
      <w:r w:rsidRPr="00F33E7E">
        <w:rPr>
          <w:rFonts w:ascii="Times New Roman" w:hAnsi="Times New Roman" w:cs="Times New Roman"/>
          <w:color w:val="1A1A1A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color w:val="282828"/>
          <w:sz w:val="24"/>
          <w:szCs w:val="24"/>
        </w:rPr>
        <w:t xml:space="preserve">ao </w:t>
      </w:r>
      <w:r w:rsidRPr="00F33E7E">
        <w:rPr>
          <w:rFonts w:ascii="Times New Roman" w:hAnsi="Times New Roman" w:cs="Times New Roman"/>
          <w:color w:val="1D1D1D"/>
          <w:sz w:val="24"/>
          <w:szCs w:val="24"/>
        </w:rPr>
        <w:t xml:space="preserve">Prefeito </w:t>
      </w:r>
      <w:r w:rsidRPr="00F33E7E">
        <w:rPr>
          <w:rFonts w:ascii="Times New Roman" w:hAnsi="Times New Roman" w:cs="Times New Roman"/>
          <w:color w:val="1F1F1F"/>
          <w:sz w:val="24"/>
          <w:szCs w:val="24"/>
        </w:rPr>
        <w:t xml:space="preserve">Municipal </w:t>
      </w:r>
      <w:r w:rsidRPr="00F33E7E">
        <w:rPr>
          <w:rFonts w:ascii="Times New Roman" w:hAnsi="Times New Roman" w:cs="Times New Roman"/>
          <w:color w:val="3B3B3B"/>
          <w:sz w:val="24"/>
          <w:szCs w:val="24"/>
        </w:rPr>
        <w:t xml:space="preserve">e </w:t>
      </w:r>
      <w:r w:rsidRPr="00F33E7E">
        <w:rPr>
          <w:rFonts w:ascii="Times New Roman" w:hAnsi="Times New Roman" w:cs="Times New Roman"/>
          <w:color w:val="383838"/>
          <w:sz w:val="24"/>
          <w:szCs w:val="24"/>
        </w:rPr>
        <w:t xml:space="preserve">a </w:t>
      </w:r>
      <w:r w:rsidR="00870C81" w:rsidRPr="00F33E7E">
        <w:rPr>
          <w:rFonts w:ascii="Times New Roman" w:hAnsi="Times New Roman" w:cs="Times New Roman"/>
          <w:color w:val="181818"/>
          <w:sz w:val="24"/>
          <w:szCs w:val="24"/>
        </w:rPr>
        <w:t>Secretaria de Infraestrutura</w:t>
      </w:r>
      <w:r w:rsidRPr="00F33E7E">
        <w:rPr>
          <w:rFonts w:ascii="Times New Roman" w:hAnsi="Times New Roman" w:cs="Times New Roman"/>
          <w:color w:val="181818"/>
          <w:sz w:val="24"/>
          <w:szCs w:val="24"/>
        </w:rPr>
        <w:t xml:space="preserve">, </w:t>
      </w:r>
      <w:r w:rsidRPr="00F33E7E">
        <w:rPr>
          <w:rFonts w:ascii="Times New Roman" w:hAnsi="Times New Roman" w:cs="Times New Roman"/>
          <w:color w:val="383838"/>
          <w:sz w:val="24"/>
          <w:szCs w:val="24"/>
        </w:rPr>
        <w:t xml:space="preserve">a </w:t>
      </w:r>
      <w:r w:rsidR="00724A71">
        <w:rPr>
          <w:rFonts w:ascii="Times New Roman" w:hAnsi="Times New Roman" w:cs="Times New Roman"/>
          <w:color w:val="383838"/>
          <w:sz w:val="24"/>
          <w:szCs w:val="24"/>
        </w:rPr>
        <w:t>implantação de postes com refletores no Estádio Municipal</w:t>
      </w:r>
      <w:r w:rsidR="00DA3DDA">
        <w:rPr>
          <w:rFonts w:ascii="Times New Roman" w:hAnsi="Times New Roman" w:cs="Times New Roman"/>
          <w:color w:val="383838"/>
          <w:sz w:val="24"/>
          <w:szCs w:val="24"/>
        </w:rPr>
        <w:t xml:space="preserve"> </w:t>
      </w:r>
      <w:r w:rsidR="00870C81" w:rsidRPr="00F33E7E">
        <w:rPr>
          <w:rFonts w:ascii="Times New Roman" w:hAnsi="Times New Roman" w:cs="Times New Roman"/>
          <w:color w:val="383838"/>
          <w:sz w:val="24"/>
          <w:szCs w:val="24"/>
        </w:rPr>
        <w:t>do Distrito de Bandiaçu, neste municíp</w:t>
      </w:r>
      <w:r w:rsidR="007756ED">
        <w:rPr>
          <w:rFonts w:ascii="Times New Roman" w:hAnsi="Times New Roman" w:cs="Times New Roman"/>
          <w:color w:val="383838"/>
          <w:sz w:val="24"/>
          <w:szCs w:val="24"/>
        </w:rPr>
        <w:t>io</w:t>
      </w:r>
      <w:r w:rsidR="00724A71">
        <w:rPr>
          <w:rFonts w:ascii="Times New Roman" w:hAnsi="Times New Roman" w:cs="Times New Roman"/>
          <w:color w:val="383838"/>
          <w:sz w:val="24"/>
          <w:szCs w:val="24"/>
        </w:rPr>
        <w:t>.</w:t>
      </w:r>
    </w:p>
    <w:p w14:paraId="6C29FFED" w14:textId="77777777" w:rsidR="00421609" w:rsidRDefault="00421609" w:rsidP="00547EAB">
      <w:pPr>
        <w:tabs>
          <w:tab w:val="left" w:pos="2268"/>
        </w:tabs>
        <w:spacing w:before="276" w:line="360" w:lineRule="auto"/>
        <w:ind w:left="1134" w:right="131" w:firstLine="1128"/>
        <w:jc w:val="both"/>
        <w:rPr>
          <w:rFonts w:ascii="Arial" w:hAnsi="Arial" w:cs="Arial"/>
          <w:color w:val="434A54"/>
          <w:sz w:val="21"/>
          <w:szCs w:val="21"/>
          <w:shd w:val="clear" w:color="auto" w:fill="FFFFFF"/>
        </w:rPr>
      </w:pPr>
    </w:p>
    <w:p w14:paraId="224C220F" w14:textId="77777777" w:rsidR="00895853" w:rsidRPr="00F33E7E" w:rsidRDefault="00895853" w:rsidP="00724A71">
      <w:pPr>
        <w:pStyle w:val="Corpodetexto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DC34FC5" w14:textId="77777777" w:rsidR="00895853" w:rsidRPr="00F33E7E" w:rsidRDefault="00572D4F" w:rsidP="00547EAB">
      <w:pPr>
        <w:pStyle w:val="Corpodetexto"/>
        <w:spacing w:before="233"/>
        <w:ind w:left="1134" w:right="1529"/>
        <w:jc w:val="center"/>
        <w:rPr>
          <w:rFonts w:ascii="Times New Roman" w:hAnsi="Times New Roman" w:cs="Times New Roman"/>
          <w:sz w:val="22"/>
          <w:szCs w:val="22"/>
        </w:rPr>
      </w:pPr>
      <w:r w:rsidRPr="00F33E7E">
        <w:rPr>
          <w:rFonts w:ascii="Times New Roman" w:hAnsi="Times New Roman" w:cs="Times New Roman"/>
          <w:color w:val="1D1D1D"/>
          <w:sz w:val="22"/>
          <w:szCs w:val="22"/>
        </w:rPr>
        <w:t xml:space="preserve">Sala </w:t>
      </w:r>
      <w:r w:rsidR="002338AA" w:rsidRPr="00F33E7E">
        <w:rPr>
          <w:rFonts w:ascii="Times New Roman" w:hAnsi="Times New Roman" w:cs="Times New Roman"/>
          <w:color w:val="131313"/>
          <w:sz w:val="22"/>
          <w:szCs w:val="22"/>
        </w:rPr>
        <w:t xml:space="preserve">das </w:t>
      </w:r>
      <w:r w:rsidR="002338AA" w:rsidRPr="00F33E7E">
        <w:rPr>
          <w:rFonts w:ascii="Times New Roman" w:hAnsi="Times New Roman" w:cs="Times New Roman"/>
          <w:color w:val="1A1A1A"/>
          <w:sz w:val="22"/>
          <w:szCs w:val="22"/>
        </w:rPr>
        <w:t xml:space="preserve">Sessões </w:t>
      </w:r>
      <w:r w:rsidRPr="00F33E7E">
        <w:rPr>
          <w:rFonts w:ascii="Times New Roman" w:hAnsi="Times New Roman" w:cs="Times New Roman"/>
          <w:color w:val="1F1F1F"/>
          <w:sz w:val="22"/>
          <w:szCs w:val="22"/>
        </w:rPr>
        <w:t>da</w:t>
      </w:r>
      <w:r w:rsidR="002338AA" w:rsidRPr="00F33E7E">
        <w:rPr>
          <w:rFonts w:ascii="Times New Roman" w:hAnsi="Times New Roman" w:cs="Times New Roman"/>
          <w:color w:val="1F1F1F"/>
          <w:sz w:val="22"/>
          <w:szCs w:val="22"/>
        </w:rPr>
        <w:t xml:space="preserve"> </w:t>
      </w:r>
      <w:r w:rsidRPr="00F33E7E">
        <w:rPr>
          <w:rFonts w:ascii="Times New Roman" w:hAnsi="Times New Roman" w:cs="Times New Roman"/>
          <w:color w:val="1C1C1C"/>
          <w:sz w:val="22"/>
          <w:szCs w:val="22"/>
        </w:rPr>
        <w:t>Câ</w:t>
      </w:r>
      <w:r w:rsidR="002338AA" w:rsidRPr="00F33E7E">
        <w:rPr>
          <w:rFonts w:ascii="Times New Roman" w:hAnsi="Times New Roman" w:cs="Times New Roman"/>
          <w:color w:val="1C1C1C"/>
          <w:sz w:val="22"/>
          <w:szCs w:val="22"/>
        </w:rPr>
        <w:t xml:space="preserve">mara </w:t>
      </w:r>
      <w:r w:rsidR="002338AA" w:rsidRPr="00F33E7E">
        <w:rPr>
          <w:rFonts w:ascii="Times New Roman" w:hAnsi="Times New Roman" w:cs="Times New Roman"/>
          <w:color w:val="131313"/>
          <w:sz w:val="22"/>
          <w:szCs w:val="22"/>
        </w:rPr>
        <w:t>Municipal,</w:t>
      </w:r>
    </w:p>
    <w:p w14:paraId="28D82CDB" w14:textId="2C126B02" w:rsidR="00895853" w:rsidRPr="00F33E7E" w:rsidRDefault="00547EAB" w:rsidP="00547EAB">
      <w:pPr>
        <w:ind w:left="1134" w:right="1529"/>
        <w:jc w:val="center"/>
        <w:rPr>
          <w:rFonts w:ascii="Times New Roman" w:hAnsi="Times New Roman" w:cs="Times New Roman"/>
          <w:color w:val="0E0E0E"/>
        </w:rPr>
      </w:pPr>
      <w:r w:rsidRPr="00F33E7E">
        <w:rPr>
          <w:rFonts w:ascii="Times New Roman" w:hAnsi="Times New Roman" w:cs="Times New Roman"/>
          <w:color w:val="1A1A1A"/>
        </w:rPr>
        <w:t xml:space="preserve">    </w:t>
      </w:r>
      <w:r w:rsidR="00E43E29">
        <w:rPr>
          <w:rFonts w:ascii="Times New Roman" w:hAnsi="Times New Roman" w:cs="Times New Roman"/>
          <w:color w:val="1A1A1A"/>
        </w:rPr>
        <w:t>Conceiçã</w:t>
      </w:r>
      <w:r w:rsidR="002338AA" w:rsidRPr="00F33E7E">
        <w:rPr>
          <w:rFonts w:ascii="Times New Roman" w:hAnsi="Times New Roman" w:cs="Times New Roman"/>
          <w:color w:val="1A1A1A"/>
        </w:rPr>
        <w:t xml:space="preserve">o </w:t>
      </w:r>
      <w:r w:rsidR="002338AA" w:rsidRPr="00F33E7E">
        <w:rPr>
          <w:rFonts w:ascii="Times New Roman" w:hAnsi="Times New Roman" w:cs="Times New Roman"/>
          <w:color w:val="232323"/>
        </w:rPr>
        <w:t xml:space="preserve">do </w:t>
      </w:r>
      <w:r w:rsidR="002338AA" w:rsidRPr="00F33E7E">
        <w:rPr>
          <w:rFonts w:ascii="Times New Roman" w:hAnsi="Times New Roman" w:cs="Times New Roman"/>
          <w:color w:val="111111"/>
        </w:rPr>
        <w:t xml:space="preserve">Coité, </w:t>
      </w:r>
      <w:r w:rsidR="003179FC">
        <w:rPr>
          <w:rFonts w:ascii="Times New Roman" w:hAnsi="Times New Roman" w:cs="Times New Roman"/>
          <w:color w:val="1C1C1C"/>
        </w:rPr>
        <w:t>06</w:t>
      </w:r>
      <w:r w:rsidR="002338AA" w:rsidRPr="00F33E7E">
        <w:rPr>
          <w:rFonts w:ascii="Times New Roman" w:hAnsi="Times New Roman" w:cs="Times New Roman"/>
          <w:color w:val="1C1C1C"/>
        </w:rPr>
        <w:t xml:space="preserve"> </w:t>
      </w:r>
      <w:r w:rsidR="003179FC">
        <w:rPr>
          <w:rFonts w:ascii="Times New Roman" w:hAnsi="Times New Roman" w:cs="Times New Roman"/>
        </w:rPr>
        <w:t>de Abril</w:t>
      </w:r>
      <w:r w:rsidR="002338AA" w:rsidRPr="00F33E7E">
        <w:rPr>
          <w:rFonts w:ascii="Times New Roman" w:hAnsi="Times New Roman" w:cs="Times New Roman"/>
          <w:color w:val="131313"/>
        </w:rPr>
        <w:t xml:space="preserve"> </w:t>
      </w:r>
      <w:r w:rsidR="002338AA" w:rsidRPr="00F33E7E">
        <w:rPr>
          <w:rFonts w:ascii="Times New Roman" w:hAnsi="Times New Roman" w:cs="Times New Roman"/>
          <w:color w:val="212121"/>
        </w:rPr>
        <w:t xml:space="preserve">de </w:t>
      </w:r>
      <w:r w:rsidR="003179FC">
        <w:rPr>
          <w:rFonts w:ascii="Times New Roman" w:hAnsi="Times New Roman" w:cs="Times New Roman"/>
          <w:color w:val="0E0E0E"/>
        </w:rPr>
        <w:t>2022</w:t>
      </w:r>
      <w:r w:rsidRPr="00F33E7E">
        <w:rPr>
          <w:rFonts w:ascii="Times New Roman" w:hAnsi="Times New Roman" w:cs="Times New Roman"/>
          <w:color w:val="0E0E0E"/>
        </w:rPr>
        <w:t>.</w:t>
      </w:r>
    </w:p>
    <w:p w14:paraId="083DA3CE" w14:textId="77777777" w:rsidR="00547EAB" w:rsidRPr="00F33E7E" w:rsidRDefault="00547EAB" w:rsidP="00547EAB">
      <w:pPr>
        <w:ind w:left="1134" w:right="1529"/>
        <w:jc w:val="center"/>
        <w:rPr>
          <w:rFonts w:ascii="Times New Roman" w:hAnsi="Times New Roman" w:cs="Times New Roman"/>
        </w:rPr>
      </w:pPr>
    </w:p>
    <w:p w14:paraId="3FC1CBEF" w14:textId="77777777" w:rsidR="00547EAB" w:rsidRPr="00F33E7E" w:rsidRDefault="00547EAB" w:rsidP="00547EAB">
      <w:pPr>
        <w:ind w:left="1134" w:right="152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3E7E">
        <w:rPr>
          <w:rFonts w:ascii="Times New Roman" w:hAnsi="Times New Roman" w:cs="Times New Roman"/>
          <w:b/>
          <w:sz w:val="24"/>
          <w:szCs w:val="24"/>
        </w:rPr>
        <w:t>Marli Simões dos Santos.</w:t>
      </w:r>
    </w:p>
    <w:p w14:paraId="08B96F36" w14:textId="77777777" w:rsidR="00547EAB" w:rsidRPr="00F33E7E" w:rsidRDefault="00F33E7E" w:rsidP="00F33E7E">
      <w:pPr>
        <w:spacing w:line="360" w:lineRule="auto"/>
        <w:ind w:left="1812" w:right="1529"/>
        <w:rPr>
          <w:rFonts w:ascii="Times New Roman" w:hAnsi="Times New Roman" w:cs="Times New Roman"/>
          <w:sz w:val="24"/>
          <w:szCs w:val="24"/>
        </w:rPr>
      </w:pPr>
      <w:r w:rsidRPr="00F33E7E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F33E7E">
        <w:rPr>
          <w:rFonts w:ascii="Times New Roman" w:hAnsi="Times New Roman" w:cs="Times New Roman"/>
          <w:sz w:val="24"/>
          <w:szCs w:val="24"/>
        </w:rPr>
        <w:t xml:space="preserve"> </w:t>
      </w:r>
      <w:r w:rsidR="00547EAB" w:rsidRPr="00F33E7E">
        <w:rPr>
          <w:rFonts w:ascii="Times New Roman" w:hAnsi="Times New Roman" w:cs="Times New Roman"/>
          <w:sz w:val="24"/>
          <w:szCs w:val="24"/>
        </w:rPr>
        <w:t>Vereadora – PT.</w:t>
      </w:r>
    </w:p>
    <w:sectPr w:rsidR="00547EAB" w:rsidRPr="00F33E7E" w:rsidSect="00572D4F">
      <w:footerReference w:type="default" r:id="rId8"/>
      <w:type w:val="continuous"/>
      <w:pgSz w:w="12240" w:h="16840"/>
      <w:pgMar w:top="1701" w:right="1134" w:bottom="1242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BD8DF5" w14:textId="77777777" w:rsidR="00C06E4F" w:rsidRDefault="00C06E4F" w:rsidP="00630CD7">
      <w:r>
        <w:separator/>
      </w:r>
    </w:p>
  </w:endnote>
  <w:endnote w:type="continuationSeparator" w:id="0">
    <w:p w14:paraId="09FBB1A5" w14:textId="77777777" w:rsidR="00C06E4F" w:rsidRDefault="00C06E4F" w:rsidP="00630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BA143" w14:textId="77777777" w:rsidR="00630CD7" w:rsidRDefault="00630CD7">
    <w:pPr>
      <w:pStyle w:val="Rodap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5F0D73CD" wp14:editId="2220739D">
              <wp:simplePos x="0" y="0"/>
              <wp:positionH relativeFrom="rightMargin">
                <wp:posOffset>-140719</wp:posOffset>
              </wp:positionH>
              <wp:positionV relativeFrom="page">
                <wp:align>bottom</wp:align>
              </wp:positionV>
              <wp:extent cx="457200" cy="320040"/>
              <wp:effectExtent l="76200" t="38100" r="76200" b="118110"/>
              <wp:wrapTight wrapText="bothSides">
                <wp:wrapPolygon edited="0">
                  <wp:start x="-3600" y="-2571"/>
                  <wp:lineTo x="-3600" y="20571"/>
                  <wp:lineTo x="-1800" y="28286"/>
                  <wp:lineTo x="22500" y="28286"/>
                  <wp:lineTo x="23400" y="25714"/>
                  <wp:lineTo x="24300" y="-2571"/>
                  <wp:lineTo x="-3600" y="-2571"/>
                </wp:wrapPolygon>
              </wp:wrapTight>
              <wp:docPr id="12" name="Retângul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0">
                        <a:schemeClr val="dk1"/>
                      </a:lnRef>
                      <a:fillRef idx="3">
                        <a:schemeClr val="dk1"/>
                      </a:fillRef>
                      <a:effectRef idx="3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1D1A0548" w14:textId="715E12E7" w:rsidR="00630CD7" w:rsidRPr="003C28E9" w:rsidRDefault="00630CD7" w:rsidP="00630CD7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 w:rsidRPr="003C28E9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3C28E9">
                            <w:rPr>
                              <w:color w:val="FFFFFF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 w:rsidRPr="003C28E9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3179FC">
                            <w:rPr>
                              <w:noProof/>
                              <w:color w:val="FFFFFF"/>
                              <w:sz w:val="28"/>
                              <w:szCs w:val="28"/>
                            </w:rPr>
                            <w:t>1</w:t>
                          </w:r>
                          <w:r w:rsidRPr="003C28E9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F0D73CD" id="Retângulo 12" o:spid="_x0000_s1026" style="position:absolute;margin-left:-11.1pt;margin-top:0;width:36pt;height:25.2pt;z-index:-251655168;visibility:visible;mso-wrap-style:square;mso-width-percent:0;mso-height-percent:0;mso-wrap-distance-left:0;mso-wrap-distance-top:0;mso-wrap-distance-right:0;mso-wrap-distance-bottom:0;mso-position-horizontal:absolute;mso-position-horizontal-relative:right-margin-area;mso-position-vertical:bottom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" fillcolor="black [1632]" stroked="f">
              <v:fill color2="black [3008]" rotate="t" angle="180" focus="80%" type="gradient">
                <o:fill v:ext="view" type="gradientUnscaled"/>
              </v:fill>
              <v:shadow on="t" color="black" opacity="22937f" origin=",.5" offset="0,.63889mm"/>
              <v:textbox>
                <w:txbxContent>
                  <w:p w14:paraId="1D1A0548" w14:textId="715E12E7" w:rsidR="00630CD7" w:rsidRPr="003C28E9" w:rsidRDefault="00630CD7" w:rsidP="00630CD7">
                    <w:pPr>
                      <w:jc w:val="right"/>
                      <w:rPr>
                        <w:color w:val="FFFFFF"/>
                        <w:sz w:val="28"/>
                        <w:szCs w:val="28"/>
                      </w:rPr>
                    </w:pPr>
                    <w:r w:rsidRPr="003C28E9">
                      <w:rPr>
                        <w:color w:val="FFFFFF"/>
                        <w:sz w:val="28"/>
                        <w:szCs w:val="28"/>
                      </w:rPr>
                      <w:fldChar w:fldCharType="begin"/>
                    </w:r>
                    <w:r w:rsidRPr="003C28E9">
                      <w:rPr>
                        <w:color w:val="FFFFFF"/>
                        <w:sz w:val="28"/>
                        <w:szCs w:val="28"/>
                      </w:rPr>
                      <w:instrText>PAGE   \* MERGEFORMAT</w:instrText>
                    </w:r>
                    <w:r w:rsidRPr="003C28E9">
                      <w:rPr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 w:rsidR="003179FC">
                      <w:rPr>
                        <w:noProof/>
                        <w:color w:val="FFFFFF"/>
                        <w:sz w:val="28"/>
                        <w:szCs w:val="28"/>
                      </w:rPr>
                      <w:t>1</w:t>
                    </w:r>
                    <w:r w:rsidRPr="003C28E9">
                      <w:rPr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tight" anchorx="margin" anchory="pag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g">
          <w:drawing>
            <wp:anchor distT="0" distB="0" distL="0" distR="0" simplePos="0" relativeHeight="251659264" behindDoc="0" locked="0" layoutInCell="1" allowOverlap="1" wp14:anchorId="17A7CB8E" wp14:editId="1B38D15E">
              <wp:simplePos x="0" y="0"/>
              <wp:positionH relativeFrom="page">
                <wp:align>center</wp:align>
              </wp:positionH>
              <wp:positionV relativeFrom="page">
                <wp:posOffset>10151206</wp:posOffset>
              </wp:positionV>
              <wp:extent cx="6210935" cy="320040"/>
              <wp:effectExtent l="0" t="0" r="9525" b="3810"/>
              <wp:wrapSquare wrapText="bothSides"/>
              <wp:docPr id="8" name="Agrupar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210935" cy="320040"/>
                        <a:chOff x="0" y="0"/>
                        <a:chExt cx="5962650" cy="323851"/>
                      </a:xfrm>
                    </wpg:grpSpPr>
                    <wps:wsp>
                      <wps:cNvPr id="9" name="Retâ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11" name="Caixa de Texto 39"/>
                      <wps:cNvSpPr txBox="1">
                        <a:spLocks noChangeArrowheads="1"/>
                      </wps:cNvSpPr>
                      <wps:spPr bwMode="auto">
                        <a:xfrm>
                          <a:off x="0" y="66676"/>
                          <a:ext cx="594360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BAF7DE" w14:textId="77777777" w:rsidR="00630CD7" w:rsidRPr="00D840F9" w:rsidRDefault="00630CD7" w:rsidP="00630CD7">
                            <w:pPr>
                              <w:jc w:val="center"/>
                              <w:rPr>
                                <w:color w:val="7F7F7F"/>
                                <w:sz w:val="20"/>
                                <w:szCs w:val="20"/>
                              </w:rPr>
                            </w:pPr>
                            <w:r w:rsidRPr="00D840F9">
                              <w:rPr>
                                <w:rFonts w:ascii="Bookman Old Style" w:hAnsi="Bookman Old Style"/>
                                <w:sz w:val="20"/>
                                <w:szCs w:val="20"/>
                              </w:rPr>
                              <w:t>Praça Theógnes A. Calixto, 58 - Gravatá - Conceição do Coité - BA, CEP 48.730-000</w:t>
                            </w:r>
                          </w:p>
                          <w:p w14:paraId="07C3BA05" w14:textId="77777777" w:rsidR="00630CD7" w:rsidRPr="003C28E9" w:rsidRDefault="00630CD7" w:rsidP="00630CD7">
                            <w:pPr>
                              <w:jc w:val="right"/>
                              <w:rPr>
                                <w:color w:val="80808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7A7CB8E" id="Agrupar 8" o:spid="_x0000_s1027" style="position:absolute;margin-left:0;margin-top:799.3pt;width:489.05pt;height:25.2pt;z-index:251659264;mso-width-percent:1000;mso-wrap-distance-left:0;mso-wrap-distance-right:0;mso-position-horizontal:center;mso-position-horizontal-relative:page;mso-position-vertical-relative:page;mso-width-percent:1000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">
              <v:rect id="Retângulo 38" o:spid="_x0000_s1028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9" o:spid="_x0000_s1029" type="#_x0000_t202" style="position:absolute;top:666;width:59436;height:257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" filled="f" stroked="f" strokeweight=".5pt">
                <v:textbox inset=",,,0">
                  <w:txbxContent>
                    <w:p w:rsidR="00630CD7" w:rsidRPr="00D840F9" w:rsidRDefault="00630CD7" w:rsidP="00630CD7">
                      <w:pPr>
                        <w:jc w:val="center"/>
                        <w:rPr>
                          <w:color w:val="7F7F7F"/>
                          <w:sz w:val="20"/>
                          <w:szCs w:val="20"/>
                        </w:rPr>
                      </w:pPr>
                      <w:r w:rsidRPr="00D840F9">
                        <w:rPr>
                          <w:rFonts w:ascii="Bookman Old Style" w:hAnsi="Bookman Old Style"/>
                          <w:sz w:val="20"/>
                          <w:szCs w:val="20"/>
                        </w:rPr>
                        <w:t>Praça Theógnes A. Calixto, 58 - Gravatá - Conceição do Coité - BA, CEP 48.730-000</w:t>
                      </w:r>
                    </w:p>
                    <w:p w:rsidR="00630CD7" w:rsidRPr="003C28E9" w:rsidRDefault="00630CD7" w:rsidP="00630CD7">
                      <w:pPr>
                        <w:jc w:val="right"/>
                        <w:rPr>
                          <w:color w:val="808080"/>
                        </w:rPr>
                      </w:pP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41865" w14:textId="77777777" w:rsidR="00C06E4F" w:rsidRDefault="00C06E4F" w:rsidP="00630CD7">
      <w:r>
        <w:separator/>
      </w:r>
    </w:p>
  </w:footnote>
  <w:footnote w:type="continuationSeparator" w:id="0">
    <w:p w14:paraId="4FE8DEF0" w14:textId="77777777" w:rsidR="00C06E4F" w:rsidRDefault="00C06E4F" w:rsidP="00630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87822"/>
    <w:multiLevelType w:val="multilevel"/>
    <w:tmpl w:val="251E3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853"/>
    <w:rsid w:val="000C6958"/>
    <w:rsid w:val="001E72E3"/>
    <w:rsid w:val="00231DC6"/>
    <w:rsid w:val="002338AA"/>
    <w:rsid w:val="002F3A55"/>
    <w:rsid w:val="003038F2"/>
    <w:rsid w:val="003179FC"/>
    <w:rsid w:val="00383BE8"/>
    <w:rsid w:val="003C5865"/>
    <w:rsid w:val="003F6DF1"/>
    <w:rsid w:val="00421609"/>
    <w:rsid w:val="00534334"/>
    <w:rsid w:val="00547EAB"/>
    <w:rsid w:val="00572D4F"/>
    <w:rsid w:val="005731B3"/>
    <w:rsid w:val="005C63EC"/>
    <w:rsid w:val="005E6609"/>
    <w:rsid w:val="00630CD7"/>
    <w:rsid w:val="00724A71"/>
    <w:rsid w:val="007756ED"/>
    <w:rsid w:val="00870C81"/>
    <w:rsid w:val="00895853"/>
    <w:rsid w:val="00970EA2"/>
    <w:rsid w:val="00BE3858"/>
    <w:rsid w:val="00C06E4F"/>
    <w:rsid w:val="00C23186"/>
    <w:rsid w:val="00C42B43"/>
    <w:rsid w:val="00CB0938"/>
    <w:rsid w:val="00DA3DDA"/>
    <w:rsid w:val="00E43E29"/>
    <w:rsid w:val="00F33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BB31868"/>
  <w15:docId w15:val="{C259B905-DC74-D641-B14A-360CE8257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entury Gothic" w:eastAsia="Century Gothic" w:hAnsi="Century Gothic" w:cs="Century Gothic"/>
      <w:lang w:val="pt-PT"/>
    </w:rPr>
  </w:style>
  <w:style w:type="paragraph" w:styleId="Ttulo1">
    <w:name w:val="heading 1"/>
    <w:basedOn w:val="Normal"/>
    <w:uiPriority w:val="9"/>
    <w:qFormat/>
    <w:pPr>
      <w:ind w:left="1543"/>
      <w:outlineLvl w:val="0"/>
    </w:pPr>
    <w:rPr>
      <w:rFonts w:ascii="Courier New" w:eastAsia="Courier New" w:hAnsi="Courier New" w:cs="Courier New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7"/>
      <w:szCs w:val="27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630CD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30CD7"/>
    <w:rPr>
      <w:rFonts w:ascii="Century Gothic" w:eastAsia="Century Gothic" w:hAnsi="Century Gothic" w:cs="Century Gothic"/>
      <w:lang w:val="pt-PT"/>
    </w:rPr>
  </w:style>
  <w:style w:type="paragraph" w:styleId="Rodap">
    <w:name w:val="footer"/>
    <w:basedOn w:val="Normal"/>
    <w:link w:val="RodapChar"/>
    <w:uiPriority w:val="99"/>
    <w:unhideWhenUsed/>
    <w:rsid w:val="00630CD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30CD7"/>
    <w:rPr>
      <w:rFonts w:ascii="Century Gothic" w:eastAsia="Century Gothic" w:hAnsi="Century Gothic" w:cs="Century Gothic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132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182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Xande</dc:creator>
  <cp:lastModifiedBy>User</cp:lastModifiedBy>
  <cp:revision>10</cp:revision>
  <dcterms:created xsi:type="dcterms:W3CDTF">2021-01-28T14:09:00Z</dcterms:created>
  <dcterms:modified xsi:type="dcterms:W3CDTF">2022-04-06T21:06:00Z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2019-02-19T00:00:00Z</vt:filetime>
  </property>
  <property fmtid="{D5CDD505-2E9C-101B-9397-08002B2CF9AE}" pid="3" name="LastSaved">
    <vt:filetime>2021-01-28T00:00:00Z</vt:filetime>
  </property>
</Properties>
</file>