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C43" w:rsidRPr="00080C43" w:rsidRDefault="00080C43" w:rsidP="00080C43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  <w:bookmarkStart w:id="0" w:name="_GoBack"/>
      <w:bookmarkEnd w:id="0"/>
      <w:r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PROJETO DE 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LEI </w:t>
      </w:r>
      <w:r w:rsidR="0096730A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ORDINÁRIA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 N° </w:t>
      </w:r>
      <w:r w:rsidR="00E57C21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56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,</w:t>
      </w:r>
    </w:p>
    <w:p w:rsidR="00080C43" w:rsidRPr="00C634BA" w:rsidRDefault="00C634BA" w:rsidP="00C63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</w:rPr>
        <w:t xml:space="preserve">DE </w:t>
      </w:r>
      <w:r w:rsidR="00E57C21">
        <w:rPr>
          <w:rFonts w:ascii="Arial" w:hAnsi="Arial" w:cs="Arial"/>
          <w:b/>
          <w:sz w:val="24"/>
          <w:szCs w:val="24"/>
        </w:rPr>
        <w:t>16</w:t>
      </w:r>
      <w:r w:rsidR="00080C43" w:rsidRPr="00080C43">
        <w:rPr>
          <w:rFonts w:ascii="Arial" w:hAnsi="Arial" w:cs="Arial"/>
          <w:b/>
          <w:sz w:val="24"/>
          <w:szCs w:val="24"/>
        </w:rPr>
        <w:t xml:space="preserve"> DE </w:t>
      </w:r>
      <w:r w:rsidR="00E57C21">
        <w:rPr>
          <w:rFonts w:ascii="Arial" w:hAnsi="Arial" w:cs="Arial"/>
          <w:b/>
          <w:sz w:val="24"/>
          <w:szCs w:val="24"/>
        </w:rPr>
        <w:t>NOVEMBRO</w:t>
      </w:r>
      <w:r w:rsidR="00080C43" w:rsidRPr="00080C43">
        <w:rPr>
          <w:rFonts w:ascii="Arial" w:hAnsi="Arial" w:cs="Arial"/>
          <w:b/>
          <w:sz w:val="24"/>
          <w:szCs w:val="24"/>
        </w:rPr>
        <w:t xml:space="preserve"> DE 2020.</w:t>
      </w:r>
    </w:p>
    <w:p w:rsidR="00080C43" w:rsidRPr="00080C43" w:rsidRDefault="00080C43" w:rsidP="00080C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x-none"/>
        </w:rPr>
      </w:pPr>
    </w:p>
    <w:p w:rsidR="00080C43" w:rsidRPr="00080C43" w:rsidRDefault="009D5F88" w:rsidP="00080C43">
      <w:pPr>
        <w:spacing w:after="0" w:line="240" w:lineRule="auto"/>
        <w:ind w:left="4536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ALTERA DISPOSITIVO </w:t>
      </w:r>
      <w:r w:rsidR="00080C43" w:rsidRPr="00080C43">
        <w:rPr>
          <w:rFonts w:ascii="Arial" w:eastAsia="Times New Roman" w:hAnsi="Arial" w:cs="Arial"/>
          <w:b/>
          <w:lang w:eastAsia="pt-BR"/>
        </w:rPr>
        <w:t xml:space="preserve">DA LEI </w:t>
      </w:r>
      <w:r w:rsidR="005F70BF">
        <w:rPr>
          <w:rFonts w:ascii="Arial" w:eastAsia="Times New Roman" w:hAnsi="Arial" w:cs="Arial"/>
          <w:b/>
          <w:lang w:eastAsia="pt-BR"/>
        </w:rPr>
        <w:t>ORDINÁRIA</w:t>
      </w:r>
      <w:r w:rsidR="00080C43" w:rsidRPr="00080C43">
        <w:rPr>
          <w:rFonts w:ascii="Arial" w:eastAsia="Times New Roman" w:hAnsi="Arial" w:cs="Arial"/>
          <w:b/>
          <w:lang w:eastAsia="pt-BR"/>
        </w:rPr>
        <w:t xml:space="preserve"> Nº </w:t>
      </w:r>
      <w:r w:rsidR="00E57C21">
        <w:rPr>
          <w:rFonts w:ascii="Arial" w:eastAsia="Times New Roman" w:hAnsi="Arial" w:cs="Arial"/>
          <w:b/>
          <w:lang w:eastAsia="pt-BR"/>
        </w:rPr>
        <w:t>1.19</w:t>
      </w:r>
      <w:r w:rsidR="00C634BA">
        <w:rPr>
          <w:rFonts w:ascii="Arial" w:eastAsia="Times New Roman" w:hAnsi="Arial" w:cs="Arial"/>
          <w:b/>
          <w:lang w:eastAsia="pt-BR"/>
        </w:rPr>
        <w:t>7/201</w:t>
      </w:r>
      <w:r w:rsidR="00E57C21">
        <w:rPr>
          <w:rFonts w:ascii="Arial" w:eastAsia="Times New Roman" w:hAnsi="Arial" w:cs="Arial"/>
          <w:b/>
          <w:lang w:eastAsia="pt-BR"/>
        </w:rPr>
        <w:t>8</w:t>
      </w:r>
      <w:r w:rsidR="00E16CEC">
        <w:rPr>
          <w:rFonts w:ascii="Arial" w:eastAsia="Times New Roman" w:hAnsi="Arial" w:cs="Arial"/>
          <w:b/>
          <w:lang w:eastAsia="pt-BR"/>
        </w:rPr>
        <w:t xml:space="preserve"> </w:t>
      </w:r>
      <w:r w:rsidR="00080C43" w:rsidRPr="00080C43">
        <w:rPr>
          <w:rFonts w:ascii="Arial" w:eastAsia="Times New Roman" w:hAnsi="Arial" w:cs="Arial"/>
          <w:b/>
          <w:lang w:eastAsia="pt-BR"/>
        </w:rPr>
        <w:t>E DÁ OUTRAS PROVIDÊNCIAS.</w:t>
      </w:r>
    </w:p>
    <w:p w:rsidR="00080C43" w:rsidRPr="00080C43" w:rsidRDefault="00080C43" w:rsidP="00080C43">
      <w:pPr>
        <w:spacing w:after="12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80C43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AF1672" w:rsidRDefault="00C634BA" w:rsidP="00AF16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Prefeito</w:t>
      </w:r>
      <w:r w:rsidR="00955079">
        <w:rPr>
          <w:rFonts w:ascii="Arial" w:eastAsia="Times New Roman" w:hAnsi="Arial" w:cs="Arial"/>
          <w:sz w:val="24"/>
          <w:szCs w:val="24"/>
          <w:lang w:eastAsia="pt-BR"/>
        </w:rPr>
        <w:t xml:space="preserve"> Municipal 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>de Tapurah, Estado de Mato Grosso, no uso de suas atribuições legais, propõe a edição da seguinte lei:</w:t>
      </w:r>
    </w:p>
    <w:p w:rsidR="00AF1672" w:rsidRDefault="00AF1672" w:rsidP="00AF16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F1672" w:rsidRDefault="00835A32" w:rsidP="00AF1672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Art. 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1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º.</w:t>
      </w:r>
      <w:r w:rsidRPr="00080C43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 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O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</w:t>
      </w:r>
      <w:r w:rsidR="006663CE" w:rsidRPr="006663CE">
        <w:rPr>
          <w:rFonts w:ascii="Arial" w:eastAsia="Times New Roman" w:hAnsi="Arial" w:cs="Arial"/>
          <w:bCs/>
          <w:i/>
          <w:sz w:val="24"/>
          <w:szCs w:val="24"/>
          <w:lang w:eastAsia="x-none"/>
        </w:rPr>
        <w:t>caput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e os incisos I, II, III, IV, V, VI e VII do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art. 1º da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Lei </w:t>
      </w:r>
      <w:r w:rsidR="00E57C21">
        <w:rPr>
          <w:rFonts w:ascii="Arial" w:eastAsia="Times New Roman" w:hAnsi="Arial" w:cs="Arial"/>
          <w:bCs/>
          <w:sz w:val="24"/>
          <w:szCs w:val="24"/>
          <w:lang w:eastAsia="x-none"/>
        </w:rPr>
        <w:t>Ordinária nº 1.19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7, de </w:t>
      </w:r>
      <w:r w:rsidR="00E57C21">
        <w:rPr>
          <w:rFonts w:ascii="Arial" w:eastAsia="Times New Roman" w:hAnsi="Arial" w:cs="Arial"/>
          <w:bCs/>
          <w:sz w:val="24"/>
          <w:szCs w:val="24"/>
          <w:lang w:eastAsia="x-none"/>
        </w:rPr>
        <w:t>03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de </w:t>
      </w:r>
      <w:r w:rsidR="00E57C21">
        <w:rPr>
          <w:rFonts w:ascii="Arial" w:eastAsia="Times New Roman" w:hAnsi="Arial" w:cs="Arial"/>
          <w:bCs/>
          <w:sz w:val="24"/>
          <w:szCs w:val="24"/>
          <w:lang w:eastAsia="x-none"/>
        </w:rPr>
        <w:t>abril de 2018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, passa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>m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 vigorar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com a seguinte redação:</w:t>
      </w:r>
    </w:p>
    <w:p w:rsidR="00AF1672" w:rsidRDefault="00AF1672" w:rsidP="00AF16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F1672" w:rsidRDefault="002B3889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E57C21" w:rsidRPr="00AF1672">
        <w:rPr>
          <w:rFonts w:ascii="Arial" w:hAnsi="Arial" w:cs="Arial"/>
          <w:sz w:val="24"/>
          <w:szCs w:val="24"/>
        </w:rPr>
        <w:t>Art. 1.º Fica instituído Preço Público para utilização das dependências esportivas municipais e da área central do Parque de Exposição Rei</w:t>
      </w:r>
      <w:r w:rsidR="004B59CD" w:rsidRPr="00AF1672">
        <w:rPr>
          <w:rFonts w:ascii="Arial" w:hAnsi="Arial" w:cs="Arial"/>
          <w:sz w:val="24"/>
          <w:szCs w:val="24"/>
        </w:rPr>
        <w:t xml:space="preserve">naldo </w:t>
      </w:r>
      <w:proofErr w:type="spellStart"/>
      <w:r w:rsidR="004B59CD" w:rsidRPr="00AF1672">
        <w:rPr>
          <w:rFonts w:ascii="Arial" w:hAnsi="Arial" w:cs="Arial"/>
          <w:sz w:val="24"/>
          <w:szCs w:val="24"/>
        </w:rPr>
        <w:t>Tirloni</w:t>
      </w:r>
      <w:proofErr w:type="spellEnd"/>
      <w:r w:rsidR="004B59CD" w:rsidRPr="00AF1672">
        <w:rPr>
          <w:rFonts w:ascii="Arial" w:hAnsi="Arial" w:cs="Arial"/>
          <w:sz w:val="24"/>
          <w:szCs w:val="24"/>
        </w:rPr>
        <w:t>, conforme segue:</w:t>
      </w:r>
    </w:p>
    <w:p w:rsid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>I - Da</w:t>
      </w:r>
      <w:r>
        <w:rPr>
          <w:rFonts w:ascii="Arial" w:hAnsi="Arial" w:cs="Arial"/>
          <w:sz w:val="24"/>
          <w:szCs w:val="24"/>
        </w:rPr>
        <w:t>s</w:t>
      </w:r>
      <w:r w:rsidRPr="00AF1672">
        <w:rPr>
          <w:rFonts w:ascii="Arial" w:hAnsi="Arial" w:cs="Arial"/>
          <w:sz w:val="24"/>
          <w:szCs w:val="24"/>
        </w:rPr>
        <w:t xml:space="preserve"> quadra</w:t>
      </w:r>
      <w:r>
        <w:rPr>
          <w:rFonts w:ascii="Arial" w:hAnsi="Arial" w:cs="Arial"/>
          <w:sz w:val="24"/>
          <w:szCs w:val="24"/>
        </w:rPr>
        <w:t>s</w:t>
      </w:r>
      <w:r w:rsidRPr="00AF1672"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>s</w:t>
      </w:r>
      <w:r w:rsidRPr="00AF1672">
        <w:rPr>
          <w:rFonts w:ascii="Arial" w:hAnsi="Arial" w:cs="Arial"/>
          <w:sz w:val="24"/>
          <w:szCs w:val="24"/>
        </w:rPr>
        <w:t xml:space="preserve"> Ginásio</w:t>
      </w:r>
      <w:r>
        <w:rPr>
          <w:rFonts w:ascii="Arial" w:hAnsi="Arial" w:cs="Arial"/>
          <w:sz w:val="24"/>
          <w:szCs w:val="24"/>
        </w:rPr>
        <w:t>s de Esportes</w:t>
      </w:r>
      <w:r w:rsidR="002F40F4">
        <w:rPr>
          <w:rFonts w:ascii="Arial" w:hAnsi="Arial" w:cs="Arial"/>
          <w:sz w:val="24"/>
          <w:szCs w:val="24"/>
        </w:rPr>
        <w:t>,</w:t>
      </w:r>
      <w:r w:rsidR="00CE15BC">
        <w:rPr>
          <w:rFonts w:ascii="Arial" w:hAnsi="Arial" w:cs="Arial"/>
          <w:sz w:val="24"/>
          <w:szCs w:val="24"/>
        </w:rPr>
        <w:t xml:space="preserve"> para </w:t>
      </w:r>
      <w:r w:rsidR="00F678CA">
        <w:rPr>
          <w:rFonts w:ascii="Arial" w:hAnsi="Arial" w:cs="Arial"/>
          <w:sz w:val="24"/>
          <w:szCs w:val="24"/>
        </w:rPr>
        <w:t xml:space="preserve">atividades esportivas </w:t>
      </w:r>
      <w:r w:rsidR="00A03CA7">
        <w:rPr>
          <w:rFonts w:ascii="Arial" w:hAnsi="Arial" w:cs="Arial"/>
          <w:sz w:val="24"/>
          <w:szCs w:val="24"/>
        </w:rPr>
        <w:t>– 3</w:t>
      </w:r>
      <w:r>
        <w:rPr>
          <w:rFonts w:ascii="Arial" w:hAnsi="Arial" w:cs="Arial"/>
          <w:sz w:val="24"/>
          <w:szCs w:val="24"/>
        </w:rPr>
        <w:t xml:space="preserve">,8 </w:t>
      </w:r>
      <w:proofErr w:type="spellStart"/>
      <w:r>
        <w:rPr>
          <w:rFonts w:ascii="Arial" w:hAnsi="Arial" w:cs="Arial"/>
          <w:sz w:val="24"/>
          <w:szCs w:val="24"/>
        </w:rPr>
        <w:t>UFT</w:t>
      </w:r>
      <w:r w:rsidR="006C6EC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F678CA">
        <w:rPr>
          <w:rFonts w:ascii="Arial" w:hAnsi="Arial" w:cs="Arial"/>
          <w:sz w:val="24"/>
          <w:szCs w:val="24"/>
        </w:rPr>
        <w:t xml:space="preserve"> </w:t>
      </w:r>
      <w:r w:rsidR="00F678CA">
        <w:rPr>
          <w:rFonts w:ascii="Arial" w:hAnsi="Arial" w:cs="Arial"/>
          <w:sz w:val="24"/>
          <w:szCs w:val="24"/>
        </w:rPr>
        <w:t>por</w:t>
      </w:r>
      <w:r w:rsidR="00F678CA" w:rsidRPr="00AF1672">
        <w:rPr>
          <w:rFonts w:ascii="Arial" w:hAnsi="Arial" w:cs="Arial"/>
          <w:sz w:val="24"/>
          <w:szCs w:val="24"/>
        </w:rPr>
        <w:t xml:space="preserve"> hora de uso</w:t>
      </w:r>
      <w:r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>II - Das dependências internas do</w:t>
      </w:r>
      <w:r w:rsidR="006C6ECF">
        <w:rPr>
          <w:rFonts w:ascii="Arial" w:hAnsi="Arial" w:cs="Arial"/>
          <w:sz w:val="24"/>
          <w:szCs w:val="24"/>
        </w:rPr>
        <w:t>s</w:t>
      </w:r>
      <w:r w:rsidRPr="00AF1672">
        <w:rPr>
          <w:rFonts w:ascii="Arial" w:hAnsi="Arial" w:cs="Arial"/>
          <w:sz w:val="24"/>
          <w:szCs w:val="24"/>
        </w:rPr>
        <w:t xml:space="preserve"> Ginásio</w:t>
      </w:r>
      <w:r w:rsidR="006C6ECF">
        <w:rPr>
          <w:rFonts w:ascii="Arial" w:hAnsi="Arial" w:cs="Arial"/>
          <w:sz w:val="24"/>
          <w:szCs w:val="24"/>
        </w:rPr>
        <w:t>s de Esportes</w:t>
      </w:r>
      <w:r w:rsidRPr="00AF1672">
        <w:rPr>
          <w:rFonts w:ascii="Arial" w:hAnsi="Arial" w:cs="Arial"/>
          <w:sz w:val="24"/>
          <w:szCs w:val="24"/>
        </w:rPr>
        <w:t>, para realização de e</w:t>
      </w:r>
      <w:r w:rsidR="0082428D">
        <w:rPr>
          <w:rFonts w:ascii="Arial" w:hAnsi="Arial" w:cs="Arial"/>
          <w:sz w:val="24"/>
          <w:szCs w:val="24"/>
        </w:rPr>
        <w:t>ventos</w:t>
      </w:r>
      <w:r w:rsidR="00A068AA">
        <w:rPr>
          <w:rFonts w:ascii="Arial" w:hAnsi="Arial" w:cs="Arial"/>
          <w:sz w:val="24"/>
          <w:szCs w:val="24"/>
        </w:rPr>
        <w:t xml:space="preserve"> ou atividades esportivas</w:t>
      </w:r>
      <w:r w:rsidR="0082428D">
        <w:rPr>
          <w:rFonts w:ascii="Arial" w:hAnsi="Arial" w:cs="Arial"/>
          <w:sz w:val="24"/>
          <w:szCs w:val="24"/>
        </w:rPr>
        <w:t xml:space="preserve">, considerado uma diária </w:t>
      </w:r>
      <w:r w:rsidR="002F40F4" w:rsidRPr="00AF1672">
        <w:rPr>
          <w:rFonts w:ascii="Arial" w:hAnsi="Arial" w:cs="Arial"/>
          <w:sz w:val="24"/>
          <w:szCs w:val="24"/>
        </w:rPr>
        <w:t>(24 horas) de uso</w:t>
      </w:r>
      <w:r w:rsidRPr="00AF1672">
        <w:rPr>
          <w:rFonts w:ascii="Arial" w:hAnsi="Arial" w:cs="Arial"/>
          <w:sz w:val="24"/>
          <w:szCs w:val="24"/>
        </w:rPr>
        <w:t>: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Default="006C6ECF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Com a cobrança de ingresso para a</w:t>
      </w:r>
      <w:r w:rsidR="00AF1672" w:rsidRPr="00AF1672">
        <w:rPr>
          <w:rFonts w:ascii="Arial" w:hAnsi="Arial" w:cs="Arial"/>
          <w:sz w:val="24"/>
          <w:szCs w:val="24"/>
        </w:rPr>
        <w:t>tividade</w:t>
      </w:r>
      <w:r w:rsidR="00170EFA">
        <w:rPr>
          <w:rFonts w:ascii="Arial" w:hAnsi="Arial" w:cs="Arial"/>
          <w:sz w:val="24"/>
          <w:szCs w:val="24"/>
        </w:rPr>
        <w:t>s</w:t>
      </w:r>
      <w:r w:rsidR="00AF1672" w:rsidRPr="00AF1672">
        <w:rPr>
          <w:rFonts w:ascii="Arial" w:hAnsi="Arial" w:cs="Arial"/>
          <w:sz w:val="24"/>
          <w:szCs w:val="24"/>
        </w:rPr>
        <w:t xml:space="preserve"> esportiva</w:t>
      </w:r>
      <w:r w:rsidR="00170EFA">
        <w:rPr>
          <w:rFonts w:ascii="Arial" w:hAnsi="Arial" w:cs="Arial"/>
          <w:sz w:val="24"/>
          <w:szCs w:val="24"/>
        </w:rPr>
        <w:t xml:space="preserve">s ou </w:t>
      </w:r>
      <w:r w:rsidR="00A068AA">
        <w:rPr>
          <w:rFonts w:ascii="Arial" w:hAnsi="Arial" w:cs="Arial"/>
          <w:sz w:val="24"/>
          <w:szCs w:val="24"/>
        </w:rPr>
        <w:t xml:space="preserve">eventos </w:t>
      </w:r>
      <w:r w:rsidR="00170EFA">
        <w:rPr>
          <w:rFonts w:ascii="Arial" w:hAnsi="Arial" w:cs="Arial"/>
          <w:sz w:val="24"/>
          <w:szCs w:val="24"/>
        </w:rPr>
        <w:t>culturais</w:t>
      </w:r>
      <w:r w:rsidR="00AF1672" w:rsidRPr="00AF1672">
        <w:rPr>
          <w:rFonts w:ascii="Arial" w:hAnsi="Arial" w:cs="Arial"/>
          <w:sz w:val="24"/>
          <w:szCs w:val="24"/>
        </w:rPr>
        <w:t xml:space="preserve"> (teatro, dança) </w:t>
      </w:r>
      <w:r w:rsidR="00AF1672">
        <w:rPr>
          <w:rFonts w:ascii="Arial" w:hAnsi="Arial" w:cs="Arial"/>
          <w:sz w:val="24"/>
          <w:szCs w:val="24"/>
        </w:rPr>
        <w:t xml:space="preserve">– 28,4 </w:t>
      </w:r>
      <w:proofErr w:type="spellStart"/>
      <w:r w:rsidR="00AF1672">
        <w:rPr>
          <w:rFonts w:ascii="Arial" w:hAnsi="Arial" w:cs="Arial"/>
          <w:sz w:val="24"/>
          <w:szCs w:val="24"/>
        </w:rPr>
        <w:t>UFT</w:t>
      </w:r>
      <w:r>
        <w:rPr>
          <w:rFonts w:ascii="Arial" w:hAnsi="Arial" w:cs="Arial"/>
          <w:sz w:val="24"/>
          <w:szCs w:val="24"/>
        </w:rPr>
        <w:t>’</w:t>
      </w:r>
      <w:r w:rsidR="00AF1672">
        <w:rPr>
          <w:rFonts w:ascii="Arial" w:hAnsi="Arial" w:cs="Arial"/>
          <w:sz w:val="24"/>
          <w:szCs w:val="24"/>
        </w:rPr>
        <w:t>s</w:t>
      </w:r>
      <w:proofErr w:type="spellEnd"/>
      <w:r w:rsidR="00AF1672" w:rsidRPr="00AF1672">
        <w:rPr>
          <w:rFonts w:ascii="Arial" w:hAnsi="Arial" w:cs="Arial"/>
          <w:sz w:val="24"/>
          <w:szCs w:val="24"/>
        </w:rPr>
        <w:t>.</w:t>
      </w:r>
    </w:p>
    <w:p w:rsidR="006C6ECF" w:rsidRPr="00AF1672" w:rsidRDefault="006C6ECF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6C6ECF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 w:rsidR="00AF1672" w:rsidRPr="00AF167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 a cobrança de ingresso para p</w:t>
      </w:r>
      <w:r w:rsidR="00AF1672" w:rsidRPr="00AF1672">
        <w:rPr>
          <w:rFonts w:ascii="Arial" w:hAnsi="Arial" w:cs="Arial"/>
          <w:sz w:val="24"/>
          <w:szCs w:val="24"/>
        </w:rPr>
        <w:t xml:space="preserve">alestras e outras atividades </w:t>
      </w:r>
      <w:r>
        <w:rPr>
          <w:rFonts w:ascii="Arial" w:hAnsi="Arial" w:cs="Arial"/>
          <w:sz w:val="24"/>
          <w:szCs w:val="24"/>
        </w:rPr>
        <w:t xml:space="preserve">– 47,4 </w:t>
      </w:r>
      <w:proofErr w:type="spellStart"/>
      <w:r>
        <w:rPr>
          <w:rFonts w:ascii="Arial" w:hAnsi="Arial" w:cs="Arial"/>
          <w:sz w:val="24"/>
          <w:szCs w:val="24"/>
        </w:rPr>
        <w:t>UFT’s</w:t>
      </w:r>
      <w:proofErr w:type="spellEnd"/>
      <w:r w:rsidR="00AF1672"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6C6ECF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AF1672" w:rsidRPr="00AF1672">
        <w:rPr>
          <w:rFonts w:ascii="Arial" w:hAnsi="Arial" w:cs="Arial"/>
          <w:sz w:val="24"/>
          <w:szCs w:val="24"/>
        </w:rPr>
        <w:t>Sem a cobrança de ingresso</w:t>
      </w:r>
      <w:r>
        <w:rPr>
          <w:rFonts w:ascii="Arial" w:hAnsi="Arial" w:cs="Arial"/>
          <w:sz w:val="24"/>
          <w:szCs w:val="24"/>
        </w:rPr>
        <w:t xml:space="preserve"> – 9,4 </w:t>
      </w:r>
      <w:proofErr w:type="spellStart"/>
      <w:r>
        <w:rPr>
          <w:rFonts w:ascii="Arial" w:hAnsi="Arial" w:cs="Arial"/>
          <w:sz w:val="24"/>
          <w:szCs w:val="24"/>
        </w:rPr>
        <w:t>UTF’s</w:t>
      </w:r>
      <w:proofErr w:type="spellEnd"/>
      <w:r w:rsidR="00AF1672"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 xml:space="preserve">III </w:t>
      </w:r>
      <w:r w:rsidR="00CE15BC">
        <w:rPr>
          <w:rFonts w:ascii="Arial" w:hAnsi="Arial" w:cs="Arial"/>
          <w:sz w:val="24"/>
          <w:szCs w:val="24"/>
        </w:rPr>
        <w:t>-</w:t>
      </w:r>
      <w:r w:rsidRPr="00AF1672">
        <w:rPr>
          <w:rFonts w:ascii="Arial" w:hAnsi="Arial" w:cs="Arial"/>
          <w:sz w:val="24"/>
          <w:szCs w:val="24"/>
        </w:rPr>
        <w:t xml:space="preserve"> </w:t>
      </w:r>
      <w:r w:rsidR="00CE15BC">
        <w:rPr>
          <w:rFonts w:ascii="Arial" w:hAnsi="Arial" w:cs="Arial"/>
          <w:sz w:val="24"/>
          <w:szCs w:val="24"/>
        </w:rPr>
        <w:t xml:space="preserve">Do </w:t>
      </w:r>
      <w:r w:rsidR="002F40F4">
        <w:rPr>
          <w:rFonts w:ascii="Arial" w:hAnsi="Arial" w:cs="Arial"/>
          <w:sz w:val="24"/>
          <w:szCs w:val="24"/>
        </w:rPr>
        <w:t>c</w:t>
      </w:r>
      <w:r w:rsidRPr="00AF1672">
        <w:rPr>
          <w:rFonts w:ascii="Arial" w:hAnsi="Arial" w:cs="Arial"/>
          <w:sz w:val="24"/>
          <w:szCs w:val="24"/>
        </w:rPr>
        <w:t>ampo de futebol do Centro</w:t>
      </w:r>
      <w:r w:rsidR="002F40F4">
        <w:rPr>
          <w:rFonts w:ascii="Arial" w:hAnsi="Arial" w:cs="Arial"/>
          <w:sz w:val="24"/>
          <w:szCs w:val="24"/>
        </w:rPr>
        <w:t>, para atividades esportivas</w:t>
      </w:r>
      <w:r w:rsidR="00F678CA">
        <w:rPr>
          <w:rFonts w:ascii="Arial" w:hAnsi="Arial" w:cs="Arial"/>
          <w:sz w:val="24"/>
          <w:szCs w:val="24"/>
        </w:rPr>
        <w:t xml:space="preserve"> </w:t>
      </w:r>
      <w:r w:rsidR="006C6ECF">
        <w:rPr>
          <w:rFonts w:ascii="Arial" w:hAnsi="Arial" w:cs="Arial"/>
          <w:sz w:val="24"/>
          <w:szCs w:val="24"/>
        </w:rPr>
        <w:t xml:space="preserve">– 7,5 </w:t>
      </w:r>
      <w:proofErr w:type="spellStart"/>
      <w:r w:rsidR="006C6ECF">
        <w:rPr>
          <w:rFonts w:ascii="Arial" w:hAnsi="Arial" w:cs="Arial"/>
          <w:sz w:val="24"/>
          <w:szCs w:val="24"/>
        </w:rPr>
        <w:t>UFT’s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F678CA">
        <w:rPr>
          <w:rFonts w:ascii="Arial" w:hAnsi="Arial" w:cs="Arial"/>
          <w:sz w:val="24"/>
          <w:szCs w:val="24"/>
        </w:rPr>
        <w:t xml:space="preserve"> </w:t>
      </w:r>
      <w:r w:rsidR="00F678CA" w:rsidRPr="00AF1672">
        <w:rPr>
          <w:rFonts w:ascii="Arial" w:hAnsi="Arial" w:cs="Arial"/>
          <w:sz w:val="24"/>
          <w:szCs w:val="24"/>
        </w:rPr>
        <w:t>por hora de uso</w:t>
      </w:r>
      <w:r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 xml:space="preserve">IV </w:t>
      </w:r>
      <w:r w:rsidR="00CE15BC">
        <w:rPr>
          <w:rFonts w:ascii="Arial" w:hAnsi="Arial" w:cs="Arial"/>
          <w:sz w:val="24"/>
          <w:szCs w:val="24"/>
        </w:rPr>
        <w:t>-</w:t>
      </w:r>
      <w:r w:rsidRPr="00AF1672">
        <w:rPr>
          <w:rFonts w:ascii="Arial" w:hAnsi="Arial" w:cs="Arial"/>
          <w:sz w:val="24"/>
          <w:szCs w:val="24"/>
        </w:rPr>
        <w:t xml:space="preserve"> </w:t>
      </w:r>
      <w:r w:rsidR="00CE15BC">
        <w:rPr>
          <w:rFonts w:ascii="Arial" w:hAnsi="Arial" w:cs="Arial"/>
          <w:sz w:val="24"/>
          <w:szCs w:val="24"/>
        </w:rPr>
        <w:t xml:space="preserve">Do </w:t>
      </w:r>
      <w:r w:rsidR="002F40F4">
        <w:rPr>
          <w:rFonts w:ascii="Arial" w:hAnsi="Arial" w:cs="Arial"/>
          <w:sz w:val="24"/>
          <w:szCs w:val="24"/>
        </w:rPr>
        <w:t>c</w:t>
      </w:r>
      <w:r w:rsidRPr="00AF1672">
        <w:rPr>
          <w:rFonts w:ascii="Arial" w:hAnsi="Arial" w:cs="Arial"/>
          <w:sz w:val="24"/>
          <w:szCs w:val="24"/>
        </w:rPr>
        <w:t>ampo de futebol do Cen</w:t>
      </w:r>
      <w:r w:rsidR="00F678CA">
        <w:rPr>
          <w:rFonts w:ascii="Arial" w:hAnsi="Arial" w:cs="Arial"/>
          <w:sz w:val="24"/>
          <w:szCs w:val="24"/>
        </w:rPr>
        <w:t>tro, para realização de eventos</w:t>
      </w:r>
      <w:r w:rsidRPr="00AF1672">
        <w:rPr>
          <w:rFonts w:ascii="Arial" w:hAnsi="Arial" w:cs="Arial"/>
          <w:sz w:val="24"/>
          <w:szCs w:val="24"/>
        </w:rPr>
        <w:t xml:space="preserve"> </w:t>
      </w:r>
      <w:r w:rsidR="00F678CA">
        <w:rPr>
          <w:rFonts w:ascii="Arial" w:hAnsi="Arial" w:cs="Arial"/>
          <w:sz w:val="24"/>
          <w:szCs w:val="24"/>
        </w:rPr>
        <w:t xml:space="preserve">– 56,8 </w:t>
      </w:r>
      <w:proofErr w:type="spellStart"/>
      <w:r w:rsidR="00F678CA">
        <w:rPr>
          <w:rFonts w:ascii="Arial" w:hAnsi="Arial" w:cs="Arial"/>
          <w:sz w:val="24"/>
          <w:szCs w:val="24"/>
        </w:rPr>
        <w:t>UFT’s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AF1672">
        <w:rPr>
          <w:rFonts w:ascii="Arial" w:hAnsi="Arial" w:cs="Arial"/>
          <w:sz w:val="24"/>
          <w:szCs w:val="24"/>
        </w:rPr>
        <w:t xml:space="preserve"> </w:t>
      </w:r>
      <w:r w:rsidRPr="00AF1672">
        <w:rPr>
          <w:rFonts w:ascii="Arial" w:hAnsi="Arial" w:cs="Arial"/>
          <w:sz w:val="24"/>
          <w:szCs w:val="24"/>
        </w:rPr>
        <w:t>considerando uma diária (24 horas) de uso.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>V -</w:t>
      </w:r>
      <w:r w:rsidR="00CE15BC">
        <w:rPr>
          <w:rFonts w:ascii="Arial" w:hAnsi="Arial" w:cs="Arial"/>
          <w:sz w:val="24"/>
          <w:szCs w:val="24"/>
        </w:rPr>
        <w:t xml:space="preserve"> Do</w:t>
      </w:r>
      <w:r w:rsidRPr="00AF1672">
        <w:rPr>
          <w:rFonts w:ascii="Arial" w:hAnsi="Arial" w:cs="Arial"/>
          <w:sz w:val="24"/>
          <w:szCs w:val="24"/>
        </w:rPr>
        <w:t xml:space="preserve"> Campo de futebol no bairro Jardim Juliana ("campão"),</w:t>
      </w:r>
      <w:r w:rsidR="00F678CA">
        <w:rPr>
          <w:rFonts w:ascii="Arial" w:hAnsi="Arial" w:cs="Arial"/>
          <w:sz w:val="24"/>
          <w:szCs w:val="24"/>
        </w:rPr>
        <w:t xml:space="preserve"> para atividades esportivas </w:t>
      </w:r>
      <w:r w:rsidR="006C6ECF">
        <w:rPr>
          <w:rFonts w:ascii="Arial" w:hAnsi="Arial" w:cs="Arial"/>
          <w:sz w:val="24"/>
          <w:szCs w:val="24"/>
        </w:rPr>
        <w:t xml:space="preserve">– 9,4 </w:t>
      </w:r>
      <w:proofErr w:type="spellStart"/>
      <w:r w:rsidR="006C6ECF">
        <w:rPr>
          <w:rFonts w:ascii="Arial" w:hAnsi="Arial" w:cs="Arial"/>
          <w:sz w:val="24"/>
          <w:szCs w:val="24"/>
        </w:rPr>
        <w:t>UFT’s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F678CA">
        <w:rPr>
          <w:rFonts w:ascii="Arial" w:hAnsi="Arial" w:cs="Arial"/>
          <w:sz w:val="24"/>
          <w:szCs w:val="24"/>
        </w:rPr>
        <w:t xml:space="preserve"> </w:t>
      </w:r>
      <w:r w:rsidR="00F678CA" w:rsidRPr="00AF1672">
        <w:rPr>
          <w:rFonts w:ascii="Arial" w:hAnsi="Arial" w:cs="Arial"/>
          <w:sz w:val="24"/>
          <w:szCs w:val="24"/>
        </w:rPr>
        <w:t>por hora de uso</w:t>
      </w:r>
      <w:r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>VI - Da área do campo de futebol no bairro Jardim Juliana, para a realização de eventos</w:t>
      </w:r>
      <w:r w:rsidR="00F678CA">
        <w:rPr>
          <w:rFonts w:ascii="Arial" w:hAnsi="Arial" w:cs="Arial"/>
          <w:sz w:val="24"/>
          <w:szCs w:val="24"/>
        </w:rPr>
        <w:t xml:space="preserve"> – 75,8 </w:t>
      </w:r>
      <w:proofErr w:type="spellStart"/>
      <w:r w:rsidR="00F678CA">
        <w:rPr>
          <w:rFonts w:ascii="Arial" w:hAnsi="Arial" w:cs="Arial"/>
          <w:sz w:val="24"/>
          <w:szCs w:val="24"/>
        </w:rPr>
        <w:t>UFT’s</w:t>
      </w:r>
      <w:proofErr w:type="spellEnd"/>
      <w:r w:rsidRPr="00AF1672">
        <w:rPr>
          <w:rFonts w:ascii="Arial" w:hAnsi="Arial" w:cs="Arial"/>
          <w:sz w:val="24"/>
          <w:szCs w:val="24"/>
        </w:rPr>
        <w:t>, considerado uma diária (24 horas) de uso.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6C6ECF" w:rsidRDefault="00AF1672" w:rsidP="006C6ECF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 xml:space="preserve">VII - Área central do Parque de Exposição </w:t>
      </w:r>
      <w:r w:rsidR="006C6ECF">
        <w:rPr>
          <w:rFonts w:ascii="Arial" w:hAnsi="Arial" w:cs="Arial"/>
          <w:sz w:val="24"/>
          <w:szCs w:val="24"/>
        </w:rPr>
        <w:t xml:space="preserve">– 75,8 </w:t>
      </w:r>
      <w:proofErr w:type="spellStart"/>
      <w:proofErr w:type="gramStart"/>
      <w:r w:rsidR="006C6ECF">
        <w:rPr>
          <w:rFonts w:ascii="Arial" w:hAnsi="Arial" w:cs="Arial"/>
          <w:sz w:val="24"/>
          <w:szCs w:val="24"/>
        </w:rPr>
        <w:t>UFT’s</w:t>
      </w:r>
      <w:proofErr w:type="spellEnd"/>
      <w:r w:rsidR="006C6ECF" w:rsidRPr="00AF1672">
        <w:rPr>
          <w:rFonts w:ascii="Arial" w:hAnsi="Arial" w:cs="Arial"/>
          <w:sz w:val="24"/>
          <w:szCs w:val="24"/>
        </w:rPr>
        <w:t>.</w:t>
      </w:r>
      <w:r w:rsidR="002B3889">
        <w:rPr>
          <w:rFonts w:ascii="Arial" w:hAnsi="Arial" w:cs="Arial"/>
          <w:sz w:val="24"/>
          <w:szCs w:val="24"/>
        </w:rPr>
        <w:t>”</w:t>
      </w:r>
      <w:proofErr w:type="gramEnd"/>
    </w:p>
    <w:p w:rsidR="006C6ECF" w:rsidRDefault="006C6ECF" w:rsidP="006C6ECF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080C43" w:rsidRDefault="00080C43" w:rsidP="006C6EC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Art. </w:t>
      </w:r>
      <w:r w:rsidR="00835A32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2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º.</w:t>
      </w:r>
      <w:r w:rsidRPr="00080C43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  </w:t>
      </w:r>
      <w:r w:rsidR="009D5F88">
        <w:rPr>
          <w:rFonts w:ascii="Arial" w:eastAsia="Times New Roman" w:hAnsi="Arial" w:cs="Arial"/>
          <w:bCs/>
          <w:sz w:val="24"/>
          <w:szCs w:val="24"/>
          <w:lang w:eastAsia="x-none"/>
        </w:rPr>
        <w:t>O</w:t>
      </w:r>
      <w:r w:rsidR="00D94B2C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§2º do</w:t>
      </w:r>
      <w:r w:rsidR="009D5F88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</w:t>
      </w:r>
      <w:r w:rsidR="00C634BA">
        <w:rPr>
          <w:rFonts w:ascii="Arial" w:eastAsia="Times New Roman" w:hAnsi="Arial" w:cs="Arial"/>
          <w:bCs/>
          <w:sz w:val="24"/>
          <w:szCs w:val="24"/>
          <w:lang w:eastAsia="x-none"/>
        </w:rPr>
        <w:t>ar</w:t>
      </w:r>
      <w:r w:rsidR="00D94B2C">
        <w:rPr>
          <w:rFonts w:ascii="Arial" w:eastAsia="Times New Roman" w:hAnsi="Arial" w:cs="Arial"/>
          <w:bCs/>
          <w:sz w:val="24"/>
          <w:szCs w:val="24"/>
          <w:lang w:eastAsia="x-none"/>
        </w:rPr>
        <w:t>t. 1</w:t>
      </w:r>
      <w:r w:rsidR="00C634BA">
        <w:rPr>
          <w:rFonts w:ascii="Arial" w:eastAsia="Times New Roman" w:hAnsi="Arial" w:cs="Arial"/>
          <w:bCs/>
          <w:sz w:val="24"/>
          <w:szCs w:val="24"/>
          <w:lang w:eastAsia="x-none"/>
        </w:rPr>
        <w:t>º</w:t>
      </w:r>
      <w:r w:rsidR="009D5F88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Lei </w:t>
      </w:r>
      <w:r w:rsidR="00A529B4">
        <w:rPr>
          <w:rFonts w:ascii="Arial" w:eastAsia="Times New Roman" w:hAnsi="Arial" w:cs="Arial"/>
          <w:bCs/>
          <w:sz w:val="24"/>
          <w:szCs w:val="24"/>
          <w:lang w:eastAsia="x-none"/>
        </w:rPr>
        <w:t>Ordinária</w:t>
      </w:r>
      <w:r w:rsidR="009D5F88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nº </w:t>
      </w:r>
      <w:r w:rsidR="00D94B2C">
        <w:rPr>
          <w:rFonts w:ascii="Arial" w:eastAsia="Times New Roman" w:hAnsi="Arial" w:cs="Arial"/>
          <w:bCs/>
          <w:sz w:val="24"/>
          <w:szCs w:val="24"/>
          <w:lang w:eastAsia="x-none"/>
        </w:rPr>
        <w:t>1.19</w:t>
      </w:r>
      <w:r w:rsidR="00C634BA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7, de </w:t>
      </w:r>
      <w:r w:rsidR="00170EFA">
        <w:rPr>
          <w:rFonts w:ascii="Arial" w:eastAsia="Times New Roman" w:hAnsi="Arial" w:cs="Arial"/>
          <w:bCs/>
          <w:sz w:val="24"/>
          <w:szCs w:val="24"/>
          <w:lang w:eastAsia="x-none"/>
        </w:rPr>
        <w:t>03</w:t>
      </w:r>
      <w:r w:rsidR="00C634BA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de </w:t>
      </w:r>
      <w:r w:rsidR="00170EFA">
        <w:rPr>
          <w:rFonts w:ascii="Arial" w:eastAsia="Times New Roman" w:hAnsi="Arial" w:cs="Arial"/>
          <w:bCs/>
          <w:sz w:val="24"/>
          <w:szCs w:val="24"/>
          <w:lang w:eastAsia="x-none"/>
        </w:rPr>
        <w:t>abril de 2018</w:t>
      </w:r>
      <w:r w:rsidR="00C634BA">
        <w:rPr>
          <w:rFonts w:ascii="Arial" w:eastAsia="Times New Roman" w:hAnsi="Arial" w:cs="Arial"/>
          <w:bCs/>
          <w:sz w:val="24"/>
          <w:szCs w:val="24"/>
          <w:lang w:eastAsia="x-none"/>
        </w:rPr>
        <w:t>,</w:t>
      </w:r>
      <w:r w:rsidR="009D5F88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passa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 vigorar </w:t>
      </w:r>
      <w:r w:rsidR="009D5F88">
        <w:rPr>
          <w:rFonts w:ascii="Arial" w:eastAsia="Times New Roman" w:hAnsi="Arial" w:cs="Arial"/>
          <w:bCs/>
          <w:sz w:val="24"/>
          <w:szCs w:val="24"/>
          <w:lang w:eastAsia="x-none"/>
        </w:rPr>
        <w:t>com a seguinte redação:</w:t>
      </w:r>
    </w:p>
    <w:p w:rsidR="006531A2" w:rsidRDefault="006531A2" w:rsidP="006C6EC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x-none"/>
        </w:rPr>
      </w:pPr>
    </w:p>
    <w:p w:rsidR="006531A2" w:rsidRPr="002B3889" w:rsidRDefault="002B3889" w:rsidP="002B3889">
      <w:pPr>
        <w:shd w:val="clear" w:color="auto" w:fill="FFFFFF"/>
        <w:spacing w:after="0" w:line="276" w:lineRule="auto"/>
        <w:ind w:left="2268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pt-BR"/>
        </w:rPr>
        <w:lastRenderedPageBreak/>
        <w:t>“</w:t>
      </w:r>
      <w:r w:rsidR="006531A2" w:rsidRPr="002B3889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§ 2º. A correção </w:t>
      </w:r>
      <w:r w:rsidRPr="002B3889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das </w:t>
      </w:r>
      <w:proofErr w:type="spellStart"/>
      <w:r w:rsidRPr="002B3889">
        <w:rPr>
          <w:rFonts w:ascii="Arial" w:eastAsia="Times New Roman" w:hAnsi="Arial" w:cs="Arial"/>
          <w:spacing w:val="2"/>
          <w:sz w:val="24"/>
          <w:szCs w:val="24"/>
          <w:lang w:eastAsia="pt-BR"/>
        </w:rPr>
        <w:t>UFT’s</w:t>
      </w:r>
      <w:proofErr w:type="spellEnd"/>
      <w:r w:rsidRPr="002B3889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se dará de acordo com o código tributário </w:t>
      </w:r>
      <w:proofErr w:type="gramStart"/>
      <w:r w:rsidRPr="002B3889">
        <w:rPr>
          <w:rFonts w:ascii="Arial" w:eastAsia="Times New Roman" w:hAnsi="Arial" w:cs="Arial"/>
          <w:spacing w:val="2"/>
          <w:sz w:val="24"/>
          <w:szCs w:val="24"/>
          <w:lang w:eastAsia="pt-BR"/>
        </w:rPr>
        <w:t>municipal</w:t>
      </w:r>
      <w:r w:rsidR="006531A2" w:rsidRPr="002B3889">
        <w:rPr>
          <w:rFonts w:ascii="Arial" w:eastAsia="Times New Roman" w:hAnsi="Arial" w:cs="Arial"/>
          <w:spacing w:val="2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spacing w:val="2"/>
          <w:sz w:val="24"/>
          <w:szCs w:val="24"/>
          <w:lang w:eastAsia="pt-BR"/>
        </w:rPr>
        <w:t>”</w:t>
      </w:r>
      <w:proofErr w:type="gramEnd"/>
    </w:p>
    <w:p w:rsidR="00E3638E" w:rsidRPr="00080C43" w:rsidRDefault="00E3638E" w:rsidP="00080C43">
      <w:pPr>
        <w:keepNext/>
        <w:spacing w:after="0" w:line="276" w:lineRule="auto"/>
        <w:ind w:firstLine="851"/>
        <w:jc w:val="both"/>
        <w:outlineLvl w:val="0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</w:p>
    <w:p w:rsidR="002C1F38" w:rsidRDefault="002C1F38" w:rsidP="002C1F38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Art. </w:t>
      </w:r>
      <w:r w:rsidR="00835A32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3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º.</w:t>
      </w:r>
      <w:r w:rsidRPr="00080C43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  </w:t>
      </w:r>
      <w:r w:rsidR="002B3889">
        <w:rPr>
          <w:rFonts w:ascii="Arial" w:eastAsia="Times New Roman" w:hAnsi="Arial" w:cs="Arial"/>
          <w:bCs/>
          <w:sz w:val="24"/>
          <w:szCs w:val="24"/>
          <w:lang w:eastAsia="x-none"/>
        </w:rPr>
        <w:t>O</w:t>
      </w:r>
      <w:r w:rsidR="0042624D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</w:t>
      </w:r>
      <w:r w:rsidR="0042624D" w:rsidRPr="0042624D">
        <w:rPr>
          <w:rFonts w:ascii="Arial" w:eastAsia="Times New Roman" w:hAnsi="Arial" w:cs="Arial"/>
          <w:bCs/>
          <w:i/>
          <w:sz w:val="24"/>
          <w:szCs w:val="24"/>
          <w:lang w:eastAsia="x-none"/>
        </w:rPr>
        <w:t>caput</w:t>
      </w:r>
      <w:r w:rsidR="0042624D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do</w:t>
      </w:r>
      <w:r w:rsidR="002B3889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art. 8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º da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Lei </w:t>
      </w:r>
      <w:r w:rsidR="002B3889">
        <w:rPr>
          <w:rFonts w:ascii="Arial" w:eastAsia="Times New Roman" w:hAnsi="Arial" w:cs="Arial"/>
          <w:bCs/>
          <w:sz w:val="24"/>
          <w:szCs w:val="24"/>
          <w:lang w:eastAsia="x-none"/>
        </w:rPr>
        <w:t>Ordinária nº 1.19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7, de</w:t>
      </w:r>
      <w:r w:rsidR="002B3889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03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de </w:t>
      </w:r>
      <w:r w:rsidR="002B3889">
        <w:rPr>
          <w:rFonts w:ascii="Arial" w:eastAsia="Times New Roman" w:hAnsi="Arial" w:cs="Arial"/>
          <w:bCs/>
          <w:sz w:val="24"/>
          <w:szCs w:val="24"/>
          <w:lang w:eastAsia="x-none"/>
        </w:rPr>
        <w:t>abril de 2018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, passa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 vigorar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com a seguinte redação:</w:t>
      </w:r>
    </w:p>
    <w:p w:rsidR="002C1F38" w:rsidRDefault="002C1F38" w:rsidP="002C1F38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</w:p>
    <w:p w:rsidR="002B3889" w:rsidRPr="001845AC" w:rsidRDefault="002B3889" w:rsidP="002B3889">
      <w:pPr>
        <w:shd w:val="clear" w:color="auto" w:fill="FFFFFF"/>
        <w:spacing w:after="0" w:line="276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2B3889">
        <w:rPr>
          <w:rFonts w:ascii="Arial" w:hAnsi="Arial" w:cs="Arial"/>
          <w:sz w:val="24"/>
          <w:szCs w:val="24"/>
        </w:rPr>
        <w:t>Art. 8º.</w:t>
      </w:r>
      <w:r w:rsidRPr="001845AC">
        <w:rPr>
          <w:rFonts w:ascii="Arial" w:hAnsi="Arial" w:cs="Arial"/>
          <w:sz w:val="24"/>
          <w:szCs w:val="24"/>
        </w:rPr>
        <w:t xml:space="preserve"> Será obrigatório o depósito de uma caução no valo</w:t>
      </w:r>
      <w:r>
        <w:rPr>
          <w:rFonts w:ascii="Arial" w:hAnsi="Arial" w:cs="Arial"/>
          <w:sz w:val="24"/>
          <w:szCs w:val="24"/>
        </w:rPr>
        <w:t xml:space="preserve">r de </w:t>
      </w:r>
      <w:r w:rsidR="00A03CA7">
        <w:rPr>
          <w:rFonts w:ascii="Arial" w:hAnsi="Arial" w:cs="Arial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UFT’s</w:t>
      </w:r>
      <w:proofErr w:type="spellEnd"/>
      <w:r w:rsidRPr="001845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utilização das dependências esportivas municipais nas hipóteses dos incisos II, IV, VI e VIII do art. 1º desta lei, </w:t>
      </w:r>
      <w:r w:rsidRPr="001845AC">
        <w:rPr>
          <w:rFonts w:ascii="Arial" w:hAnsi="Arial" w:cs="Arial"/>
          <w:sz w:val="24"/>
          <w:szCs w:val="24"/>
        </w:rPr>
        <w:t>a fim de garantir que possíveis avarias, danos materiais ou falta de limpeza possam ser providenciadas sem que a administração municipal ten</w:t>
      </w:r>
      <w:r w:rsidR="00896F98">
        <w:rPr>
          <w:rFonts w:ascii="Arial" w:hAnsi="Arial" w:cs="Arial"/>
          <w:sz w:val="24"/>
          <w:szCs w:val="24"/>
        </w:rPr>
        <w:t xml:space="preserve">ha que arcar com tais </w:t>
      </w:r>
      <w:proofErr w:type="gramStart"/>
      <w:r w:rsidR="00896F98">
        <w:rPr>
          <w:rFonts w:ascii="Arial" w:hAnsi="Arial" w:cs="Arial"/>
          <w:sz w:val="24"/>
          <w:szCs w:val="24"/>
        </w:rPr>
        <w:t>despesas.”</w:t>
      </w:r>
      <w:proofErr w:type="gramEnd"/>
    </w:p>
    <w:p w:rsidR="002C1F38" w:rsidRDefault="002C1F38" w:rsidP="00C634BA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</w:p>
    <w:p w:rsidR="00896F98" w:rsidRDefault="00896F98" w:rsidP="00896F98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Art. </w:t>
      </w:r>
      <w:r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4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º.</w:t>
      </w:r>
      <w:r w:rsidRPr="00080C43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 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O art. 9º-A da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Lei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Ordinária nº 1.197, de 03 de abril de 2018, passa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 vigorar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com a seguinte redação:</w:t>
      </w:r>
    </w:p>
    <w:p w:rsidR="00D054CC" w:rsidRDefault="00D054CC" w:rsidP="00896F98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</w:p>
    <w:p w:rsidR="00896F98" w:rsidRDefault="00D054CC" w:rsidP="00D054CC">
      <w:pPr>
        <w:keepNext/>
        <w:spacing w:after="0" w:line="276" w:lineRule="auto"/>
        <w:ind w:left="2268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  <w:r>
        <w:rPr>
          <w:rFonts w:ascii="Arial" w:eastAsia="Times New Roman" w:hAnsi="Arial" w:cs="Arial"/>
          <w:bCs/>
          <w:sz w:val="24"/>
          <w:szCs w:val="24"/>
          <w:lang w:eastAsia="x-none"/>
        </w:rPr>
        <w:t>“Art. 9º-A</w:t>
      </w:r>
      <w:r w:rsidR="0042624D">
        <w:rPr>
          <w:rFonts w:ascii="Arial" w:eastAsia="Times New Roman" w:hAnsi="Arial" w:cs="Arial"/>
          <w:bCs/>
          <w:sz w:val="24"/>
          <w:szCs w:val="24"/>
          <w:lang w:eastAsia="x-none"/>
        </w:rPr>
        <w:t>.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</w:t>
      </w:r>
      <w:r w:rsidRPr="00D054CC">
        <w:rPr>
          <w:rFonts w:ascii="Arial" w:eastAsia="Times New Roman" w:hAnsi="Arial" w:cs="Arial"/>
          <w:bCs/>
          <w:sz w:val="24"/>
          <w:szCs w:val="24"/>
          <w:lang w:eastAsia="x-none"/>
        </w:rPr>
        <w:t>Compete à Secretaria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Municipal de Infraestrutura,</w:t>
      </w:r>
      <w:r w:rsidRPr="00D054CC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Meio Ambiente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e Serviços Públicos</w:t>
      </w:r>
      <w:r w:rsidRPr="00D054CC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administrar as atividades da área central do Parque de Exposição, bem como efetuar a manutenção e funcionamento do espaço nos períodos de vacância e de </w:t>
      </w:r>
      <w:proofErr w:type="gramStart"/>
      <w:r w:rsidRPr="00D054CC">
        <w:rPr>
          <w:rFonts w:ascii="Arial" w:eastAsia="Times New Roman" w:hAnsi="Arial" w:cs="Arial"/>
          <w:bCs/>
          <w:sz w:val="24"/>
          <w:szCs w:val="24"/>
          <w:lang w:eastAsia="x-none"/>
        </w:rPr>
        <w:t>uso</w:t>
      </w:r>
      <w:r w:rsidR="00F62915">
        <w:rPr>
          <w:rFonts w:ascii="Arial" w:eastAsia="Times New Roman" w:hAnsi="Arial" w:cs="Arial"/>
          <w:bCs/>
          <w:sz w:val="24"/>
          <w:szCs w:val="24"/>
          <w:lang w:eastAsia="x-none"/>
        </w:rPr>
        <w:t>.”</w:t>
      </w:r>
      <w:proofErr w:type="gramEnd"/>
    </w:p>
    <w:p w:rsidR="00F62915" w:rsidRDefault="00F62915" w:rsidP="00D054CC">
      <w:pPr>
        <w:keepNext/>
        <w:spacing w:after="0" w:line="276" w:lineRule="auto"/>
        <w:ind w:left="2268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</w:p>
    <w:p w:rsidR="00F62915" w:rsidRDefault="00F62915" w:rsidP="00F62915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Art. </w:t>
      </w:r>
      <w:r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5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º.</w:t>
      </w:r>
      <w:r w:rsidRPr="00080C43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 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O art. 12 da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Lei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Ordinária nº 1.197, de 03 de abril de 2018, passa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 vigorar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com a seguinte redação:</w:t>
      </w:r>
    </w:p>
    <w:p w:rsidR="00F62915" w:rsidRDefault="00F62915" w:rsidP="00F62915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</w:p>
    <w:p w:rsidR="00F62915" w:rsidRDefault="00F62915" w:rsidP="00F62915">
      <w:pPr>
        <w:keepNext/>
        <w:spacing w:after="0" w:line="276" w:lineRule="auto"/>
        <w:ind w:left="2268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  <w:r>
        <w:rPr>
          <w:rFonts w:ascii="Arial" w:eastAsia="Times New Roman" w:hAnsi="Arial" w:cs="Arial"/>
          <w:bCs/>
          <w:sz w:val="24"/>
          <w:szCs w:val="24"/>
          <w:lang w:eastAsia="x-none"/>
        </w:rPr>
        <w:t>“</w:t>
      </w:r>
      <w:r w:rsidR="0042624D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Art. 12. </w:t>
      </w:r>
      <w:r w:rsidRPr="00F62915">
        <w:rPr>
          <w:rFonts w:ascii="Arial" w:eastAsia="Times New Roman" w:hAnsi="Arial" w:cs="Arial"/>
          <w:bCs/>
          <w:sz w:val="24"/>
          <w:szCs w:val="24"/>
          <w:lang w:eastAsia="x-none"/>
        </w:rPr>
        <w:t>As portarias do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s</w:t>
      </w:r>
      <w:r w:rsidRPr="00F62915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Ginásio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s</w:t>
      </w:r>
      <w:r w:rsidRPr="00F62915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de Esportes</w:t>
      </w:r>
      <w:r w:rsidRPr="00F62915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, dos Campos de Futebol e do Parque de Exposição não poderão permanecer abertas sem a presença de funcionário </w:t>
      </w:r>
      <w:proofErr w:type="gramStart"/>
      <w:r w:rsidRPr="00F62915">
        <w:rPr>
          <w:rFonts w:ascii="Arial" w:eastAsia="Times New Roman" w:hAnsi="Arial" w:cs="Arial"/>
          <w:bCs/>
          <w:sz w:val="24"/>
          <w:szCs w:val="24"/>
          <w:lang w:eastAsia="x-none"/>
        </w:rPr>
        <w:t>responsável.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.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x-none"/>
        </w:rPr>
        <w:t>”</w:t>
      </w:r>
    </w:p>
    <w:p w:rsidR="00896F98" w:rsidRDefault="00896F98" w:rsidP="00C634BA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</w:p>
    <w:p w:rsidR="00080C43" w:rsidRPr="00080C43" w:rsidRDefault="00F62915" w:rsidP="00C634BA">
      <w:pPr>
        <w:keepNext/>
        <w:spacing w:after="0" w:line="276" w:lineRule="auto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Art. 6</w:t>
      </w:r>
      <w:r w:rsidR="00080C43"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º. </w:t>
      </w:r>
      <w:r w:rsidR="00080C43"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Permanecem ratificadas e em vigor as demais disposições contidas na Lei </w:t>
      </w:r>
      <w:r w:rsidR="00F16A1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Ordinária nº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1.19</w:t>
      </w:r>
      <w:r w:rsidR="00C634BA">
        <w:rPr>
          <w:rFonts w:ascii="Arial" w:eastAsia="Times New Roman" w:hAnsi="Arial" w:cs="Arial"/>
          <w:bCs/>
          <w:sz w:val="24"/>
          <w:szCs w:val="24"/>
          <w:lang w:eastAsia="x-none"/>
        </w:rPr>
        <w:t>7</w:t>
      </w:r>
      <w:r w:rsidR="00080C43"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, de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03 </w:t>
      </w:r>
      <w:r w:rsidR="00F16A12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de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abril de 2018</w:t>
      </w:r>
      <w:r w:rsidR="00080C43"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>, exceto naquilo que contrarie a presente Lei.</w:t>
      </w:r>
    </w:p>
    <w:p w:rsidR="00080C43" w:rsidRPr="00080C43" w:rsidRDefault="00080C43" w:rsidP="00080C43">
      <w:pPr>
        <w:keepNext/>
        <w:spacing w:after="0" w:line="276" w:lineRule="auto"/>
        <w:ind w:firstLine="851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x-none"/>
        </w:rPr>
      </w:pPr>
    </w:p>
    <w:p w:rsidR="00080C43" w:rsidRPr="00080C43" w:rsidRDefault="00080C43" w:rsidP="00C634BA">
      <w:pPr>
        <w:widowControl w:val="0"/>
        <w:tabs>
          <w:tab w:val="left" w:pos="142"/>
        </w:tabs>
        <w:spacing w:after="120" w:line="240" w:lineRule="auto"/>
        <w:ind w:right="-45"/>
        <w:jc w:val="both"/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</w:pP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val="x-none" w:eastAsia="x-none"/>
        </w:rPr>
        <w:t xml:space="preserve">Art. </w:t>
      </w:r>
      <w:r w:rsidR="00F62915">
        <w:rPr>
          <w:rFonts w:ascii="Arial" w:eastAsia="Times New Roman" w:hAnsi="Arial" w:cs="Arial"/>
          <w:b/>
          <w:snapToGrid w:val="0"/>
          <w:sz w:val="24"/>
          <w:szCs w:val="24"/>
          <w:lang w:eastAsia="x-none"/>
        </w:rPr>
        <w:t>7</w:t>
      </w: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eastAsia="x-none"/>
        </w:rPr>
        <w:t>º.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  <w:t xml:space="preserve"> Ficam revogadas</w:t>
      </w:r>
      <w:r w:rsidR="00F16A12">
        <w:rPr>
          <w:rFonts w:ascii="Arial" w:eastAsia="Times New Roman" w:hAnsi="Arial" w:cs="Arial"/>
          <w:snapToGrid w:val="0"/>
          <w:sz w:val="24"/>
          <w:szCs w:val="24"/>
          <w:lang w:eastAsia="x-none"/>
        </w:rPr>
        <w:t xml:space="preserve"> as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  <w:t xml:space="preserve"> disposições em contrário.</w:t>
      </w:r>
    </w:p>
    <w:p w:rsidR="00080C43" w:rsidRPr="00080C43" w:rsidRDefault="00080C43" w:rsidP="00C634BA">
      <w:pPr>
        <w:spacing w:before="240" w:after="0" w:line="276" w:lineRule="auto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>Art.</w:t>
      </w:r>
      <w:r w:rsidR="00F62915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 xml:space="preserve"> 8</w:t>
      </w: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>º.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Esta Lei entrará em vigor na data de sua publicação.</w:t>
      </w:r>
    </w:p>
    <w:p w:rsidR="00080C43" w:rsidRPr="00C634BA" w:rsidRDefault="00C634BA" w:rsidP="00C634BA">
      <w:pPr>
        <w:spacing w:before="240" w:after="0" w:line="276" w:lineRule="auto"/>
        <w:jc w:val="both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Gabinete do Prefeito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 Municipal de Tapurah</w:t>
      </w:r>
      <w:r w:rsidR="00162B1B">
        <w:rPr>
          <w:rFonts w:ascii="Arial" w:eastAsia="Times New Roman" w:hAnsi="Arial" w:cs="Arial"/>
          <w:sz w:val="24"/>
          <w:szCs w:val="24"/>
          <w:lang w:eastAsia="pt-BR"/>
        </w:rPr>
        <w:t>, Estado de Mato Grosso,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62915">
        <w:rPr>
          <w:rFonts w:ascii="Arial" w:eastAsia="Times New Roman" w:hAnsi="Arial" w:cs="Arial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F62915">
        <w:rPr>
          <w:rFonts w:ascii="Arial" w:eastAsia="Times New Roman" w:hAnsi="Arial" w:cs="Arial"/>
          <w:sz w:val="24"/>
          <w:szCs w:val="24"/>
          <w:lang w:eastAsia="pt-BR"/>
        </w:rPr>
        <w:t>novembro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de 2020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:rsidR="00080C43" w:rsidRPr="00080C43" w:rsidRDefault="00080C43" w:rsidP="00080C43">
      <w:pPr>
        <w:spacing w:after="0" w:line="276" w:lineRule="auto"/>
        <w:jc w:val="both"/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</w:pPr>
    </w:p>
    <w:p w:rsidR="00080C43" w:rsidRPr="00080C43" w:rsidRDefault="00C634BA" w:rsidP="00080C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IRALDO EBERTZ</w:t>
      </w:r>
    </w:p>
    <w:p w:rsidR="00080C43" w:rsidRPr="00C634BA" w:rsidRDefault="00C634BA" w:rsidP="00080C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634BA">
        <w:rPr>
          <w:rFonts w:ascii="Arial" w:eastAsia="Times New Roman" w:hAnsi="Arial" w:cs="Arial"/>
          <w:b/>
          <w:sz w:val="24"/>
          <w:szCs w:val="24"/>
          <w:lang w:eastAsia="pt-BR"/>
        </w:rPr>
        <w:t>Prefeito</w:t>
      </w:r>
      <w:r w:rsidR="00080C43" w:rsidRPr="00C634B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Tapurah</w:t>
      </w:r>
    </w:p>
    <w:sectPr w:rsidR="00080C43" w:rsidRPr="00C634BA" w:rsidSect="002B388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2" w:right="1133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234" w:rsidRDefault="004E2234" w:rsidP="00EA440C">
      <w:pPr>
        <w:spacing w:after="0" w:line="240" w:lineRule="auto"/>
      </w:pPr>
      <w:r>
        <w:separator/>
      </w:r>
    </w:p>
  </w:endnote>
  <w:endnote w:type="continuationSeparator" w:id="0">
    <w:p w:rsidR="004E2234" w:rsidRDefault="004E2234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FD57D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2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234" w:rsidRDefault="004E2234" w:rsidP="00EA440C">
      <w:pPr>
        <w:spacing w:after="0" w:line="240" w:lineRule="auto"/>
      </w:pPr>
      <w:r>
        <w:separator/>
      </w:r>
    </w:p>
  </w:footnote>
  <w:footnote w:type="continuationSeparator" w:id="0">
    <w:p w:rsidR="004E2234" w:rsidRDefault="004E2234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4E223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8" o:spid="_x0000_s2055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4E223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6" type="#_x0000_t75" style="position:absolute;margin-left:0;margin-top:0;width:424.95pt;height:380.75pt;z-index:-251656704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D57DC"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2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40C" w:rsidRDefault="004E223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7" o:spid="_x0000_s2054" type="#_x0000_t75" style="position:absolute;margin-left:0;margin-top:0;width:424.95pt;height:380.75pt;z-index:-251658752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112611"/>
    <w:multiLevelType w:val="hybridMultilevel"/>
    <w:tmpl w:val="F940AAD2"/>
    <w:lvl w:ilvl="0" w:tplc="5E4276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B47C27"/>
    <w:multiLevelType w:val="hybridMultilevel"/>
    <w:tmpl w:val="470288BC"/>
    <w:lvl w:ilvl="0" w:tplc="A8EE4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50DC1"/>
    <w:rsid w:val="00080C43"/>
    <w:rsid w:val="000F2255"/>
    <w:rsid w:val="000F714B"/>
    <w:rsid w:val="00103BD2"/>
    <w:rsid w:val="00122ECB"/>
    <w:rsid w:val="001351E3"/>
    <w:rsid w:val="00140547"/>
    <w:rsid w:val="001445E0"/>
    <w:rsid w:val="00162B1B"/>
    <w:rsid w:val="00170EFA"/>
    <w:rsid w:val="001F2453"/>
    <w:rsid w:val="002B3889"/>
    <w:rsid w:val="002C1F38"/>
    <w:rsid w:val="002C646A"/>
    <w:rsid w:val="002E1437"/>
    <w:rsid w:val="002F40F4"/>
    <w:rsid w:val="00322016"/>
    <w:rsid w:val="003274A1"/>
    <w:rsid w:val="003641D6"/>
    <w:rsid w:val="0039309E"/>
    <w:rsid w:val="003E53C6"/>
    <w:rsid w:val="003F6524"/>
    <w:rsid w:val="00424526"/>
    <w:rsid w:val="00425098"/>
    <w:rsid w:val="0042624D"/>
    <w:rsid w:val="004846E2"/>
    <w:rsid w:val="004A6667"/>
    <w:rsid w:val="004B59CD"/>
    <w:rsid w:val="004E2234"/>
    <w:rsid w:val="00505253"/>
    <w:rsid w:val="005671E8"/>
    <w:rsid w:val="00567469"/>
    <w:rsid w:val="00567C0B"/>
    <w:rsid w:val="005F70BF"/>
    <w:rsid w:val="006531A2"/>
    <w:rsid w:val="006663CE"/>
    <w:rsid w:val="006C45CC"/>
    <w:rsid w:val="006C6ECF"/>
    <w:rsid w:val="00724F8D"/>
    <w:rsid w:val="00754F82"/>
    <w:rsid w:val="007C721D"/>
    <w:rsid w:val="007D0D91"/>
    <w:rsid w:val="007D6774"/>
    <w:rsid w:val="0082428D"/>
    <w:rsid w:val="00835A32"/>
    <w:rsid w:val="00896F98"/>
    <w:rsid w:val="008D4894"/>
    <w:rsid w:val="00933B06"/>
    <w:rsid w:val="00955079"/>
    <w:rsid w:val="0096730A"/>
    <w:rsid w:val="009A5380"/>
    <w:rsid w:val="009D5F88"/>
    <w:rsid w:val="00A03CA7"/>
    <w:rsid w:val="00A068AA"/>
    <w:rsid w:val="00A4588F"/>
    <w:rsid w:val="00A529B4"/>
    <w:rsid w:val="00A83382"/>
    <w:rsid w:val="00AB7A48"/>
    <w:rsid w:val="00AF1672"/>
    <w:rsid w:val="00AF4598"/>
    <w:rsid w:val="00B53F61"/>
    <w:rsid w:val="00B94912"/>
    <w:rsid w:val="00BA6659"/>
    <w:rsid w:val="00C402BB"/>
    <w:rsid w:val="00C609BE"/>
    <w:rsid w:val="00C634BA"/>
    <w:rsid w:val="00CA2C34"/>
    <w:rsid w:val="00CC73AA"/>
    <w:rsid w:val="00CE15BC"/>
    <w:rsid w:val="00D054CC"/>
    <w:rsid w:val="00D94B2C"/>
    <w:rsid w:val="00DF66CC"/>
    <w:rsid w:val="00E16CEC"/>
    <w:rsid w:val="00E3638E"/>
    <w:rsid w:val="00E57C21"/>
    <w:rsid w:val="00EA440C"/>
    <w:rsid w:val="00EB6356"/>
    <w:rsid w:val="00F16A12"/>
    <w:rsid w:val="00F62915"/>
    <w:rsid w:val="00F678CA"/>
    <w:rsid w:val="00F859B4"/>
    <w:rsid w:val="00FC7FD6"/>
    <w:rsid w:val="00FD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86DF8678-29B8-4618-8E88-486311FFD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0C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0C4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F61"/>
    <w:rPr>
      <w:rFonts w:ascii="Segoe UI" w:hAnsi="Segoe UI" w:cs="Segoe UI"/>
      <w:sz w:val="18"/>
      <w:szCs w:val="18"/>
      <w:lang w:eastAsia="en-US"/>
    </w:rPr>
  </w:style>
  <w:style w:type="paragraph" w:styleId="PargrafodaLista">
    <w:name w:val="List Paragraph"/>
    <w:basedOn w:val="Normal"/>
    <w:uiPriority w:val="34"/>
    <w:qFormat/>
    <w:rsid w:val="002C1F3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cp:lastPrinted>2020-08-10T19:23:00Z</cp:lastPrinted>
  <dcterms:created xsi:type="dcterms:W3CDTF">2021-07-15T19:00:00Z</dcterms:created>
  <dcterms:modified xsi:type="dcterms:W3CDTF">2021-07-15T19:00:00Z</dcterms:modified>
</cp:coreProperties>
</file>