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ACB" w:rsidRDefault="00417ACB" w:rsidP="002959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417A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PROJETO DE LEI COMPLEMENTAR Nº </w:t>
      </w:r>
      <w:r w:rsidR="006E1C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108</w:t>
      </w:r>
      <w:r w:rsidR="00182F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/2025.</w:t>
      </w:r>
    </w:p>
    <w:p w:rsidR="00417ACB" w:rsidRDefault="00417ACB" w:rsidP="002959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29592E" w:rsidRPr="0029592E" w:rsidRDefault="0029592E" w:rsidP="0029592E">
      <w:pPr>
        <w:spacing w:after="0" w:line="360" w:lineRule="auto"/>
        <w:ind w:left="283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959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Ementa:</w:t>
      </w:r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Regulamenta o parágrafo único do Art. 357 da Lei Complementar nº 3.262, de 14 de novembro de 2024, que institui o Código Tributário do Município de Santo Antônio do Sudoeste, estabelecendo alíquota especial para o Imposto Sobre Serviços de Qualquer Natureza – ISSQN sobre a mão-de-obra empregada na atividade de construção civil de programas habitacionais destinados a famílias consideradas de baixa renda.</w:t>
      </w:r>
    </w:p>
    <w:p w:rsidR="0029592E" w:rsidRDefault="0029592E" w:rsidP="0029592E">
      <w:pPr>
        <w:pStyle w:val="mb-3"/>
        <w:spacing w:before="0" w:beforeAutospacing="0" w:after="0" w:afterAutospacing="0" w:line="360" w:lineRule="auto"/>
        <w:ind w:firstLine="567"/>
        <w:jc w:val="both"/>
        <w:rPr>
          <w:rStyle w:val="Forte"/>
          <w:color w:val="000000"/>
        </w:rPr>
      </w:pPr>
    </w:p>
    <w:p w:rsidR="00182F5C" w:rsidRDefault="00182F5C" w:rsidP="0029592E">
      <w:pPr>
        <w:pStyle w:val="mb-3"/>
        <w:spacing w:before="0" w:beforeAutospacing="0" w:after="0" w:afterAutospacing="0" w:line="360" w:lineRule="auto"/>
        <w:ind w:firstLine="567"/>
        <w:jc w:val="both"/>
        <w:rPr>
          <w:color w:val="000000"/>
        </w:rPr>
      </w:pPr>
      <w:r>
        <w:rPr>
          <w:rStyle w:val="Forte"/>
          <w:color w:val="000000"/>
        </w:rPr>
        <w:t>A CÂMARA MUNICIPAL DE VEREADORES DE SANTO ANTÔNIO DO SUDOESTE, ESTADO DO PARANÁ, APROVOU E EU, PREFEITO MUNICIPAL, SANCIONO A SEGUINTE LEI:</w:t>
      </w:r>
    </w:p>
    <w:p w:rsidR="00417ACB" w:rsidRDefault="00417ACB" w:rsidP="002959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29592E" w:rsidRDefault="0029592E" w:rsidP="002959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959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1º.</w:t>
      </w:r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 presente Lei Complementar regulamenta o parágrafo único do Art. 357 da Lei Complementar nº 3.262, de 14 de novembro de 2024 (Código Tributário do Município de Santo Antônio do Sudoeste – CTM), estabelecendo a alíquota especial do Imposto Sobre Serviços de Qualquer Natureza – ISSQN incidente sobre a mão-de-obra empregada na atividade de construção civil das construções que estejam contempladas por programas habitacionais federais, estaduais e municipais destinados a famílias consideradas de baixa renda.</w:t>
      </w:r>
    </w:p>
    <w:p w:rsidR="0029592E" w:rsidRPr="0029592E" w:rsidRDefault="0029592E" w:rsidP="002959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754597" w:rsidRDefault="0029592E" w:rsidP="002959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959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2º.</w:t>
      </w:r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Para os fins do disposto nesta Lei Complementar, consideram-se: </w:t>
      </w:r>
    </w:p>
    <w:p w:rsidR="00754597" w:rsidRDefault="0029592E" w:rsidP="002959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I – Programas Habitacionais de Interesse Social: Aqueles programas públicos ou privados, devidamente chancelados ou integrados às políticas habitacionais do Município, do Estado ou da União, que visem </w:t>
      </w:r>
      <w:proofErr w:type="gramStart"/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</w:t>
      </w:r>
      <w:proofErr w:type="gramEnd"/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produção, aquisição, regularização fundiária ou melhoria de unidades habitacionais para atendimento de famílias de baixa renda, em conformidade com as diretrizes e normativas aplicáveis. </w:t>
      </w:r>
    </w:p>
    <w:p w:rsidR="00754597" w:rsidRDefault="0029592E" w:rsidP="002959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II – Famílias de Baixa Renda: Aquelas cuja renda familiar mensal ou per capita se enquadre nos critérios socioeconômicos estabelecidos em regulamentação específica do Poder Executivo Municipal, a ser definida por Decreto, observando-se, no que </w:t>
      </w:r>
      <w:proofErr w:type="gramStart"/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couber</w:t>
      </w:r>
      <w:proofErr w:type="gramEnd"/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os parâmetros de elegibilidade de programas habitacionais federais e estaduais vigentes. </w:t>
      </w:r>
    </w:p>
    <w:p w:rsidR="0029592E" w:rsidRDefault="0029592E" w:rsidP="002959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lastRenderedPageBreak/>
        <w:t xml:space="preserve">III – Mão-de-Obra Empregada na Atividade de Construção Civil: O serviço de execução de obra de construção civil, conforme definido nos subitens 7.02 (Execução, por administração, empreitada ou </w:t>
      </w:r>
      <w:proofErr w:type="spellStart"/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subempreitada</w:t>
      </w:r>
      <w:proofErr w:type="spellEnd"/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de obras de construção civil, hidráulica ou elétrica e de outras obras semelhantes, inclusive sondagem, perfuração de poços, escavação, drenagem e irrigação, terraplanagem, pavimentação, concretagem e a instalação e montagem de produtos, peças e equipamentos, exceto o fornecimento de mercadorias produzidas pelo prestador de serviços fora do local da prestação dos serviços) e 7.05 (Reparação, conservação e reforma de edifícios, estradas, pontes, portos e congêneres), da Lista de Serviços anexa ao CTM, e demais serviços auxiliares ou complementares diretamente relacionados à edificação da unidade habitacional, prestados por profissionais ou empresas na modalidade de empreitada ou </w:t>
      </w:r>
      <w:proofErr w:type="spellStart"/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subempreitada</w:t>
      </w:r>
      <w:proofErr w:type="spellEnd"/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:rsidR="0029592E" w:rsidRPr="0029592E" w:rsidRDefault="0029592E" w:rsidP="002959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9592E" w:rsidRDefault="0029592E" w:rsidP="002959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959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3º.</w:t>
      </w:r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O Imposto Sobre Serviços de Qualquer Natureza – ISSQN incidente sobre a mão-de-obra empregada na atividade de construção civil das construções que estejam contempladas por Programas Habitacionais de Interesse Social, destinados a Famílias de Baixa Renda, </w:t>
      </w:r>
      <w:r w:rsidRPr="002959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será calculado à alíquota especial de 1% (um por cento)</w:t>
      </w:r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em conformidade com a exceção prevista no Art. 356 do CTM para os serviços dos subitens 7.02 e 7.05 da Lista de Serviços.</w:t>
      </w:r>
    </w:p>
    <w:p w:rsidR="0029592E" w:rsidRPr="0029592E" w:rsidRDefault="0029592E" w:rsidP="002959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754597" w:rsidRDefault="0029592E" w:rsidP="002959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959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4º.</w:t>
      </w:r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 aplicação da alíquota especial de que trata o Art. 3º desta Lei Complementar estará condicionada à comprovação cumulativa dos seguintes requisitos, mediante requerimento do responsável pelo programa habitacional ou da empresa construtora devidamente contratada para a execução da obra: </w:t>
      </w:r>
    </w:p>
    <w:p w:rsidR="00754597" w:rsidRDefault="0029592E" w:rsidP="002959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I – A integração do empreendimento a um Programa Habitacional de Interesse Social, </w:t>
      </w:r>
      <w:r w:rsidRPr="002959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cuja comprovação deverá ser apresentada pelo requerente e validada pelo setor competente do Poder Executivo Municipal</w:t>
      </w:r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. </w:t>
      </w:r>
    </w:p>
    <w:p w:rsidR="00754597" w:rsidRDefault="0029592E" w:rsidP="002959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II – A destinação exclusiva das unidades habitacionais às Famílias de Baixa Renda, conforme os critérios a serem definidos em regulamento. </w:t>
      </w:r>
    </w:p>
    <w:p w:rsidR="00754597" w:rsidRDefault="0029592E" w:rsidP="002959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III – A fiscalização e verificação das condições de elegibilidade do programa e dos beneficiários </w:t>
      </w:r>
      <w:r w:rsidRPr="002959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 ser realizada pelo setor competente do Poder Executivo Municipal</w:t>
      </w:r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. </w:t>
      </w:r>
    </w:p>
    <w:p w:rsidR="0029592E" w:rsidRPr="0029592E" w:rsidRDefault="0029592E" w:rsidP="002959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IV – A análise da conformidade legal de todos os aspectos do pedido, incluindo a elegibilidade dos beneficiários, a adequação do programa às normativas pertinentes e a correta segregação da base de cálculo tributável, </w:t>
      </w:r>
      <w:r w:rsidRPr="002959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 ser verificada pelo setor competente do Poder Executivo Municipal</w:t>
      </w:r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:rsidR="00754597" w:rsidRDefault="0029592E" w:rsidP="002959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959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lastRenderedPageBreak/>
        <w:t>Art. 5º.</w:t>
      </w:r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O procedimento para a solicitação da alíquota especial terá início com a apresentação de requerimento </w:t>
      </w:r>
      <w:r w:rsidRPr="002959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ao setor competente da Administração Municipal, instruído com a documentação comprobatória do enquadramento do programa habitacional e das famílias beneficiárias nos termos desta Lei.</w:t>
      </w:r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</w:p>
    <w:p w:rsidR="00754597" w:rsidRDefault="0029592E" w:rsidP="002959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§ 1º O setor competente da Administração Municipal será responsável pela fiscalização e verificação socioeconômica das Famílias de Baixa Renda, bem como pela análise da conformidade do Programa Habitacional com as políticas sociais do Município. </w:t>
      </w:r>
    </w:p>
    <w:p w:rsidR="0029592E" w:rsidRDefault="0029592E" w:rsidP="002959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§ 2º Para a realização da fiscalização e verificação, o setor competente da Administração Municipal poderá exigir documentos adicionais, realizar vistorias, entrevistas e quaisquer outras diligências necessárias para atestar a veracidade das informações e o cumprimento dos requisitos, emitindo, ao final, manifestação conclusiva sobre a elegibilidade e conformidade. § 3º A manifestação conclusiva deverá demonstrar a aderência do programa aos princípios da função social da propriedade e da cidade, bem como aos objetivos de promoção da moradia digna para a população de baixa renda.</w:t>
      </w:r>
    </w:p>
    <w:p w:rsidR="0029592E" w:rsidRPr="0029592E" w:rsidRDefault="0029592E" w:rsidP="002959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754597" w:rsidRDefault="0029592E" w:rsidP="002959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959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Art. </w:t>
      </w:r>
      <w:r w:rsidR="007545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6</w:t>
      </w:r>
      <w:r w:rsidRPr="002959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º.</w:t>
      </w:r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 concessão da alíquota especial de 1% (um por cento) será formalizada por meio de Decreto do Poder Executivo Municipal, </w:t>
      </w:r>
      <w:r w:rsidRPr="002959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verificados os requisitos estabelecidos nesta Lei Complementar e a regularidade da documentação apresentada.</w:t>
      </w:r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</w:p>
    <w:p w:rsidR="00754597" w:rsidRDefault="0029592E" w:rsidP="002959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§ 1º O Decreto de que trata o caput especificará o período de aplicação da alíquota especial e deverá ser divulgado pelos meios oficiais do Município. </w:t>
      </w:r>
    </w:p>
    <w:p w:rsidR="00754597" w:rsidRDefault="0029592E" w:rsidP="002959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§ 2º A aplicação da alíquota especial incidirá exclusivamente sobre a parcela da base de cálculo do ISSQN referente à mão-de-obra empregada nos serviços de construção </w:t>
      </w:r>
      <w:proofErr w:type="gramStart"/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civil diretamente vinculados</w:t>
      </w:r>
      <w:proofErr w:type="gramEnd"/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às unidades habitacionais destinadas às Famílias de Baixa Renda no âmbito do Programa Habitacional de Interesse Social. </w:t>
      </w:r>
    </w:p>
    <w:p w:rsidR="00754597" w:rsidRDefault="0029592E" w:rsidP="002959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§ 3º Para fins de comprovação da base de cálculo da mão-de-obra, o beneficiário da alíquota especial deverá apresentar, periodicamente, documentação fiscal e contábil idônea que permita a clara segregação dos custos relativos à mão-de-obra dos custos de materiais, </w:t>
      </w:r>
      <w:proofErr w:type="spellStart"/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subempreitadas</w:t>
      </w:r>
      <w:proofErr w:type="spellEnd"/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ou outros componentes que não se enquadrem na definição de "mão-de-obra empregada na atividade de construção civil" para os fins desta Lei Complementar, conforme regulamento a ser editado pelo Poder Executivo Municipal. </w:t>
      </w:r>
    </w:p>
    <w:p w:rsidR="0029592E" w:rsidRDefault="0029592E" w:rsidP="002959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lastRenderedPageBreak/>
        <w:t>§ 4º A impossibilidade de segregação ou comprovação da parcela da mão-de-obra ensejará a aplicação da alíquota geral do ISSQN sobre a totalidade do preço do serviço, sem prejuízo das penalidades cabíveis.</w:t>
      </w:r>
    </w:p>
    <w:p w:rsidR="0029592E" w:rsidRPr="0029592E" w:rsidRDefault="0029592E" w:rsidP="002959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754597" w:rsidRDefault="0029592E" w:rsidP="002959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959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Art. </w:t>
      </w:r>
      <w:r w:rsidR="007545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7</w:t>
      </w:r>
      <w:r w:rsidRPr="002959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º.</w:t>
      </w:r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 alíquota especial concedida com base nesta Lei Complementar poderá ser revogada a qualquer tempo, de ofício, caso se apure que o beneficiário não satisfazia ou deixou de satisfazer as condições, ou não cumpria ou deixou de cumprir os requisitos para a concessão do favor. </w:t>
      </w:r>
    </w:p>
    <w:p w:rsidR="00754597" w:rsidRDefault="0029592E" w:rsidP="002959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§ 1º Constatada a irregularidade, o valor do ISSQN calculado à alíquota geral, que deixou de ser recolhido, será cobrado integralmente, acrescido de juros de mora, atualização monetária e penalidades cabíveis, conforme o disposto no CTM. </w:t>
      </w:r>
    </w:p>
    <w:p w:rsidR="0029592E" w:rsidRDefault="0029592E" w:rsidP="002959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§ 2º Em caso de dolo, fraude ou simulação, por parte do beneficiário ou de terceiros, serão aplicadas as sanções administrativas e criminais previstas na legislação em vigor, sem prejuízo da cobrança integral do tributo e seus acréscimos.</w:t>
      </w:r>
    </w:p>
    <w:p w:rsidR="0029592E" w:rsidRPr="0029592E" w:rsidRDefault="0029592E" w:rsidP="002959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9592E" w:rsidRDefault="00754597" w:rsidP="002959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8</w:t>
      </w:r>
      <w:r w:rsidR="0029592E" w:rsidRPr="002959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.</w:t>
      </w:r>
      <w:r w:rsidR="0029592E" w:rsidRPr="002959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Esta Lei Complementar entra em vigor na data de sua publicação.</w:t>
      </w:r>
    </w:p>
    <w:p w:rsidR="0029592E" w:rsidRPr="0029592E" w:rsidRDefault="0029592E" w:rsidP="0029592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8F6734" w:rsidRPr="008F6734" w:rsidRDefault="00417ACB" w:rsidP="002959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417AC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Gabinete do Prefeito Municipal de Santo Antônio do Sudoeste, Estado do Paraná, em </w:t>
      </w:r>
      <w:r w:rsidR="006E1C6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03</w:t>
      </w:r>
      <w:r w:rsidR="008F6734" w:rsidRPr="008F673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</w:t>
      </w:r>
      <w:r w:rsidR="006E1C6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setembro</w:t>
      </w:r>
      <w:r w:rsidR="008F6734" w:rsidRPr="008F673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2025.</w:t>
      </w:r>
    </w:p>
    <w:p w:rsidR="008F6734" w:rsidRDefault="008F6734" w:rsidP="0029592E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8F6734" w:rsidRDefault="008F6734" w:rsidP="0029592E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D7586F" w:rsidRPr="00522436" w:rsidRDefault="00D7586F" w:rsidP="00D7586F">
      <w:pPr>
        <w:spacing w:line="360" w:lineRule="auto"/>
        <w:ind w:firstLine="567"/>
        <w:jc w:val="both"/>
        <w:rPr>
          <w:bCs/>
          <w:lang w:eastAsia="pt-BR"/>
        </w:rPr>
      </w:pPr>
      <w:r w:rsidRPr="00522436">
        <w:rPr>
          <w:noProof/>
          <w:color w:val="333333"/>
          <w:shd w:val="clear" w:color="auto" w:fill="FFFFFF"/>
          <w:lang w:eastAsia="pt-BR"/>
        </w:rPr>
        <w:drawing>
          <wp:inline distT="0" distB="0" distL="0" distR="0" wp14:anchorId="365262D2" wp14:editId="11A5F546">
            <wp:extent cx="1762963" cy="329184"/>
            <wp:effectExtent l="0" t="0" r="0" b="0"/>
            <wp:docPr id="2" name="Imagem 2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329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2F5C" w:rsidRDefault="008F6734" w:rsidP="0029592E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F67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RICARDO ANTÔNIO ORTINÃ</w:t>
      </w:r>
      <w:r w:rsidRPr="008F673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</w:p>
    <w:p w:rsidR="008F6734" w:rsidRPr="008F6734" w:rsidRDefault="008F6734" w:rsidP="0029592E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F673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Prefeito Municipal</w:t>
      </w:r>
    </w:p>
    <w:p w:rsidR="006D10D7" w:rsidRDefault="006D10D7" w:rsidP="008F6734">
      <w:pPr>
        <w:ind w:firstLine="567"/>
      </w:pPr>
    </w:p>
    <w:p w:rsidR="002B4E56" w:rsidRDefault="002B4E56" w:rsidP="008F6734">
      <w:pPr>
        <w:ind w:firstLine="567"/>
      </w:pPr>
    </w:p>
    <w:p w:rsidR="002B4E56" w:rsidRDefault="002B4E56" w:rsidP="008F6734">
      <w:pPr>
        <w:ind w:firstLine="567"/>
      </w:pPr>
    </w:p>
    <w:p w:rsidR="002B4E56" w:rsidRDefault="002B4E56" w:rsidP="008F6734">
      <w:pPr>
        <w:ind w:firstLine="567"/>
      </w:pPr>
    </w:p>
    <w:p w:rsidR="002B4E56" w:rsidRDefault="002B4E56" w:rsidP="008F6734">
      <w:pPr>
        <w:ind w:firstLine="567"/>
      </w:pPr>
    </w:p>
    <w:p w:rsidR="002B4E56" w:rsidRDefault="002B4E56" w:rsidP="008F6734">
      <w:pPr>
        <w:ind w:firstLine="567"/>
      </w:pPr>
    </w:p>
    <w:p w:rsidR="002B4E56" w:rsidRDefault="002B4E56" w:rsidP="008F6734">
      <w:pPr>
        <w:ind w:firstLine="567"/>
      </w:pPr>
    </w:p>
    <w:p w:rsidR="002B4E56" w:rsidRDefault="002B4E56" w:rsidP="008F6734">
      <w:pPr>
        <w:ind w:firstLine="567"/>
      </w:pPr>
    </w:p>
    <w:p w:rsidR="002B4E56" w:rsidRDefault="002B4E56" w:rsidP="002B4E5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2B4E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DECRETO Nº [INSERIR NÚMERO DO DECRETO</w:t>
      </w:r>
      <w:proofErr w:type="gramStart"/>
      <w:r w:rsidRPr="002B4E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]</w:t>
      </w:r>
      <w:proofErr w:type="gramEnd"/>
      <w:r w:rsidRPr="002B4E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/2025</w:t>
      </w:r>
    </w:p>
    <w:p w:rsidR="002B4E56" w:rsidRPr="002B4E56" w:rsidRDefault="002B4E56" w:rsidP="002B4E5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B4E56" w:rsidRDefault="002B4E56" w:rsidP="002B4E56">
      <w:pPr>
        <w:spacing w:after="0" w:line="360" w:lineRule="auto"/>
        <w:ind w:left="283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B4E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Ementa:</w:t>
      </w:r>
      <w:r w:rsidRPr="002B4E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Concede alíquota especial de 1% (um por cento) do Imposto Sobre Serviços de Qualquer Natureza – ISSQN sobre a mão-de-obra empregada na atividade de construção civil do Programa Habitacional [NOME DO PROGRAMA HABITACIONAL OU EMPREENDIMENTO] à [NOME COMPLETO DA EMPRESA/INSTITUIÇÃO RESPONSÁVEL], nos termos da Lei Complementar nº [INSERIR NÚMERO DA LEI COMPLEMENTAR], de [DATA DE PUBLICAÇÃO DA LEI COMPLEMENTAR].</w:t>
      </w:r>
    </w:p>
    <w:p w:rsidR="002B4E56" w:rsidRPr="002B4E56" w:rsidRDefault="002B4E56" w:rsidP="002B4E5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B4E56" w:rsidRDefault="002B4E56" w:rsidP="002B4E5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B4E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O </w:t>
      </w:r>
      <w:r w:rsidRPr="002B4E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PREFEITO MUNICIPAL DE SANTO ANTÔNIO DO SUDOESTE</w:t>
      </w:r>
      <w:r w:rsidRPr="002B4E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Estado do Paraná, no uso das atribuições que lhe confere a Lei Orgânica Municipal e em conformidade com o disposto no Art. 7º da Lei Complementar nº [INSERIR NÚMERO DA LEI COMPLEMENTAR], de [DATA DE PUBLICAÇÃO DA LEI COMPLEMENTAR], que regulamenta o parágrafo único do Art. 357 do Código Tributário do Município de Santo Antônio do Sudoeste – CTM;</w:t>
      </w:r>
    </w:p>
    <w:p w:rsidR="002B4E56" w:rsidRPr="002B4E56" w:rsidRDefault="002B4E56" w:rsidP="002B4E5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B4E56" w:rsidRDefault="002B4E56" w:rsidP="002B4E5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B4E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CONSIDERANDO</w:t>
      </w:r>
      <w:r w:rsidRPr="002B4E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 relevância social e econômica do incentivo à construção de moradias destinadas a famílias de baixa renda, em alinhamento com as políticas habitacionais do Município, do Estado e da União;</w:t>
      </w:r>
    </w:p>
    <w:p w:rsidR="002B4E56" w:rsidRPr="002B4E56" w:rsidRDefault="002B4E56" w:rsidP="002B4E5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B4E56" w:rsidRDefault="002B4E56" w:rsidP="002B4E5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B4E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CONSIDERANDO</w:t>
      </w:r>
      <w:r w:rsidRPr="002B4E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que a [NOME COMPLETO DA EMPRESA/INSTITUIÇÃO RESPONSÁVEL], inscrita no CNPJ nº [CNPJ DA EMPRESA/INSTITUIÇÃO], responsável pelo Programa Habitacional [NOME DO PROGRAMA HABITACIONAL OU EMPREENDIMENTO], apresentou requerimento e documentação comprobatória, atestando o cumprimento dos requisitos e condições estabelecidos na Lei Complementar nº [INSERIR NÚMERO DA LEI COMPLEMENTAR], de [DATA DE PUBLICAÇÃO DA LEI </w:t>
      </w:r>
      <w:r w:rsidRPr="002B4E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lastRenderedPageBreak/>
        <w:t>COMPLEMENTAR], após análise e verificação pelo setor competente da Administração Municipal;</w:t>
      </w:r>
    </w:p>
    <w:p w:rsidR="002B4E56" w:rsidRPr="002B4E56" w:rsidRDefault="002B4E56" w:rsidP="002B4E5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B4E56" w:rsidRDefault="002B4E56" w:rsidP="002B4E5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2B4E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DECRETA:</w:t>
      </w:r>
    </w:p>
    <w:p w:rsidR="002B4E56" w:rsidRPr="002B4E56" w:rsidRDefault="002B4E56" w:rsidP="002B4E5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B4E56" w:rsidRDefault="002B4E56" w:rsidP="002B4E5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B4E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1º.</w:t>
      </w:r>
      <w:r w:rsidRPr="002B4E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Fica concedida à [NOME COMPLETO DA EMPRESA/INSTITUIÇÃO RESPONSÁVEL], inscrita no CNPJ nº [CNPJ DA EMPRESA/INSTITUIÇÃO], a alíquota especial de 1% (um por cento) do Imposto Sobre Serviços de Qualquer Natureza – ISSQN, incidente exclusivamente sobre a base de cálculo referente à mão-de-obra empregada na atividade de construção civil para a execução do Programa Habitacional [NOME DO PROGRAMA HABITACIONAL OU EMPREENDIMENTO], destinado a Famílias de Baixa Renda, em conformidade com a Lei Complementar nº [INSERIR NÚMERO DA LEI COMPLEMENTAR], de [DATA DE PUBLICAÇÃO DA LEI COMPLEMENTAR].</w:t>
      </w:r>
    </w:p>
    <w:p w:rsidR="002B4E56" w:rsidRPr="002B4E56" w:rsidRDefault="002B4E56" w:rsidP="002B4E5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B4E56" w:rsidRDefault="002B4E56" w:rsidP="002B4E5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B4E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2º.</w:t>
      </w:r>
      <w:r w:rsidRPr="002B4E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 aplicação da alíquota especial de que trata o Art. 1º deste Decreto terá vigência pelo período de [ESPECIFICAR O PERÍODO DE APLICAÇÃO DA ALÍQUOTA ESPECIAL, por exemplo: "pelo período de X meses, a contar da data de [início]", ou "durante a execução do programa habitacional [Nome do Programa]"], condicionado à manutenção das condições e requisitos que ensejaram a sua concessão, bem como à correta segregação da base de cálculo tributável, conforme § 3º do Art. 7º da Lei Complementar nº [INSERIR NÚMERO DA LEI COMPLEMENTAR].</w:t>
      </w:r>
    </w:p>
    <w:p w:rsidR="002B4E56" w:rsidRPr="002B4E56" w:rsidRDefault="002B4E56" w:rsidP="002B4E5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B4E56" w:rsidRDefault="002B4E56" w:rsidP="002B4E5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B4E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3º.</w:t>
      </w:r>
      <w:r w:rsidRPr="002B4E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 concessão do benefício fiscal objeto deste Decreto é restrita aos serviços de execução de obra de construção civil (subitens 7.02 e 7.05 da Lista de Serviços anexa ao CTM) e demais serviços auxiliares ou complementares diretamente relacionados à edificação das unidades habitacionais, conforme definição da Lei Complementar nº [INSERIR NÚMERO DA LEI COMPLEMENTAR], e incidirá apenas sobre a parcela da base de cálculo do ISSQN referente à mão-de-obra empregada nessas atividades, vinculada exclusivamente às unidades destinadas às Famílias de Baixa Renda.</w:t>
      </w:r>
    </w:p>
    <w:p w:rsidR="002B4E56" w:rsidRPr="002B4E56" w:rsidRDefault="002B4E56" w:rsidP="002B4E5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B4E56" w:rsidRDefault="002B4E56" w:rsidP="002B4E5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B4E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4º.</w:t>
      </w:r>
      <w:r w:rsidRPr="002B4E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 beneficiária deverá manter a documentação fiscal e contábil apta a comprovar e segregar os custos relativos à mão-de-obra, nos termos da regulamentação a ser editada pelo </w:t>
      </w:r>
      <w:r w:rsidRPr="002B4E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lastRenderedPageBreak/>
        <w:t>Poder Executivo Municipal e demais disposições da Lei Complementar nº [INSERIR NÚMERO DA LEI COMPLEMENTAR].</w:t>
      </w:r>
    </w:p>
    <w:p w:rsidR="002B4E56" w:rsidRPr="002B4E56" w:rsidRDefault="002B4E56" w:rsidP="002B4E5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B4E56" w:rsidRDefault="002B4E56" w:rsidP="002B4E5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B4E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5º.</w:t>
      </w:r>
      <w:r w:rsidRPr="002B4E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Este Decreto poderá ser revogado a qualquer tempo, de ofício, caso se apure que a beneficiária não satisfazia ou deixou de satisfazer as condições, ou não cumpria ou deixou de cumprir os requisitos para a concessão do favor, aplicando-se o disposto no Art. 8º da Lei Complementar nº [INSERIR NÚMERO DA LEI COMPLEMENTAR], sem prejuízo das penalidades cabíveis.</w:t>
      </w:r>
    </w:p>
    <w:p w:rsidR="002B4E56" w:rsidRPr="002B4E56" w:rsidRDefault="002B4E56" w:rsidP="002B4E5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B4E56" w:rsidRDefault="002B4E56" w:rsidP="002B4E5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B4E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6º.</w:t>
      </w:r>
      <w:r w:rsidRPr="002B4E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Este Decreto entra em vigor na data de sua publicação.</w:t>
      </w:r>
    </w:p>
    <w:p w:rsidR="002B4E56" w:rsidRPr="002B4E56" w:rsidRDefault="002B4E56" w:rsidP="002B4E5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B4E56" w:rsidRPr="008F6734" w:rsidRDefault="002B4E56" w:rsidP="002B4E5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417AC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Gabinete do Prefeito Municipal de Santo Antônio do Sudoeste, Estado do Paraná, em </w:t>
      </w:r>
      <w:proofErr w:type="spellStart"/>
      <w:r w:rsidR="006E1C6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xx</w:t>
      </w:r>
      <w:proofErr w:type="spellEnd"/>
      <w:r w:rsidRPr="008F673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</w:t>
      </w:r>
      <w:proofErr w:type="spellStart"/>
      <w:r w:rsidR="006E1C6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xxxxx</w:t>
      </w:r>
      <w:proofErr w:type="spellEnd"/>
      <w:r w:rsidRPr="008F673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2025.</w:t>
      </w:r>
    </w:p>
    <w:p w:rsidR="002B4E56" w:rsidRDefault="002B4E56" w:rsidP="002B4E56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2B4E56" w:rsidRDefault="002B4E56" w:rsidP="002B4E56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D7586F" w:rsidRDefault="00D7586F" w:rsidP="00D7586F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2B4E56" w:rsidRDefault="002B4E56" w:rsidP="00D7586F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F67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RICARDO ANTÔNIO ORTINÃ</w:t>
      </w:r>
      <w:r w:rsidRPr="008F673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</w:p>
    <w:p w:rsidR="002B4E56" w:rsidRPr="008F6734" w:rsidRDefault="002B4E56" w:rsidP="002B4E56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F673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Prefeito Municipal</w:t>
      </w:r>
    </w:p>
    <w:p w:rsidR="002B4E56" w:rsidRDefault="002B4E56" w:rsidP="008F6734">
      <w:pPr>
        <w:ind w:firstLine="567"/>
      </w:pPr>
    </w:p>
    <w:p w:rsidR="002B4E56" w:rsidRDefault="002B4E56" w:rsidP="008F6734">
      <w:pPr>
        <w:ind w:firstLine="567"/>
      </w:pPr>
    </w:p>
    <w:p w:rsidR="002B4E56" w:rsidRDefault="002B4E56" w:rsidP="008F6734">
      <w:pPr>
        <w:ind w:firstLine="567"/>
      </w:pPr>
    </w:p>
    <w:p w:rsidR="002B4E56" w:rsidRDefault="002B4E56" w:rsidP="008F6734">
      <w:pPr>
        <w:ind w:firstLine="567"/>
      </w:pPr>
    </w:p>
    <w:p w:rsidR="00E06268" w:rsidRDefault="00E06268" w:rsidP="008F6734">
      <w:pPr>
        <w:ind w:firstLine="567"/>
      </w:pPr>
    </w:p>
    <w:p w:rsidR="00E06268" w:rsidRDefault="00E06268" w:rsidP="008F6734">
      <w:pPr>
        <w:ind w:firstLine="567"/>
      </w:pPr>
    </w:p>
    <w:p w:rsidR="00E06268" w:rsidRDefault="00E06268" w:rsidP="008F6734">
      <w:pPr>
        <w:ind w:firstLine="567"/>
      </w:pPr>
    </w:p>
    <w:p w:rsidR="00E06268" w:rsidRDefault="00E06268" w:rsidP="008F6734">
      <w:pPr>
        <w:ind w:firstLine="567"/>
      </w:pPr>
    </w:p>
    <w:p w:rsidR="00E06268" w:rsidRDefault="00E06268" w:rsidP="008F6734">
      <w:pPr>
        <w:ind w:firstLine="567"/>
      </w:pPr>
    </w:p>
    <w:p w:rsidR="00E06268" w:rsidRDefault="00E06268" w:rsidP="008F6734">
      <w:pPr>
        <w:ind w:firstLine="567"/>
      </w:pPr>
    </w:p>
    <w:p w:rsidR="00E06268" w:rsidRDefault="00E06268" w:rsidP="008F6734">
      <w:pPr>
        <w:ind w:firstLine="567"/>
      </w:pPr>
    </w:p>
    <w:p w:rsidR="00E06268" w:rsidRPr="006E1C6E" w:rsidRDefault="006E1C6E" w:rsidP="006E1C6E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E1C6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JUSTIFICATIVA</w:t>
      </w:r>
      <w:bookmarkStart w:id="0" w:name="_GoBack"/>
      <w:bookmarkEnd w:id="0"/>
    </w:p>
    <w:p w:rsidR="006E1C6E" w:rsidRPr="006E1C6E" w:rsidRDefault="006E1C6E" w:rsidP="006E1C6E">
      <w:pPr>
        <w:ind w:firstLine="567"/>
        <w:jc w:val="center"/>
        <w:rPr>
          <w:b/>
        </w:rPr>
      </w:pPr>
    </w:p>
    <w:p w:rsidR="00E06268" w:rsidRPr="00E06268" w:rsidRDefault="00E06268" w:rsidP="00E06268">
      <w:pPr>
        <w:spacing w:line="360" w:lineRule="auto"/>
        <w:ind w:right="-142"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pt-BR"/>
        </w:rPr>
      </w:pPr>
      <w:r w:rsidRPr="00E06268">
        <w:rPr>
          <w:rFonts w:ascii="Times New Roman" w:hAnsi="Times New Roman" w:cs="Times New Roman"/>
          <w:b/>
          <w:color w:val="000000"/>
          <w:sz w:val="24"/>
          <w:szCs w:val="24"/>
          <w:lang w:eastAsia="pt-BR"/>
        </w:rPr>
        <w:t xml:space="preserve">Excelentíssimo Senhor Presidente Vereador Valdir Antônio Carvalho. </w:t>
      </w:r>
    </w:p>
    <w:p w:rsidR="00E06268" w:rsidRPr="00E06268" w:rsidRDefault="00E06268" w:rsidP="00E06268">
      <w:pPr>
        <w:spacing w:line="360" w:lineRule="auto"/>
        <w:ind w:right="-142"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pt-BR"/>
        </w:rPr>
      </w:pPr>
      <w:r w:rsidRPr="00E06268">
        <w:rPr>
          <w:rFonts w:ascii="Times New Roman" w:hAnsi="Times New Roman" w:cs="Times New Roman"/>
          <w:b/>
          <w:color w:val="000000"/>
          <w:sz w:val="24"/>
          <w:szCs w:val="24"/>
          <w:lang w:eastAsia="pt-BR"/>
        </w:rPr>
        <w:t>Excelentíssimos Senhores Vereadores e Senhora Vereadora,</w:t>
      </w:r>
    </w:p>
    <w:p w:rsidR="00E06268" w:rsidRPr="00E06268" w:rsidRDefault="00E06268" w:rsidP="00E062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6268">
        <w:rPr>
          <w:rFonts w:ascii="Times New Roman" w:hAnsi="Times New Roman" w:cs="Times New Roman"/>
          <w:sz w:val="24"/>
          <w:szCs w:val="24"/>
        </w:rPr>
        <w:t>Submeto à apreciação desta Casa Legislativa o Projeto de Lei Complementar que regulamenta o parágrafo único do Art. 357 da Lei Complementar nº 3.262, de 14 de novembro de 2024 (Código Tributário do Município de Santo Antônio do Sudoeste – CTM). O objetivo é estabelecer uma alíquota especial de 1% do Imposto Sobre Serviços de Qualquer Natureza (ISSQN) sobre a mão-de-obra empregada em obras de construção civil destinadas a programas habitacionais para famílias de baixa renda.</w:t>
      </w:r>
    </w:p>
    <w:p w:rsidR="00E06268" w:rsidRPr="00E06268" w:rsidRDefault="00E06268" w:rsidP="00E062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06268" w:rsidRPr="00E06268" w:rsidRDefault="00E06268" w:rsidP="00E062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6268">
        <w:rPr>
          <w:rFonts w:ascii="Times New Roman" w:hAnsi="Times New Roman" w:cs="Times New Roman"/>
          <w:sz w:val="24"/>
          <w:szCs w:val="24"/>
        </w:rPr>
        <w:t>A presente proposição justifica-se por três pilares fundamentais:</w:t>
      </w:r>
    </w:p>
    <w:p w:rsidR="00E06268" w:rsidRPr="00E06268" w:rsidRDefault="00E06268" w:rsidP="00E062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06268" w:rsidRPr="00E06268" w:rsidRDefault="00E06268" w:rsidP="00E062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6268">
        <w:rPr>
          <w:rFonts w:ascii="Times New Roman" w:hAnsi="Times New Roman" w:cs="Times New Roman"/>
          <w:sz w:val="24"/>
          <w:szCs w:val="24"/>
        </w:rPr>
        <w:t>Impacto Social: A medida visa fomentar a construção de moradias de interesse social, reconhecendo o direito à habitação digna e contribuindo diretamente para a redução do déficit habitacional em nosso município. Ao baratear os custos de construção de habitações populares, o projeto facilita o acesso à casa própria para famílias de baixa renda, alinhando-se às políticas habitacionais federais e estaduais.</w:t>
      </w:r>
    </w:p>
    <w:p w:rsidR="00E06268" w:rsidRPr="00E06268" w:rsidRDefault="00E06268" w:rsidP="00E062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06268" w:rsidRPr="00E06268" w:rsidRDefault="00E06268" w:rsidP="00E062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6268">
        <w:rPr>
          <w:rFonts w:ascii="Times New Roman" w:hAnsi="Times New Roman" w:cs="Times New Roman"/>
          <w:sz w:val="24"/>
          <w:szCs w:val="24"/>
        </w:rPr>
        <w:t>Estímulo Econômico: A redução da carga tributária sobre a mão-de-obra na construção civil (subitens 7.02 e 7.05 da Lista de Serviços do CTM) diminui os custos dos empreendimentos habitacionais. Isso pode resultar em unidades mais acessíveis e, ao mesmo tempo, dinamiza o setor da construção civil, gerando empregos diretos e indiretos e impulsionando a economia local.</w:t>
      </w:r>
    </w:p>
    <w:p w:rsidR="00E06268" w:rsidRPr="00E06268" w:rsidRDefault="00E06268" w:rsidP="00E062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06268" w:rsidRPr="00E06268" w:rsidRDefault="00E06268" w:rsidP="00E062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6268">
        <w:rPr>
          <w:rFonts w:ascii="Times New Roman" w:hAnsi="Times New Roman" w:cs="Times New Roman"/>
          <w:sz w:val="24"/>
          <w:szCs w:val="24"/>
        </w:rPr>
        <w:t xml:space="preserve">Controle e Transparência: O projeto assegura a aplicação responsável do benefício fiscal através de critérios claros e mecanismos rigorosos de controle. A concessão da alíquota especial está condicionada à comprovação da integração a um Programa Habitacional de Interesse Social e à destinação exclusiva às famílias de baixa renda, com fiscalização socioeconômica e análise de conformidade pelo Poder Executivo Municipal (Art. 4º e 5º). Adicionalmente, exige-se a </w:t>
      </w:r>
      <w:r w:rsidRPr="00E06268">
        <w:rPr>
          <w:rFonts w:ascii="Times New Roman" w:hAnsi="Times New Roman" w:cs="Times New Roman"/>
          <w:sz w:val="24"/>
          <w:szCs w:val="24"/>
        </w:rPr>
        <w:lastRenderedPageBreak/>
        <w:t>segregação da base de cálculo da mão-de-obra (Art. 6º, §3º), e a Lei prevê a revogação do benefício com cobrança retroativa e penalidades em caso de descumprimento ou fraude (Art. 7º).</w:t>
      </w:r>
    </w:p>
    <w:p w:rsidR="00E06268" w:rsidRPr="00E06268" w:rsidRDefault="00E06268" w:rsidP="00E062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06268" w:rsidRPr="00E06268" w:rsidRDefault="00E06268" w:rsidP="00E062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6268">
        <w:rPr>
          <w:rFonts w:ascii="Times New Roman" w:hAnsi="Times New Roman" w:cs="Times New Roman"/>
          <w:sz w:val="24"/>
          <w:szCs w:val="24"/>
        </w:rPr>
        <w:t>Em síntese, este Projeto de Lei Complementar oferece um instrumento fiscal estratégico para promover o desenvolvimento social e econômico de Santo Antônio do Sudoeste, garantindo, simultaneamente, a responsabilidade e o controle na gestão dos recursos públicos.</w:t>
      </w:r>
    </w:p>
    <w:p w:rsidR="00E06268" w:rsidRPr="00E06268" w:rsidRDefault="00E06268" w:rsidP="00E062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06268" w:rsidRPr="00E06268" w:rsidRDefault="00E06268" w:rsidP="00E062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6268">
        <w:rPr>
          <w:rFonts w:ascii="Times New Roman" w:hAnsi="Times New Roman" w:cs="Times New Roman"/>
          <w:sz w:val="24"/>
          <w:szCs w:val="24"/>
        </w:rPr>
        <w:t>Contando com a compreensão e apoio de Vossa Excelência e demais membros desta Casa, encaminh</w:t>
      </w:r>
      <w:r w:rsidR="006E1C6E">
        <w:rPr>
          <w:rFonts w:ascii="Times New Roman" w:hAnsi="Times New Roman" w:cs="Times New Roman"/>
          <w:sz w:val="24"/>
          <w:szCs w:val="24"/>
        </w:rPr>
        <w:t>o a proposição para deliberação em regime de urgência.</w:t>
      </w:r>
    </w:p>
    <w:p w:rsidR="00E06268" w:rsidRPr="00E06268" w:rsidRDefault="00E06268" w:rsidP="00E062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06268" w:rsidRPr="00E06268" w:rsidRDefault="00E06268" w:rsidP="00E062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6268">
        <w:rPr>
          <w:rFonts w:ascii="Times New Roman" w:hAnsi="Times New Roman" w:cs="Times New Roman"/>
          <w:sz w:val="24"/>
          <w:szCs w:val="24"/>
        </w:rPr>
        <w:t xml:space="preserve">Gabinete do Prefeito Municipal de Santo Antônio do Sudoeste, Estado do Paraná, em </w:t>
      </w:r>
      <w:r w:rsidR="00FC3668">
        <w:rPr>
          <w:rFonts w:ascii="Times New Roman" w:hAnsi="Times New Roman" w:cs="Times New Roman"/>
          <w:sz w:val="24"/>
          <w:szCs w:val="24"/>
        </w:rPr>
        <w:t>0</w:t>
      </w:r>
      <w:r w:rsidR="006E1C6E">
        <w:rPr>
          <w:rFonts w:ascii="Times New Roman" w:hAnsi="Times New Roman" w:cs="Times New Roman"/>
          <w:sz w:val="24"/>
          <w:szCs w:val="24"/>
        </w:rPr>
        <w:t>3</w:t>
      </w:r>
      <w:r w:rsidR="00FC3668">
        <w:rPr>
          <w:rFonts w:ascii="Times New Roman" w:hAnsi="Times New Roman" w:cs="Times New Roman"/>
          <w:sz w:val="24"/>
          <w:szCs w:val="24"/>
        </w:rPr>
        <w:t xml:space="preserve"> de setembro </w:t>
      </w:r>
      <w:r w:rsidRPr="00E06268">
        <w:rPr>
          <w:rFonts w:ascii="Times New Roman" w:hAnsi="Times New Roman" w:cs="Times New Roman"/>
          <w:sz w:val="24"/>
          <w:szCs w:val="24"/>
        </w:rPr>
        <w:t>de 2025.</w:t>
      </w:r>
    </w:p>
    <w:p w:rsidR="00E06268" w:rsidRPr="00E06268" w:rsidRDefault="00E06268" w:rsidP="00E062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7586F" w:rsidRPr="00522436" w:rsidRDefault="00D7586F" w:rsidP="00D7586F">
      <w:pPr>
        <w:spacing w:line="360" w:lineRule="auto"/>
        <w:ind w:firstLine="567"/>
        <w:jc w:val="both"/>
        <w:rPr>
          <w:bCs/>
          <w:lang w:eastAsia="pt-BR"/>
        </w:rPr>
      </w:pPr>
      <w:r w:rsidRPr="00522436">
        <w:rPr>
          <w:noProof/>
          <w:color w:val="333333"/>
          <w:shd w:val="clear" w:color="auto" w:fill="FFFFFF"/>
          <w:lang w:eastAsia="pt-BR"/>
        </w:rPr>
        <w:drawing>
          <wp:inline distT="0" distB="0" distL="0" distR="0" wp14:anchorId="799D7154" wp14:editId="2811A7D7">
            <wp:extent cx="1762963" cy="329184"/>
            <wp:effectExtent l="0" t="0" r="0" b="0"/>
            <wp:docPr id="3" name="Imagem 3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329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3668" w:rsidRDefault="00E06268" w:rsidP="00E062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6268">
        <w:rPr>
          <w:rFonts w:ascii="Times New Roman" w:hAnsi="Times New Roman" w:cs="Times New Roman"/>
          <w:sz w:val="24"/>
          <w:szCs w:val="24"/>
        </w:rPr>
        <w:t xml:space="preserve">RICARDO ANTÔNIO ORTINÃ </w:t>
      </w:r>
    </w:p>
    <w:p w:rsidR="00E06268" w:rsidRPr="00E06268" w:rsidRDefault="00E06268" w:rsidP="00E062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6268">
        <w:rPr>
          <w:rFonts w:ascii="Times New Roman" w:hAnsi="Times New Roman" w:cs="Times New Roman"/>
          <w:sz w:val="24"/>
          <w:szCs w:val="24"/>
        </w:rPr>
        <w:t>Prefeito Municipal</w:t>
      </w:r>
    </w:p>
    <w:p w:rsidR="00E06268" w:rsidRDefault="00E06268" w:rsidP="008F6734">
      <w:pPr>
        <w:ind w:firstLine="567"/>
      </w:pPr>
    </w:p>
    <w:p w:rsidR="00E06268" w:rsidRDefault="00E06268" w:rsidP="008F6734">
      <w:pPr>
        <w:ind w:firstLine="567"/>
      </w:pPr>
    </w:p>
    <w:p w:rsidR="00E06268" w:rsidRDefault="00E06268" w:rsidP="008F6734">
      <w:pPr>
        <w:ind w:firstLine="567"/>
      </w:pPr>
    </w:p>
    <w:p w:rsidR="00E06268" w:rsidRDefault="00E06268" w:rsidP="008F6734">
      <w:pPr>
        <w:ind w:firstLine="567"/>
      </w:pPr>
    </w:p>
    <w:p w:rsidR="00E06268" w:rsidRDefault="00E06268" w:rsidP="008F6734">
      <w:pPr>
        <w:ind w:firstLine="567"/>
      </w:pPr>
    </w:p>
    <w:p w:rsidR="00E06268" w:rsidRDefault="00E06268" w:rsidP="008F6734">
      <w:pPr>
        <w:ind w:firstLine="567"/>
      </w:pPr>
    </w:p>
    <w:p w:rsidR="00E06268" w:rsidRDefault="00E06268" w:rsidP="008F6734">
      <w:pPr>
        <w:ind w:firstLine="567"/>
      </w:pPr>
    </w:p>
    <w:p w:rsidR="002B4E56" w:rsidRPr="008F6734" w:rsidRDefault="002B4E56" w:rsidP="008F6734">
      <w:pPr>
        <w:ind w:firstLine="567"/>
      </w:pPr>
    </w:p>
    <w:sectPr w:rsidR="002B4E56" w:rsidRPr="008F6734" w:rsidSect="00417ACB">
      <w:headerReference w:type="default" r:id="rId9"/>
      <w:pgSz w:w="11906" w:h="16838"/>
      <w:pgMar w:top="1417" w:right="849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2011" w:rsidRDefault="00752011" w:rsidP="0007555F">
      <w:pPr>
        <w:spacing w:after="0" w:line="240" w:lineRule="auto"/>
      </w:pPr>
      <w:r>
        <w:separator/>
      </w:r>
    </w:p>
  </w:endnote>
  <w:endnote w:type="continuationSeparator" w:id="0">
    <w:p w:rsidR="00752011" w:rsidRDefault="00752011" w:rsidP="00075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2011" w:rsidRDefault="00752011" w:rsidP="0007555F">
      <w:pPr>
        <w:spacing w:after="0" w:line="240" w:lineRule="auto"/>
      </w:pPr>
      <w:r>
        <w:separator/>
      </w:r>
    </w:p>
  </w:footnote>
  <w:footnote w:type="continuationSeparator" w:id="0">
    <w:p w:rsidR="00752011" w:rsidRDefault="00752011" w:rsidP="000755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55F" w:rsidRPr="0040216E" w:rsidRDefault="0007555F" w:rsidP="0007555F">
    <w:pPr>
      <w:tabs>
        <w:tab w:val="left" w:pos="2893"/>
      </w:tabs>
      <w:ind w:left="708" w:firstLine="708"/>
      <w:rPr>
        <w:rFonts w:ascii="Arial" w:hAnsi="Arial" w:cs="Arial"/>
        <w:b/>
        <w:sz w:val="24"/>
        <w:szCs w:val="24"/>
      </w:rPr>
    </w:pPr>
    <w:r w:rsidRPr="0040216E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6FBC95A1" wp14:editId="30C528E4">
          <wp:simplePos x="0" y="0"/>
          <wp:positionH relativeFrom="margin">
            <wp:align>left</wp:align>
          </wp:positionH>
          <wp:positionV relativeFrom="paragraph">
            <wp:posOffset>-172085</wp:posOffset>
          </wp:positionV>
          <wp:extent cx="818985" cy="744532"/>
          <wp:effectExtent l="0" t="0" r="635" b="0"/>
          <wp:wrapNone/>
          <wp:docPr id="9" name="Imagem 9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985" cy="744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0216E">
      <w:rPr>
        <w:rFonts w:ascii="Arial" w:hAnsi="Arial" w:cs="Arial"/>
        <w:sz w:val="24"/>
        <w:szCs w:val="24"/>
      </w:rPr>
      <w:t xml:space="preserve">         </w:t>
    </w:r>
    <w:r w:rsidRPr="0040216E">
      <w:rPr>
        <w:rFonts w:ascii="Arial" w:hAnsi="Arial" w:cs="Arial"/>
        <w:b/>
        <w:sz w:val="24"/>
        <w:szCs w:val="24"/>
      </w:rPr>
      <w:t>MUNICÍPIO DE SANTO ANTONIO DO SUDOESTE</w:t>
    </w:r>
  </w:p>
  <w:p w:rsidR="0007555F" w:rsidRPr="0040216E" w:rsidRDefault="0007555F" w:rsidP="0007555F">
    <w:pPr>
      <w:jc w:val="center"/>
      <w:rPr>
        <w:rFonts w:ascii="Arial" w:hAnsi="Arial" w:cs="Arial"/>
        <w:sz w:val="24"/>
        <w:szCs w:val="24"/>
      </w:rPr>
    </w:pPr>
    <w:r w:rsidRPr="0040216E">
      <w:rPr>
        <w:rFonts w:ascii="Arial" w:hAnsi="Arial" w:cs="Arial"/>
        <w:sz w:val="24"/>
        <w:szCs w:val="24"/>
      </w:rPr>
      <w:t>ESTADO DO PARANÁ</w:t>
    </w:r>
  </w:p>
  <w:p w:rsidR="0007555F" w:rsidRPr="0040216E" w:rsidRDefault="0007555F">
    <w:pPr>
      <w:pStyle w:val="Cabealho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F37A1"/>
    <w:multiLevelType w:val="multilevel"/>
    <w:tmpl w:val="A5588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6125F8"/>
    <w:multiLevelType w:val="multilevel"/>
    <w:tmpl w:val="AB08E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A85D82"/>
    <w:multiLevelType w:val="multilevel"/>
    <w:tmpl w:val="27125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9237FD"/>
    <w:multiLevelType w:val="multilevel"/>
    <w:tmpl w:val="3264A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1634F8"/>
    <w:multiLevelType w:val="multilevel"/>
    <w:tmpl w:val="AC5E24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A39407B"/>
    <w:multiLevelType w:val="multilevel"/>
    <w:tmpl w:val="C1962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E86251"/>
    <w:multiLevelType w:val="multilevel"/>
    <w:tmpl w:val="16CC0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3507728"/>
    <w:multiLevelType w:val="multilevel"/>
    <w:tmpl w:val="31887C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E733636"/>
    <w:multiLevelType w:val="hybridMultilevel"/>
    <w:tmpl w:val="977281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9513EC"/>
    <w:multiLevelType w:val="hybridMultilevel"/>
    <w:tmpl w:val="73341C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8"/>
  </w:num>
  <w:num w:numId="5">
    <w:abstractNumId w:val="7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494"/>
    <w:rsid w:val="00022DA0"/>
    <w:rsid w:val="0007555F"/>
    <w:rsid w:val="00080B6C"/>
    <w:rsid w:val="00083FED"/>
    <w:rsid w:val="000A39AC"/>
    <w:rsid w:val="000C74C4"/>
    <w:rsid w:val="000E2344"/>
    <w:rsid w:val="00126B39"/>
    <w:rsid w:val="00144C51"/>
    <w:rsid w:val="00182F5C"/>
    <w:rsid w:val="00190B24"/>
    <w:rsid w:val="00212DC1"/>
    <w:rsid w:val="0029592E"/>
    <w:rsid w:val="002B4E56"/>
    <w:rsid w:val="002E4ADD"/>
    <w:rsid w:val="0033300D"/>
    <w:rsid w:val="00342F31"/>
    <w:rsid w:val="003F1B4C"/>
    <w:rsid w:val="003F6D62"/>
    <w:rsid w:val="0040216E"/>
    <w:rsid w:val="00417ACB"/>
    <w:rsid w:val="004208AF"/>
    <w:rsid w:val="004F5A1C"/>
    <w:rsid w:val="00524153"/>
    <w:rsid w:val="00533F86"/>
    <w:rsid w:val="00542FB7"/>
    <w:rsid w:val="00552BDA"/>
    <w:rsid w:val="005569D7"/>
    <w:rsid w:val="005A2775"/>
    <w:rsid w:val="005F7D47"/>
    <w:rsid w:val="006831EA"/>
    <w:rsid w:val="006B2683"/>
    <w:rsid w:val="006D10D7"/>
    <w:rsid w:val="006E1C6E"/>
    <w:rsid w:val="006F0752"/>
    <w:rsid w:val="00732929"/>
    <w:rsid w:val="00751902"/>
    <w:rsid w:val="00752011"/>
    <w:rsid w:val="00754597"/>
    <w:rsid w:val="007C53A4"/>
    <w:rsid w:val="008066DF"/>
    <w:rsid w:val="0084250F"/>
    <w:rsid w:val="00873E91"/>
    <w:rsid w:val="00882E01"/>
    <w:rsid w:val="008D7CCE"/>
    <w:rsid w:val="008F6734"/>
    <w:rsid w:val="009457E0"/>
    <w:rsid w:val="009A5EAE"/>
    <w:rsid w:val="00A46F68"/>
    <w:rsid w:val="00A873E6"/>
    <w:rsid w:val="00AB735A"/>
    <w:rsid w:val="00B31CDC"/>
    <w:rsid w:val="00B56B69"/>
    <w:rsid w:val="00BC6D1C"/>
    <w:rsid w:val="00BE3EFF"/>
    <w:rsid w:val="00C45018"/>
    <w:rsid w:val="00C5725D"/>
    <w:rsid w:val="00CC2E9A"/>
    <w:rsid w:val="00CD4F23"/>
    <w:rsid w:val="00D135EC"/>
    <w:rsid w:val="00D444B0"/>
    <w:rsid w:val="00D45221"/>
    <w:rsid w:val="00D7586F"/>
    <w:rsid w:val="00DD4C89"/>
    <w:rsid w:val="00E06268"/>
    <w:rsid w:val="00E35A7B"/>
    <w:rsid w:val="00E510C6"/>
    <w:rsid w:val="00E67F6F"/>
    <w:rsid w:val="00E758FC"/>
    <w:rsid w:val="00EA1314"/>
    <w:rsid w:val="00EC1494"/>
    <w:rsid w:val="00EE6887"/>
    <w:rsid w:val="00EE782A"/>
    <w:rsid w:val="00EF0EFF"/>
    <w:rsid w:val="00F11DA6"/>
    <w:rsid w:val="00F156A6"/>
    <w:rsid w:val="00F2424F"/>
    <w:rsid w:val="00F57455"/>
    <w:rsid w:val="00F61053"/>
    <w:rsid w:val="00F826FD"/>
    <w:rsid w:val="00F839F5"/>
    <w:rsid w:val="00FB3158"/>
    <w:rsid w:val="00FC3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55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755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7555F"/>
  </w:style>
  <w:style w:type="paragraph" w:styleId="Rodap">
    <w:name w:val="footer"/>
    <w:basedOn w:val="Normal"/>
    <w:link w:val="RodapChar"/>
    <w:uiPriority w:val="99"/>
    <w:unhideWhenUsed/>
    <w:rsid w:val="000755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7555F"/>
  </w:style>
  <w:style w:type="paragraph" w:styleId="PargrafodaLista">
    <w:name w:val="List Paragraph"/>
    <w:basedOn w:val="Normal"/>
    <w:uiPriority w:val="34"/>
    <w:qFormat/>
    <w:rsid w:val="00552BDA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E35A7B"/>
    <w:rPr>
      <w:b/>
      <w:bCs/>
    </w:rPr>
  </w:style>
  <w:style w:type="paragraph" w:customStyle="1" w:styleId="mb-3">
    <w:name w:val="mb-3"/>
    <w:basedOn w:val="Normal"/>
    <w:rsid w:val="00E35A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758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58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55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755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7555F"/>
  </w:style>
  <w:style w:type="paragraph" w:styleId="Rodap">
    <w:name w:val="footer"/>
    <w:basedOn w:val="Normal"/>
    <w:link w:val="RodapChar"/>
    <w:uiPriority w:val="99"/>
    <w:unhideWhenUsed/>
    <w:rsid w:val="000755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7555F"/>
  </w:style>
  <w:style w:type="paragraph" w:styleId="PargrafodaLista">
    <w:name w:val="List Paragraph"/>
    <w:basedOn w:val="Normal"/>
    <w:uiPriority w:val="34"/>
    <w:qFormat/>
    <w:rsid w:val="00552BDA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E35A7B"/>
    <w:rPr>
      <w:b/>
      <w:bCs/>
    </w:rPr>
  </w:style>
  <w:style w:type="paragraph" w:customStyle="1" w:styleId="mb-3">
    <w:name w:val="mb-3"/>
    <w:basedOn w:val="Normal"/>
    <w:rsid w:val="00E35A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758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58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1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9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0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02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967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7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000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690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66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83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7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9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949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26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28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73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35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06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50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35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32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626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0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7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395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85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95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29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99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7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2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27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4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8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76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72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80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00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7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0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977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38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34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865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6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95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88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1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85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900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46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00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343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8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2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16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0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32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64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1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33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87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1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79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06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087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27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83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707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36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90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284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0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5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010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8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36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317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1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01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86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4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86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503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75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18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641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3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83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86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5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94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1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05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117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37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97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05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34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3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189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06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99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58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91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81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67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64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89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27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73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05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34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00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7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41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555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5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19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47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86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983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4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86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903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06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8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63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80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316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35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6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70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39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084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1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4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8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7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48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6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1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397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32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62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29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47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21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70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753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8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50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303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3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86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045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89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88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846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46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90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763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6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41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13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78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11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79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5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65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883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73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385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03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68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58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99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3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31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0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7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23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33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244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6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9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556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7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52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740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285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879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37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590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2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57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480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888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43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44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46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21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41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45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493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96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89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009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00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59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34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9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60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147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9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31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093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1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10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602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72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27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94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92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923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1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64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550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92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84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561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54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2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5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83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258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7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86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41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77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33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55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84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40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01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0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8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64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8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0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0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7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14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11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18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43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56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17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2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330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6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725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02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01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318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92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20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170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8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21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360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77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83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80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7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8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26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04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12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47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62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40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91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673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63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68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940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59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36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11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601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8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07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680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84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21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432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92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194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420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8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55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77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10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531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7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00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40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5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03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78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68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814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1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92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39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84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21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209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593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83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32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571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84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34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9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1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283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85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2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23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7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52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110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65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31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329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6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5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54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97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78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308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64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82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46394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674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91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627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760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17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20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978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42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460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791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48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2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05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7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58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810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6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06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272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1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17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83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64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923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8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97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074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67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89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62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4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26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08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597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632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8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76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019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4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25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5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32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21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79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2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49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92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1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868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886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2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73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826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84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86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260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27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28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650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2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0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108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13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992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255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8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41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811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35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42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32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9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05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09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44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11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894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87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65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55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95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19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3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59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52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26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58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43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83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8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65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16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863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21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75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896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88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66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57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48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4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9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63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957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02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26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125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8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81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701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94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69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042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6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44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07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48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68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164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7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64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938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01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26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615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62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2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80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467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52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574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07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88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3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74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0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947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846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6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7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41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42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583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23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26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2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62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1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4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16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311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10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94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286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90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481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18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551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7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01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13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47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62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843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97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275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2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4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49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11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32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5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600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9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707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578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36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770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4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0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20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386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99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59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37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44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167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3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517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9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97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652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86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85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42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22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94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58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2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26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14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5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63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99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75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10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845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6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05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2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33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04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72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02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7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26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28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7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32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36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30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98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83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21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54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44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70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106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83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80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336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46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865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84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14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390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1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51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30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9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736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47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99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2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2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14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746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95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39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7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0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4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374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01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399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85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40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887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9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9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25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06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825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79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4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06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30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14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0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42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18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99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528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16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09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539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73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0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66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0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28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050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59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23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3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93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6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5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88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1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0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78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139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38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2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15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64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59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30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63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55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36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82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3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46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8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98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386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774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08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94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17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71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61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51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64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0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760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51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437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61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37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7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890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23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12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447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5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43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933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5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87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5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1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68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69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10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20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273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8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95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74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3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23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537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8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2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6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06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99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65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98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88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288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76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349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55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782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562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78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01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26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13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41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199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66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2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396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56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08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982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93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54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660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64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8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185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28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64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86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5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70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412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62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75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65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31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83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537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2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86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953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4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227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11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25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73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91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92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843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13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93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62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8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95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871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6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40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660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37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73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495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58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530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0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38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43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50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78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36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90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56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06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860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34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44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19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53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04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49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865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8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7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56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41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965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5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556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314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8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24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317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4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40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82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70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840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443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7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40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013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4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336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480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87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8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006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5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80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04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58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9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790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8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63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9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95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71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185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82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73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819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41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580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632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9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86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72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8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17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229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91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48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6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81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10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75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55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861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32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02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334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369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25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0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834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372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12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52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17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2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49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95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3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00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14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1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770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83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6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01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16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66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215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2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639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2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32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26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646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0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33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33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7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524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79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80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02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1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14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252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4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822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320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01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09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895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34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72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05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647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2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70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834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73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20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855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2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40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523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54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666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40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51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11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291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52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943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51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27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725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48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043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63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5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4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18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461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1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61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638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71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28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87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31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21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4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0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10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37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7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01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82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2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08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4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47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9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53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3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77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8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23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38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40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18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466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47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91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03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86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18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08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36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05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58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56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90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04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800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156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5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49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721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1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96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70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4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45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435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7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48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67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9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31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9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57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55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109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1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78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700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95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87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624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04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89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18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01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74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94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02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21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035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4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157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28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0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95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327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10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989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26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46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708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99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44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44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97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6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16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788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15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09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304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34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97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002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62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38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223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84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027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433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25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05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306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33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16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63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77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33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471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8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2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60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951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36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41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43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951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531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7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06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800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84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46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1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6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5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438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54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1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542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71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93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513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3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60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059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9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36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12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98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981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5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24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00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86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923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176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9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21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262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16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3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55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90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18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38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3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38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43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013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71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96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104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59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20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9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63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744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1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97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581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77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18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16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1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35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824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66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74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383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57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513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2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18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777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6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07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78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44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68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64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11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040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814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56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06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18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0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81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34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0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23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17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466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56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57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36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479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9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07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26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25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289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02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9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7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80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93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11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822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56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98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000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6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69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9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9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1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43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5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21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60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79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96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19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147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82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28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80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20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0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46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21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51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62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301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83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967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44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110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5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5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457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7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22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94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1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92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83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5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62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1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65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049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73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13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19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7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07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818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4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96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9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34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57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95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41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0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27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06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43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12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94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94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5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2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416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22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11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919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5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39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4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43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8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4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277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403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449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64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97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45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33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736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98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377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95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11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2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8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65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354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7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43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61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58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57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49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70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05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605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3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2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7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00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78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21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7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29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45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17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05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77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157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75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29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663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25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23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02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52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2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37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437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27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88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22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3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47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723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28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66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742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2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75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531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14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90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211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1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63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700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5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33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523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00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69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1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41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609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69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24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479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04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7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81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09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43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19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1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9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565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2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44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65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0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6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756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7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819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61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98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7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9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1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28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6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47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8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23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11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55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23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6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56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62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49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606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87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75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32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098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48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03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38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35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420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81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8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1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68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5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4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8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52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97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65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196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5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68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50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10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86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46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92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53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147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0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52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36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9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27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37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63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96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77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7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87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9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63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494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76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77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2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8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88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97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17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38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53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3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608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52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2310</Words>
  <Characters>12480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JURIDICO-02</dc:creator>
  <cp:lastModifiedBy>PMSAS</cp:lastModifiedBy>
  <cp:revision>2</cp:revision>
  <dcterms:created xsi:type="dcterms:W3CDTF">2025-09-03T18:21:00Z</dcterms:created>
  <dcterms:modified xsi:type="dcterms:W3CDTF">2025-09-03T18:21:00Z</dcterms:modified>
</cp:coreProperties>
</file>