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76CB5">
        <w:rPr>
          <w:b w:val="0"/>
          <w:sz w:val="48"/>
        </w:rPr>
        <w:t>255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BF3912" w:rsidRDefault="009E251F" w:rsidP="00BF391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>à Prefeita do Município</w:t>
      </w:r>
      <w:r w:rsidR="00BF3912">
        <w:rPr>
          <w:sz w:val="28"/>
          <w:szCs w:val="28"/>
        </w:rPr>
        <w:t xml:space="preserve">, que determine ao setor competente, motonivelar e cascalhar </w:t>
      </w:r>
      <w:r w:rsidR="00076CB5">
        <w:rPr>
          <w:sz w:val="28"/>
          <w:szCs w:val="28"/>
        </w:rPr>
        <w:t>a Rua Principal, próxim</w:t>
      </w:r>
      <w:r w:rsidR="00FD6842">
        <w:rPr>
          <w:sz w:val="28"/>
          <w:szCs w:val="28"/>
        </w:rPr>
        <w:t>a à Estrada Municipal da Guarita</w:t>
      </w:r>
      <w:bookmarkStart w:id="0" w:name="_GoBack"/>
      <w:bookmarkEnd w:id="0"/>
      <w:r w:rsidR="00076CB5">
        <w:rPr>
          <w:sz w:val="28"/>
          <w:szCs w:val="28"/>
        </w:rPr>
        <w:t>.</w:t>
      </w:r>
    </w:p>
    <w:p w:rsidR="005710A0" w:rsidRDefault="005710A0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5495" w:rsidRDefault="001F519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Andrezão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F5194">
        <w:rPr>
          <w:bCs/>
          <w:sz w:val="28"/>
          <w:szCs w:val="28"/>
        </w:rPr>
        <w:t>PDT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FD684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FD684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6CB5"/>
    <w:rsid w:val="001F2E01"/>
    <w:rsid w:val="001F5194"/>
    <w:rsid w:val="002D17D3"/>
    <w:rsid w:val="002E491E"/>
    <w:rsid w:val="002E6219"/>
    <w:rsid w:val="003123CD"/>
    <w:rsid w:val="005710A0"/>
    <w:rsid w:val="009071D2"/>
    <w:rsid w:val="00924CE9"/>
    <w:rsid w:val="00925495"/>
    <w:rsid w:val="009E251F"/>
    <w:rsid w:val="00B4689C"/>
    <w:rsid w:val="00BF3912"/>
    <w:rsid w:val="00E920B8"/>
    <w:rsid w:val="00EB06CD"/>
    <w:rsid w:val="00F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2017-04-13T18:49:00Z</dcterms:created>
  <dcterms:modified xsi:type="dcterms:W3CDTF">2017-04-17T19:09:00Z</dcterms:modified>
</cp:coreProperties>
</file>