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3BE" w:rsidRPr="00F10E0F" w:rsidRDefault="003A4CA0" w:rsidP="00422CCA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t xml:space="preserve">Lisandro Ribeiro e Agildo Bacelar Da Silva, Vereadores no </w:t>
      </w:r>
      <w:r w:rsidR="009C7352" w:rsidRPr="00F10E0F">
        <w:rPr>
          <w:sz w:val="28"/>
          <w:szCs w:val="28"/>
        </w:rPr>
        <w:t>uso das atribuições legais propõe</w:t>
      </w:r>
      <w:r w:rsidRPr="00F10E0F">
        <w:rPr>
          <w:sz w:val="28"/>
          <w:szCs w:val="28"/>
        </w:rPr>
        <w:t>m</w:t>
      </w:r>
      <w:r w:rsidR="009C7352" w:rsidRPr="00F10E0F">
        <w:rPr>
          <w:sz w:val="28"/>
          <w:szCs w:val="28"/>
        </w:rPr>
        <w:t xml:space="preserve"> o seguinte: </w:t>
      </w:r>
    </w:p>
    <w:p w:rsidR="0059389F" w:rsidRPr="00F10E0F" w:rsidRDefault="0059389F" w:rsidP="00422CCA">
      <w:pPr>
        <w:jc w:val="both"/>
        <w:rPr>
          <w:sz w:val="28"/>
          <w:szCs w:val="28"/>
        </w:rPr>
      </w:pPr>
    </w:p>
    <w:p w:rsidR="003E6DE7" w:rsidRPr="00F10E0F" w:rsidRDefault="00422CCA" w:rsidP="003E6DE7">
      <w:pPr>
        <w:jc w:val="both"/>
        <w:rPr>
          <w:sz w:val="44"/>
          <w:szCs w:val="44"/>
          <w:u w:val="single"/>
        </w:rPr>
      </w:pPr>
      <w:r w:rsidRPr="00F10E0F">
        <w:rPr>
          <w:sz w:val="44"/>
          <w:szCs w:val="44"/>
          <w:u w:val="single"/>
        </w:rPr>
        <w:t xml:space="preserve">Projeto      de         Resolução </w:t>
      </w:r>
      <w:r w:rsidR="007D12BA" w:rsidRPr="00F10E0F">
        <w:rPr>
          <w:sz w:val="44"/>
          <w:szCs w:val="44"/>
          <w:u w:val="single"/>
        </w:rPr>
        <w:t xml:space="preserve">       nº       00</w:t>
      </w:r>
      <w:r w:rsidR="002D59CD">
        <w:rPr>
          <w:sz w:val="44"/>
          <w:szCs w:val="44"/>
          <w:u w:val="single"/>
        </w:rPr>
        <w:t>7</w:t>
      </w:r>
      <w:bookmarkStart w:id="0" w:name="_GoBack"/>
      <w:bookmarkEnd w:id="0"/>
      <w:r w:rsidRPr="00F10E0F">
        <w:rPr>
          <w:sz w:val="44"/>
          <w:szCs w:val="44"/>
          <w:u w:val="single"/>
        </w:rPr>
        <w:t>/201</w:t>
      </w:r>
      <w:r w:rsidR="009C7352" w:rsidRPr="00F10E0F">
        <w:rPr>
          <w:sz w:val="44"/>
          <w:szCs w:val="44"/>
          <w:u w:val="single"/>
        </w:rPr>
        <w:t>7</w:t>
      </w:r>
    </w:p>
    <w:p w:rsidR="009C7352" w:rsidRPr="00F10E0F" w:rsidRDefault="00946FE7" w:rsidP="003E6DE7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t>(</w:t>
      </w:r>
      <w:r w:rsidR="00CE37EF" w:rsidRPr="00F10E0F">
        <w:rPr>
          <w:sz w:val="28"/>
          <w:szCs w:val="28"/>
        </w:rPr>
        <w:t>Dispõe sobre alterações na Resolução nº 001/91 – Regimento Interno da Câmara Municipal de Embu Guaçu).</w:t>
      </w:r>
    </w:p>
    <w:p w:rsidR="009C7352" w:rsidRPr="00F10E0F" w:rsidRDefault="006C3261" w:rsidP="009C7352">
      <w:pPr>
        <w:spacing w:before="240"/>
        <w:jc w:val="both"/>
        <w:rPr>
          <w:sz w:val="28"/>
          <w:szCs w:val="28"/>
        </w:rPr>
      </w:pPr>
      <w:r w:rsidRPr="00F10E0F">
        <w:rPr>
          <w:sz w:val="28"/>
          <w:szCs w:val="28"/>
        </w:rPr>
        <w:t>Art. 1º.</w:t>
      </w:r>
      <w:r w:rsidR="00CE37EF" w:rsidRPr="00F10E0F">
        <w:rPr>
          <w:sz w:val="28"/>
          <w:szCs w:val="28"/>
        </w:rPr>
        <w:t xml:space="preserve"> </w:t>
      </w:r>
      <w:r w:rsidRPr="00F10E0F">
        <w:rPr>
          <w:sz w:val="28"/>
          <w:szCs w:val="28"/>
        </w:rPr>
        <w:t xml:space="preserve">O </w:t>
      </w:r>
      <w:r w:rsidR="003A4CA0" w:rsidRPr="00F10E0F">
        <w:rPr>
          <w:sz w:val="28"/>
          <w:szCs w:val="28"/>
        </w:rPr>
        <w:t>artigo 101 d</w:t>
      </w:r>
      <w:r w:rsidR="00CE37EF" w:rsidRPr="00F10E0F">
        <w:rPr>
          <w:sz w:val="28"/>
          <w:szCs w:val="28"/>
        </w:rPr>
        <w:t>a Resolução nº 001/91 – Regimento Interno da Câmara Municipal</w:t>
      </w:r>
      <w:r w:rsidRPr="00F10E0F">
        <w:rPr>
          <w:sz w:val="28"/>
          <w:szCs w:val="28"/>
        </w:rPr>
        <w:t xml:space="preserve"> passa ter a seguinte redação:</w:t>
      </w:r>
    </w:p>
    <w:p w:rsidR="003A4CA0" w:rsidRPr="00F10E0F" w:rsidRDefault="003A4CA0" w:rsidP="003A4CA0">
      <w:pPr>
        <w:spacing w:before="240"/>
        <w:jc w:val="both"/>
        <w:rPr>
          <w:sz w:val="28"/>
          <w:szCs w:val="28"/>
        </w:rPr>
      </w:pPr>
      <w:r w:rsidRPr="00F10E0F">
        <w:rPr>
          <w:sz w:val="28"/>
          <w:szCs w:val="28"/>
        </w:rPr>
        <w:t>Art. 101. Lida, discutida e votada a Ata, o Presidente determinará ao 1º Secretário que proceda a leitura do Expediente em Geral, devendo ser obedecido a seguinte ordem:</w:t>
      </w:r>
      <w:r w:rsidR="00441B35" w:rsidRPr="00F10E0F">
        <w:rPr>
          <w:sz w:val="28"/>
          <w:szCs w:val="28"/>
        </w:rPr>
        <w:t xml:space="preserve"> (NR)</w:t>
      </w:r>
    </w:p>
    <w:p w:rsidR="00441B35" w:rsidRPr="00F10E0F" w:rsidRDefault="00441B35" w:rsidP="003A4CA0">
      <w:pPr>
        <w:rPr>
          <w:color w:val="000000"/>
          <w:sz w:val="28"/>
          <w:szCs w:val="28"/>
          <w:shd w:val="clear" w:color="auto" w:fill="FFFFFF"/>
        </w:rPr>
      </w:pP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color w:val="000000"/>
          <w:sz w:val="28"/>
          <w:szCs w:val="28"/>
          <w:shd w:val="clear" w:color="auto" w:fill="FFFFFF"/>
        </w:rPr>
        <w:t> </w:t>
      </w:r>
      <w:r w:rsidRPr="00F10E0F">
        <w:rPr>
          <w:sz w:val="28"/>
          <w:szCs w:val="28"/>
        </w:rPr>
        <w:t>  I - Expediente recebido do Prefeito;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II - Expediente recebido de diversos;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III - Expediente apresentado pelos Vereadores.</w:t>
      </w:r>
    </w:p>
    <w:p w:rsidR="003A4CA0" w:rsidRPr="00F10E0F" w:rsidRDefault="003A4CA0" w:rsidP="009C7352">
      <w:pPr>
        <w:spacing w:before="240"/>
        <w:jc w:val="both"/>
        <w:rPr>
          <w:sz w:val="28"/>
          <w:szCs w:val="28"/>
        </w:rPr>
      </w:pPr>
      <w:r w:rsidRPr="00F10E0F">
        <w:rPr>
          <w:sz w:val="28"/>
          <w:szCs w:val="28"/>
        </w:rPr>
        <w:t>§ 1º Na leitura das proposições, obedecer-se-á a seguinte ordem: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a) veto;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b) projeto de lei;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c) projeto de Decreto Legislativo;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d) projeto de Resolução;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e) substitutivo;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f) emenda e subemenda;</w:t>
      </w:r>
    </w:p>
    <w:p w:rsidR="003A4CA0" w:rsidRPr="00F10E0F" w:rsidRDefault="003A4CA0" w:rsidP="003A4CA0">
      <w:pPr>
        <w:rPr>
          <w:sz w:val="28"/>
          <w:szCs w:val="28"/>
        </w:rPr>
      </w:pPr>
      <w:r w:rsidRPr="00F10E0F">
        <w:rPr>
          <w:sz w:val="28"/>
          <w:szCs w:val="28"/>
        </w:rPr>
        <w:t>      g) parecer;</w:t>
      </w:r>
      <w:r w:rsidRPr="00F10E0F">
        <w:rPr>
          <w:sz w:val="28"/>
          <w:szCs w:val="28"/>
        </w:rPr>
        <w:br/>
        <w:t>      h) moção;</w:t>
      </w:r>
      <w:r w:rsidRPr="00F10E0F">
        <w:rPr>
          <w:sz w:val="28"/>
          <w:szCs w:val="28"/>
        </w:rPr>
        <w:br/>
        <w:t>      i) requerimento;</w:t>
      </w:r>
      <w:r w:rsidRPr="00F10E0F">
        <w:rPr>
          <w:sz w:val="28"/>
          <w:szCs w:val="28"/>
        </w:rPr>
        <w:br/>
        <w:t>      j) indicação;</w:t>
      </w:r>
      <w:r w:rsidRPr="00F10E0F">
        <w:rPr>
          <w:sz w:val="28"/>
          <w:szCs w:val="28"/>
        </w:rPr>
        <w:br/>
        <w:t>      k) recurso.</w:t>
      </w:r>
    </w:p>
    <w:p w:rsidR="003A4CA0" w:rsidRPr="00F10E0F" w:rsidRDefault="003A4CA0" w:rsidP="007927EA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lastRenderedPageBreak/>
        <w:br/>
        <w:t>§ 2º Dos documentos apresentados no expediente serão fornecidas cópias, quando solicitadas pelos interessados.</w:t>
      </w:r>
    </w:p>
    <w:p w:rsidR="00441B35" w:rsidRPr="00F10E0F" w:rsidRDefault="003A4CA0" w:rsidP="00441B35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br/>
        <w:t>§ 3º A propositura descrita no item "i" será discutida e votada no ato da apresentação.</w:t>
      </w:r>
    </w:p>
    <w:p w:rsidR="0004623A" w:rsidRPr="00F10E0F" w:rsidRDefault="0004623A" w:rsidP="00441B35">
      <w:pPr>
        <w:jc w:val="both"/>
        <w:rPr>
          <w:sz w:val="28"/>
          <w:szCs w:val="28"/>
        </w:rPr>
      </w:pPr>
    </w:p>
    <w:p w:rsidR="0004623A" w:rsidRPr="00F10E0F" w:rsidRDefault="0004623A" w:rsidP="00441B35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t>§ 4º Durante a leitura do E</w:t>
      </w:r>
      <w:r w:rsidR="007927EA">
        <w:rPr>
          <w:sz w:val="28"/>
          <w:szCs w:val="28"/>
        </w:rPr>
        <w:t>XPEDIENTE EM GERAL somen</w:t>
      </w:r>
      <w:r w:rsidRPr="00F10E0F">
        <w:rPr>
          <w:sz w:val="28"/>
          <w:szCs w:val="28"/>
        </w:rPr>
        <w:t>te será permitido o uso da palavra pelo Vereador para discussão, aparte e encaminhamento de votação das matérias passíveis de apreciação pelo Plenário.</w:t>
      </w:r>
    </w:p>
    <w:p w:rsidR="00441B35" w:rsidRPr="00F10E0F" w:rsidRDefault="00441B35" w:rsidP="00441B35">
      <w:pPr>
        <w:jc w:val="both"/>
        <w:rPr>
          <w:sz w:val="28"/>
          <w:szCs w:val="28"/>
        </w:rPr>
      </w:pPr>
    </w:p>
    <w:p w:rsidR="00441B35" w:rsidRPr="00F10E0F" w:rsidRDefault="00441B35" w:rsidP="00441B35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t>Art. 2º. O Artigo 102 da Resolução nº 001/91, passará ter a seguinte redação:</w:t>
      </w:r>
    </w:p>
    <w:p w:rsidR="00441B35" w:rsidRPr="00F10E0F" w:rsidRDefault="003A4CA0" w:rsidP="00441B35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sz w:val="28"/>
          <w:szCs w:val="28"/>
        </w:rPr>
        <w:br/>
      </w:r>
      <w:r w:rsidRPr="00F10E0F">
        <w:rPr>
          <w:bCs/>
          <w:color w:val="000000"/>
          <w:sz w:val="28"/>
          <w:szCs w:val="28"/>
          <w:shd w:val="clear" w:color="auto" w:fill="FFFFFF"/>
        </w:rPr>
        <w:t>Art. 10</w:t>
      </w:r>
      <w:r w:rsidR="00441B35" w:rsidRPr="00F10E0F">
        <w:rPr>
          <w:bCs/>
          <w:color w:val="000000"/>
          <w:sz w:val="28"/>
          <w:szCs w:val="28"/>
          <w:shd w:val="clear" w:color="auto" w:fill="FFFFFF"/>
        </w:rPr>
        <w:t>2</w:t>
      </w:r>
      <w:r w:rsidRPr="00F10E0F">
        <w:rPr>
          <w:bCs/>
          <w:color w:val="000000"/>
          <w:sz w:val="28"/>
          <w:szCs w:val="28"/>
          <w:shd w:val="clear" w:color="auto" w:fill="FFFFFF"/>
        </w:rPr>
        <w:t>.</w:t>
      </w:r>
      <w:r w:rsidRPr="00F10E0F">
        <w:rPr>
          <w:color w:val="000000"/>
          <w:sz w:val="28"/>
          <w:szCs w:val="28"/>
          <w:shd w:val="clear" w:color="auto" w:fill="FFFFFF"/>
        </w:rPr>
        <w:t> Terminada a leitura d</w:t>
      </w:r>
      <w:r w:rsidR="00441B35" w:rsidRPr="00F10E0F">
        <w:rPr>
          <w:color w:val="000000"/>
          <w:sz w:val="28"/>
          <w:szCs w:val="28"/>
          <w:shd w:val="clear" w:color="auto" w:fill="FFFFFF"/>
        </w:rPr>
        <w:t>o Expediente em Geral o Presidente franqueará a TRIBUNA aos Vereadores para discursarem em TEMA LIVRE, pelo pra</w:t>
      </w:r>
      <w:r w:rsidR="007927EA">
        <w:rPr>
          <w:color w:val="000000"/>
          <w:sz w:val="28"/>
          <w:szCs w:val="28"/>
          <w:shd w:val="clear" w:color="auto" w:fill="FFFFFF"/>
        </w:rPr>
        <w:t>zo</w:t>
      </w:r>
      <w:r w:rsidR="00441B35" w:rsidRPr="00F10E0F">
        <w:rPr>
          <w:color w:val="000000"/>
          <w:sz w:val="28"/>
          <w:szCs w:val="28"/>
          <w:shd w:val="clear" w:color="auto" w:fill="FFFFFF"/>
        </w:rPr>
        <w:t xml:space="preserve"> de 10 (dez) minutos com direito a APARTE. (NR)</w:t>
      </w:r>
    </w:p>
    <w:p w:rsidR="00441B35" w:rsidRPr="00F10E0F" w:rsidRDefault="00441B35" w:rsidP="00441B35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441B35" w:rsidRPr="00F10E0F" w:rsidRDefault="00441B35" w:rsidP="00441B35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Art. 3º. O artigo 103 da Resolução nº 001/91 terá a seguinte redação:</w:t>
      </w:r>
    </w:p>
    <w:p w:rsidR="0004623A" w:rsidRPr="00F10E0F" w:rsidRDefault="00441B35" w:rsidP="007927EA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</w:rPr>
        <w:t xml:space="preserve"> </w:t>
      </w:r>
      <w:r w:rsidR="003A4CA0" w:rsidRPr="00F10E0F">
        <w:rPr>
          <w:color w:val="000000"/>
          <w:sz w:val="28"/>
          <w:szCs w:val="28"/>
        </w:rPr>
        <w:br/>
      </w:r>
      <w:r w:rsidR="003A4CA0" w:rsidRPr="00F10E0F">
        <w:rPr>
          <w:bCs/>
          <w:color w:val="000000"/>
          <w:sz w:val="28"/>
          <w:szCs w:val="28"/>
          <w:shd w:val="clear" w:color="auto" w:fill="FFFFFF"/>
        </w:rPr>
        <w:t>Art. 10</w:t>
      </w:r>
      <w:r w:rsidRPr="00F10E0F">
        <w:rPr>
          <w:bCs/>
          <w:color w:val="000000"/>
          <w:sz w:val="28"/>
          <w:szCs w:val="28"/>
          <w:shd w:val="clear" w:color="auto" w:fill="FFFFFF"/>
        </w:rPr>
        <w:t>3</w:t>
      </w:r>
      <w:r w:rsidR="003A4CA0" w:rsidRPr="00F10E0F">
        <w:rPr>
          <w:bCs/>
          <w:color w:val="000000"/>
          <w:sz w:val="28"/>
          <w:szCs w:val="28"/>
          <w:shd w:val="clear" w:color="auto" w:fill="FFFFFF"/>
        </w:rPr>
        <w:t>.</w:t>
      </w:r>
      <w:r w:rsidR="003A4CA0" w:rsidRPr="00F10E0F">
        <w:rPr>
          <w:color w:val="000000"/>
          <w:sz w:val="28"/>
          <w:szCs w:val="28"/>
          <w:shd w:val="clear" w:color="auto" w:fill="FFFFFF"/>
        </w:rPr>
        <w:t> </w:t>
      </w:r>
      <w:r w:rsidRPr="00F10E0F">
        <w:rPr>
          <w:color w:val="000000"/>
          <w:sz w:val="28"/>
          <w:szCs w:val="28"/>
          <w:shd w:val="clear" w:color="auto" w:fill="FFFFFF"/>
        </w:rPr>
        <w:t xml:space="preserve">Concluído o TEMA LIVRE, o Presidente determinará ao 2º Secretário que proceda a leitura do EXPEDIENTE DA PRESIDÊNCIA. </w:t>
      </w:r>
      <w:r w:rsidR="0004623A" w:rsidRPr="00F10E0F">
        <w:rPr>
          <w:color w:val="000000"/>
          <w:sz w:val="28"/>
          <w:szCs w:val="28"/>
          <w:shd w:val="clear" w:color="auto" w:fill="FFFFFF"/>
        </w:rPr>
        <w:t>(NR)</w:t>
      </w:r>
    </w:p>
    <w:p w:rsidR="0004623A" w:rsidRPr="00F10E0F" w:rsidRDefault="0004623A" w:rsidP="003A4CA0">
      <w:pPr>
        <w:rPr>
          <w:color w:val="000000"/>
          <w:sz w:val="28"/>
          <w:szCs w:val="28"/>
          <w:shd w:val="clear" w:color="auto" w:fill="FFFFFF"/>
        </w:rPr>
      </w:pPr>
    </w:p>
    <w:p w:rsidR="0004623A" w:rsidRPr="00F10E0F" w:rsidRDefault="0004623A" w:rsidP="003A4CA0">
      <w:pPr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Art. 4º. O Artigo 104 da Resolução nº 001/91 passará ter a seguinte redação:</w:t>
      </w:r>
    </w:p>
    <w:p w:rsidR="0004623A" w:rsidRPr="00F10E0F" w:rsidRDefault="0004623A" w:rsidP="003A4CA0">
      <w:pPr>
        <w:rPr>
          <w:color w:val="000000"/>
          <w:sz w:val="28"/>
          <w:szCs w:val="28"/>
          <w:shd w:val="clear" w:color="auto" w:fill="FFFFFF"/>
        </w:rPr>
      </w:pPr>
    </w:p>
    <w:p w:rsidR="0004623A" w:rsidRPr="00F10E0F" w:rsidRDefault="0004623A" w:rsidP="007927EA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 xml:space="preserve">Art. 104. Após a </w:t>
      </w:r>
      <w:r w:rsidR="007927EA">
        <w:rPr>
          <w:color w:val="000000"/>
          <w:sz w:val="28"/>
          <w:szCs w:val="28"/>
          <w:shd w:val="clear" w:color="auto" w:fill="FFFFFF"/>
        </w:rPr>
        <w:t>leitura do EXPEDIENTE DA PRESIDÊNCIA</w:t>
      </w:r>
      <w:r w:rsidRPr="00F10E0F">
        <w:rPr>
          <w:color w:val="000000"/>
          <w:sz w:val="28"/>
          <w:szCs w:val="28"/>
          <w:shd w:val="clear" w:color="auto" w:fill="FFFFFF"/>
        </w:rPr>
        <w:t xml:space="preserve">, </w:t>
      </w:r>
      <w:r w:rsidR="007927EA">
        <w:rPr>
          <w:color w:val="000000"/>
          <w:sz w:val="28"/>
          <w:szCs w:val="28"/>
          <w:shd w:val="clear" w:color="auto" w:fill="FFFFFF"/>
        </w:rPr>
        <w:t xml:space="preserve">o Presidente </w:t>
      </w:r>
      <w:r w:rsidRPr="00F10E0F">
        <w:rPr>
          <w:color w:val="000000"/>
          <w:sz w:val="28"/>
          <w:szCs w:val="28"/>
          <w:shd w:val="clear" w:color="auto" w:fill="FFFFFF"/>
        </w:rPr>
        <w:t xml:space="preserve">procederá </w:t>
      </w:r>
      <w:r w:rsidR="007927EA">
        <w:rPr>
          <w:color w:val="000000"/>
          <w:sz w:val="28"/>
          <w:szCs w:val="28"/>
          <w:shd w:val="clear" w:color="auto" w:fill="FFFFFF"/>
        </w:rPr>
        <w:t>à</w:t>
      </w:r>
      <w:r w:rsidRPr="00F10E0F">
        <w:rPr>
          <w:color w:val="000000"/>
          <w:sz w:val="28"/>
          <w:szCs w:val="28"/>
          <w:shd w:val="clear" w:color="auto" w:fill="FFFFFF"/>
        </w:rPr>
        <w:t xml:space="preserve"> leitura dos avisos de reuniões, audiências públicas e demais compromissos assumidos pela Câmara Municipal.</w:t>
      </w:r>
    </w:p>
    <w:p w:rsidR="0004623A" w:rsidRPr="00F10E0F" w:rsidRDefault="0004623A" w:rsidP="003A4CA0">
      <w:pPr>
        <w:rPr>
          <w:color w:val="000000"/>
          <w:sz w:val="28"/>
          <w:szCs w:val="28"/>
          <w:shd w:val="clear" w:color="auto" w:fill="FFFFFF"/>
        </w:rPr>
      </w:pP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Art. 5º. O artigo 97 da Resolução nº 001/91 passa a vigorar com a seguinte redação: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Art. 97. As Sessões Ordinárias compõem de quatro partes: (NR)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I – Expediente;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II – Tema Livre;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III – Ordem do Dia;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IV – Explicação Pessoal.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F10E0F" w:rsidRPr="00F10E0F" w:rsidRDefault="00F10E0F" w:rsidP="007927EA">
      <w:p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Art. 6º. I inciso II do art. 201 da Resolução nº 001/91 passará a vigorar com a seguinte redação:</w:t>
      </w:r>
    </w:p>
    <w:p w:rsidR="00F10E0F" w:rsidRPr="00F10E0F" w:rsidRDefault="00F10E0F" w:rsidP="00F10E0F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F10E0F" w:rsidRPr="00F10E0F" w:rsidRDefault="00F10E0F" w:rsidP="00F10E0F">
      <w:pPr>
        <w:pStyle w:val="PargrafodaLista"/>
        <w:numPr>
          <w:ilvl w:val="0"/>
          <w:numId w:val="1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em tema livre;</w:t>
      </w:r>
    </w:p>
    <w:p w:rsidR="00F10E0F" w:rsidRPr="00F10E0F" w:rsidRDefault="00F10E0F" w:rsidP="00F10E0F">
      <w:pPr>
        <w:pStyle w:val="PargrafodaLista"/>
        <w:numPr>
          <w:ilvl w:val="0"/>
          <w:numId w:val="1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explicação pessoal;</w:t>
      </w:r>
    </w:p>
    <w:p w:rsidR="00F10E0F" w:rsidRPr="00F10E0F" w:rsidRDefault="00F10E0F" w:rsidP="00F10E0F">
      <w:pPr>
        <w:pStyle w:val="PargrafodaLista"/>
        <w:numPr>
          <w:ilvl w:val="0"/>
          <w:numId w:val="1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F10E0F">
        <w:rPr>
          <w:color w:val="000000"/>
          <w:sz w:val="28"/>
          <w:szCs w:val="28"/>
          <w:shd w:val="clear" w:color="auto" w:fill="FFFFFF"/>
        </w:rPr>
        <w:t>exposição de assuntos relevantes pelos líderes de bancada.</w:t>
      </w:r>
    </w:p>
    <w:p w:rsidR="00F10E0F" w:rsidRPr="00F10E0F" w:rsidRDefault="00F10E0F" w:rsidP="00F10E0F">
      <w:pPr>
        <w:pStyle w:val="PargrafodaLista"/>
        <w:jc w:val="both"/>
        <w:rPr>
          <w:color w:val="000000"/>
          <w:sz w:val="28"/>
          <w:szCs w:val="28"/>
          <w:shd w:val="clear" w:color="auto" w:fill="FFFFFF"/>
        </w:rPr>
      </w:pPr>
    </w:p>
    <w:p w:rsidR="00F10E0F" w:rsidRPr="00F10E0F" w:rsidRDefault="00F10E0F" w:rsidP="00F10E0F">
      <w:pPr>
        <w:pStyle w:val="PargrafodaLista"/>
        <w:jc w:val="both"/>
        <w:rPr>
          <w:color w:val="000000"/>
          <w:sz w:val="28"/>
          <w:szCs w:val="28"/>
          <w:shd w:val="clear" w:color="auto" w:fill="FFFFFF"/>
        </w:rPr>
      </w:pPr>
    </w:p>
    <w:p w:rsidR="003E6DE7" w:rsidRPr="00F10E0F" w:rsidRDefault="00422CCA" w:rsidP="00422CCA">
      <w:pPr>
        <w:jc w:val="both"/>
        <w:rPr>
          <w:sz w:val="28"/>
          <w:szCs w:val="28"/>
        </w:rPr>
      </w:pPr>
      <w:r w:rsidRPr="00F10E0F">
        <w:rPr>
          <w:sz w:val="28"/>
          <w:szCs w:val="28"/>
        </w:rPr>
        <w:t>Art.</w:t>
      </w:r>
      <w:r w:rsidR="00F10E0F" w:rsidRPr="00F10E0F">
        <w:rPr>
          <w:sz w:val="28"/>
          <w:szCs w:val="28"/>
        </w:rPr>
        <w:t>7</w:t>
      </w:r>
      <w:r w:rsidR="009C7352" w:rsidRPr="00F10E0F">
        <w:rPr>
          <w:sz w:val="28"/>
          <w:szCs w:val="28"/>
        </w:rPr>
        <w:t xml:space="preserve">º </w:t>
      </w:r>
      <w:r w:rsidRPr="00F10E0F">
        <w:rPr>
          <w:sz w:val="28"/>
          <w:szCs w:val="28"/>
        </w:rPr>
        <w:t>Esta Resolução entra em vigor na data de sua publicação.</w:t>
      </w:r>
    </w:p>
    <w:p w:rsidR="0059389F" w:rsidRPr="00F10E0F" w:rsidRDefault="0059389F" w:rsidP="003E6DE7">
      <w:pPr>
        <w:ind w:firstLine="851"/>
        <w:jc w:val="both"/>
        <w:rPr>
          <w:sz w:val="28"/>
          <w:szCs w:val="28"/>
        </w:rPr>
      </w:pPr>
    </w:p>
    <w:p w:rsidR="00422CCA" w:rsidRPr="00F10E0F" w:rsidRDefault="00422CCA" w:rsidP="003E6DE7">
      <w:pPr>
        <w:ind w:firstLine="851"/>
        <w:jc w:val="both"/>
        <w:rPr>
          <w:sz w:val="28"/>
          <w:szCs w:val="28"/>
        </w:rPr>
      </w:pPr>
      <w:r w:rsidRPr="00F10E0F">
        <w:rPr>
          <w:sz w:val="28"/>
          <w:szCs w:val="28"/>
        </w:rPr>
        <w:t xml:space="preserve">Embu-Guaçu, </w:t>
      </w:r>
      <w:r w:rsidR="00441B35" w:rsidRPr="00F10E0F">
        <w:rPr>
          <w:sz w:val="28"/>
          <w:szCs w:val="28"/>
        </w:rPr>
        <w:t>06 (seis) dias do mês de novembro de 2017.</w:t>
      </w:r>
    </w:p>
    <w:p w:rsidR="009C7352" w:rsidRPr="00F10E0F" w:rsidRDefault="009C7352" w:rsidP="00422CCA">
      <w:pPr>
        <w:jc w:val="both"/>
        <w:rPr>
          <w:sz w:val="28"/>
          <w:szCs w:val="28"/>
        </w:rPr>
      </w:pPr>
    </w:p>
    <w:p w:rsidR="003E6DE7" w:rsidRDefault="003E6DE7" w:rsidP="007D12BA">
      <w:pPr>
        <w:jc w:val="center"/>
        <w:rPr>
          <w:sz w:val="28"/>
          <w:szCs w:val="28"/>
        </w:rPr>
      </w:pPr>
    </w:p>
    <w:p w:rsidR="00FB6455" w:rsidRPr="00F10E0F" w:rsidRDefault="00FB6455" w:rsidP="007D12BA">
      <w:pPr>
        <w:jc w:val="center"/>
        <w:rPr>
          <w:sz w:val="28"/>
          <w:szCs w:val="28"/>
        </w:rPr>
      </w:pPr>
    </w:p>
    <w:p w:rsidR="009C7352" w:rsidRPr="00F10E0F" w:rsidRDefault="00441B35" w:rsidP="00441B35">
      <w:pPr>
        <w:jc w:val="center"/>
        <w:rPr>
          <w:sz w:val="28"/>
          <w:szCs w:val="28"/>
        </w:rPr>
      </w:pPr>
      <w:r w:rsidRPr="00F10E0F">
        <w:rPr>
          <w:sz w:val="28"/>
          <w:szCs w:val="28"/>
        </w:rPr>
        <w:t>Lisandro Ribeiro</w:t>
      </w:r>
    </w:p>
    <w:p w:rsidR="003E6DE7" w:rsidRPr="00F10E0F" w:rsidRDefault="009C7352" w:rsidP="007D12BA">
      <w:pPr>
        <w:jc w:val="center"/>
        <w:rPr>
          <w:sz w:val="28"/>
          <w:szCs w:val="28"/>
        </w:rPr>
      </w:pPr>
      <w:r w:rsidRPr="00F10E0F">
        <w:rPr>
          <w:sz w:val="28"/>
          <w:szCs w:val="28"/>
        </w:rPr>
        <w:t>Vereador</w:t>
      </w:r>
      <w:r w:rsidR="00E0416E" w:rsidRPr="00F10E0F">
        <w:rPr>
          <w:sz w:val="28"/>
          <w:szCs w:val="28"/>
        </w:rPr>
        <w:t>-</w:t>
      </w:r>
      <w:r w:rsidR="00441B35" w:rsidRPr="00F10E0F">
        <w:rPr>
          <w:sz w:val="28"/>
          <w:szCs w:val="28"/>
        </w:rPr>
        <w:t>PSD</w:t>
      </w:r>
    </w:p>
    <w:p w:rsidR="00441B35" w:rsidRPr="00F10E0F" w:rsidRDefault="00441B35" w:rsidP="007D12BA">
      <w:pPr>
        <w:jc w:val="center"/>
        <w:rPr>
          <w:sz w:val="28"/>
          <w:szCs w:val="28"/>
        </w:rPr>
      </w:pPr>
    </w:p>
    <w:p w:rsidR="00441B35" w:rsidRDefault="00441B35" w:rsidP="007D12BA">
      <w:pPr>
        <w:jc w:val="center"/>
        <w:rPr>
          <w:sz w:val="28"/>
          <w:szCs w:val="28"/>
        </w:rPr>
      </w:pPr>
    </w:p>
    <w:p w:rsidR="00FB6455" w:rsidRPr="00F10E0F" w:rsidRDefault="00FB6455" w:rsidP="007D12BA">
      <w:pPr>
        <w:jc w:val="center"/>
        <w:rPr>
          <w:sz w:val="28"/>
          <w:szCs w:val="28"/>
        </w:rPr>
      </w:pPr>
    </w:p>
    <w:p w:rsidR="00441B35" w:rsidRPr="00F10E0F" w:rsidRDefault="00441B35" w:rsidP="007D12BA">
      <w:pPr>
        <w:jc w:val="center"/>
        <w:rPr>
          <w:sz w:val="28"/>
          <w:szCs w:val="28"/>
        </w:rPr>
      </w:pPr>
      <w:r w:rsidRPr="00F10E0F">
        <w:rPr>
          <w:sz w:val="28"/>
          <w:szCs w:val="28"/>
        </w:rPr>
        <w:t>Agildo Bacelar Da Silva</w:t>
      </w:r>
    </w:p>
    <w:p w:rsidR="00441B35" w:rsidRPr="00F10E0F" w:rsidRDefault="00441B35" w:rsidP="007D12BA">
      <w:pPr>
        <w:jc w:val="center"/>
        <w:rPr>
          <w:sz w:val="28"/>
          <w:szCs w:val="28"/>
        </w:rPr>
      </w:pPr>
      <w:r w:rsidRPr="00F10E0F">
        <w:rPr>
          <w:sz w:val="28"/>
          <w:szCs w:val="28"/>
        </w:rPr>
        <w:t>Vereador-PSB</w:t>
      </w:r>
    </w:p>
    <w:p w:rsidR="00F545FD" w:rsidRPr="00F10E0F" w:rsidRDefault="00F545FD" w:rsidP="007D12BA">
      <w:pPr>
        <w:jc w:val="center"/>
        <w:rPr>
          <w:sz w:val="28"/>
          <w:szCs w:val="28"/>
        </w:rPr>
      </w:pPr>
    </w:p>
    <w:sectPr w:rsidR="00F545FD" w:rsidRPr="00F10E0F" w:rsidSect="00422CCA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F35" w:rsidRDefault="00162F35">
      <w:r>
        <w:separator/>
      </w:r>
    </w:p>
  </w:endnote>
  <w:endnote w:type="continuationSeparator" w:id="0">
    <w:p w:rsidR="00162F35" w:rsidRDefault="00162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75B" w:rsidRDefault="00DF075B" w:rsidP="00422C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F075B" w:rsidRDefault="00DF075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3376738"/>
      <w:docPartObj>
        <w:docPartGallery w:val="Page Numbers (Bottom of Page)"/>
        <w:docPartUnique/>
      </w:docPartObj>
    </w:sdtPr>
    <w:sdtEndPr/>
    <w:sdtContent>
      <w:p w:rsidR="00FB6455" w:rsidRDefault="00FB6455" w:rsidP="00FB645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9CD">
          <w:rPr>
            <w:noProof/>
          </w:rPr>
          <w:t>3</w:t>
        </w:r>
        <w:r>
          <w:fldChar w:fldCharType="end"/>
        </w:r>
      </w:p>
    </w:sdtContent>
  </w:sdt>
  <w:p w:rsidR="00DF075B" w:rsidRDefault="00DF075B">
    <w:pPr>
      <w:pStyle w:val="Rodap"/>
      <w:jc w:val="right"/>
      <w:rPr>
        <w:sz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F35" w:rsidRDefault="00162F35">
      <w:r>
        <w:separator/>
      </w:r>
    </w:p>
  </w:footnote>
  <w:footnote w:type="continuationSeparator" w:id="0">
    <w:p w:rsidR="00162F35" w:rsidRDefault="00162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75B" w:rsidRDefault="00DF075B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DF075B" w:rsidRDefault="00DF075B">
    <w:pPr>
      <w:jc w:val="center"/>
      <w:rPr>
        <w:color w:val="0000FF"/>
      </w:rPr>
    </w:pPr>
    <w:r>
      <w:rPr>
        <w:noProof/>
        <w:color w:val="0000FF"/>
      </w:rPr>
      <w:drawing>
        <wp:inline distT="0" distB="0" distL="0" distR="0" wp14:anchorId="5481B3CF" wp14:editId="0EDBDF3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075B" w:rsidRDefault="00DF075B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DF075B" w:rsidRDefault="00DF075B">
    <w:pPr>
      <w:pStyle w:val="Ttulo4"/>
    </w:pPr>
    <w:r>
      <w:t>PALÁCIO VEREADOR ALBERTO RIBEIRO PINTO</w:t>
    </w:r>
  </w:p>
  <w:p w:rsidR="00DF075B" w:rsidRDefault="00DF075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DF075B" w:rsidRDefault="00F10E0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 4661-1078 – e-mail – camaraembuguacu@camaraembuguacu.sp.gov.br</w:t>
    </w:r>
  </w:p>
  <w:p w:rsidR="00DF075B" w:rsidRDefault="00DF075B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034FFE"/>
    <w:multiLevelType w:val="hybridMultilevel"/>
    <w:tmpl w:val="B2D653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7"/>
    <w:rsid w:val="0004623A"/>
    <w:rsid w:val="000853BE"/>
    <w:rsid w:val="000B6DA9"/>
    <w:rsid w:val="000E3A2D"/>
    <w:rsid w:val="000F01A7"/>
    <w:rsid w:val="000F6465"/>
    <w:rsid w:val="00160348"/>
    <w:rsid w:val="00162F35"/>
    <w:rsid w:val="001B3E08"/>
    <w:rsid w:val="001E02B7"/>
    <w:rsid w:val="001F7F3A"/>
    <w:rsid w:val="00206636"/>
    <w:rsid w:val="00265752"/>
    <w:rsid w:val="002B6BF1"/>
    <w:rsid w:val="002D59CD"/>
    <w:rsid w:val="003223D5"/>
    <w:rsid w:val="003A4CA0"/>
    <w:rsid w:val="003E6DE7"/>
    <w:rsid w:val="00403F54"/>
    <w:rsid w:val="00422CCA"/>
    <w:rsid w:val="00441B35"/>
    <w:rsid w:val="00457C03"/>
    <w:rsid w:val="004A41AB"/>
    <w:rsid w:val="004D2397"/>
    <w:rsid w:val="00546372"/>
    <w:rsid w:val="005524B1"/>
    <w:rsid w:val="0059389F"/>
    <w:rsid w:val="005A0AF7"/>
    <w:rsid w:val="005E6D17"/>
    <w:rsid w:val="00670B66"/>
    <w:rsid w:val="006B3AF6"/>
    <w:rsid w:val="006C3261"/>
    <w:rsid w:val="007565F1"/>
    <w:rsid w:val="007927EA"/>
    <w:rsid w:val="007C25A8"/>
    <w:rsid w:val="007D12BA"/>
    <w:rsid w:val="00870C6C"/>
    <w:rsid w:val="00890023"/>
    <w:rsid w:val="008F2E10"/>
    <w:rsid w:val="00924925"/>
    <w:rsid w:val="00946E84"/>
    <w:rsid w:val="00946FE7"/>
    <w:rsid w:val="009C7352"/>
    <w:rsid w:val="00A90714"/>
    <w:rsid w:val="00AE3D12"/>
    <w:rsid w:val="00AE5DA4"/>
    <w:rsid w:val="00B65D52"/>
    <w:rsid w:val="00BA74E5"/>
    <w:rsid w:val="00BE647D"/>
    <w:rsid w:val="00BF5C90"/>
    <w:rsid w:val="00C85B0F"/>
    <w:rsid w:val="00CE37EF"/>
    <w:rsid w:val="00D02627"/>
    <w:rsid w:val="00DF075B"/>
    <w:rsid w:val="00E0416E"/>
    <w:rsid w:val="00E2455F"/>
    <w:rsid w:val="00E453D5"/>
    <w:rsid w:val="00E82170"/>
    <w:rsid w:val="00E97573"/>
    <w:rsid w:val="00EF05DE"/>
    <w:rsid w:val="00EF163E"/>
    <w:rsid w:val="00F10E0F"/>
    <w:rsid w:val="00F3637E"/>
    <w:rsid w:val="00F545FD"/>
    <w:rsid w:val="00F75FD1"/>
    <w:rsid w:val="00FA7620"/>
    <w:rsid w:val="00FB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8942B9-4345-4977-9C24-9DC40620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4623A"/>
    <w:rPr>
      <w:color w:val="808080"/>
    </w:rPr>
  </w:style>
  <w:style w:type="paragraph" w:styleId="PargrafodaLista">
    <w:name w:val="List Paragraph"/>
    <w:basedOn w:val="Normal"/>
    <w:uiPriority w:val="34"/>
    <w:qFormat/>
    <w:rsid w:val="00F10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58607-8528-40C4-9F33-D9832770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8</cp:revision>
  <cp:lastPrinted>2017-11-07T03:12:00Z</cp:lastPrinted>
  <dcterms:created xsi:type="dcterms:W3CDTF">2017-11-07T02:08:00Z</dcterms:created>
  <dcterms:modified xsi:type="dcterms:W3CDTF">2017-11-13T13:11:00Z</dcterms:modified>
</cp:coreProperties>
</file>