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545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20"/>
      </w:pPr>
      <w:r>
        <w:rPr/>
        <w:t>“Altera denominação de órgão e cargo na estrutura</w:t>
      </w:r>
      <w:r>
        <w:rPr>
          <w:spacing w:val="1"/>
        </w:rPr>
        <w:t> </w:t>
      </w:r>
      <w:r>
        <w:rPr/>
        <w:t>administrativa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Prefeitura</w:t>
      </w:r>
      <w:r>
        <w:rPr>
          <w:spacing w:val="-2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4"/>
        </w:rPr>
        <w:t> </w:t>
      </w:r>
      <w:r>
        <w:rPr/>
        <w:t>do Alferes</w:t>
      </w:r>
      <w:r>
        <w:rPr>
          <w:spacing w:val="-2"/>
        </w:rPr>
        <w:t> </w:t>
      </w:r>
      <w:r>
        <w:rPr/>
        <w:t>.”</w:t>
      </w:r>
    </w:p>
    <w:p>
      <w:pPr>
        <w:pStyle w:val="BodyText"/>
        <w:spacing w:before="3"/>
      </w:pPr>
    </w:p>
    <w:p>
      <w:pPr>
        <w:pStyle w:val="Title"/>
        <w:spacing w:before="1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rPr>
          <w:b/>
        </w:rPr>
      </w:pPr>
    </w:p>
    <w:p>
      <w:pPr>
        <w:pStyle w:val="Title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right="107" w:firstLine="707"/>
        <w:jc w:val="both"/>
      </w:pPr>
      <w:r>
        <w:rPr/>
        <w:t>Art. 1° - Fica alterada a denominação de PROCURADORIA JURÍDICA para CONSULTORIA JURÍDICA, do órgão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assessoramento jurídico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assistência</w:t>
      </w:r>
      <w:r>
        <w:rPr>
          <w:spacing w:val="1"/>
        </w:rPr>
        <w:t> </w:t>
      </w:r>
      <w:r>
        <w:rPr/>
        <w:t>direta e imediata</w:t>
      </w:r>
      <w:r>
        <w:rPr>
          <w:spacing w:val="-1"/>
        </w:rPr>
        <w:t> </w:t>
      </w:r>
      <w:r>
        <w:rPr/>
        <w:t>do Prefeito,</w:t>
      </w:r>
      <w:r>
        <w:rPr>
          <w:spacing w:val="1"/>
        </w:rPr>
        <w:t> </w:t>
      </w:r>
      <w:r>
        <w:rPr/>
        <w:t>constante</w:t>
      </w:r>
      <w:r>
        <w:rPr>
          <w:spacing w:val="-2"/>
        </w:rPr>
        <w:t> </w:t>
      </w:r>
      <w:r>
        <w:rPr/>
        <w:t>da Lei Municipal</w:t>
      </w:r>
      <w:r>
        <w:rPr>
          <w:spacing w:val="-2"/>
        </w:rPr>
        <w:t> </w:t>
      </w:r>
      <w:r>
        <w:rPr/>
        <w:t>n°</w:t>
      </w:r>
      <w:r>
        <w:rPr>
          <w:spacing w:val="-1"/>
        </w:rPr>
        <w:t> </w:t>
      </w:r>
      <w:r>
        <w:rPr/>
        <w:t>367,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09/12/96;</w:t>
      </w:r>
    </w:p>
    <w:p>
      <w:pPr>
        <w:pStyle w:val="BodyText"/>
        <w:spacing w:before="1"/>
      </w:pPr>
    </w:p>
    <w:p>
      <w:pPr>
        <w:pStyle w:val="BodyText"/>
        <w:ind w:left="112" w:right="105" w:firstLine="707"/>
        <w:jc w:val="both"/>
      </w:pPr>
      <w:r>
        <w:rPr/>
        <w:t>Art. 2° - O titular do órgão, responsável pela coordenação das ações inerentes à CONSULTORIA JURÍDICA, será o</w:t>
      </w:r>
      <w:r>
        <w:rPr>
          <w:spacing w:val="1"/>
        </w:rPr>
        <w:t> </w:t>
      </w:r>
      <w:r>
        <w:rPr/>
        <w:t>CONSULTOR JURÍDICO, integrante do Quadro de Provimento em Comissão, Símbolo DAS – 1, em substituição ao de</w:t>
      </w:r>
      <w:r>
        <w:rPr>
          <w:spacing w:val="1"/>
        </w:rPr>
        <w:t> </w:t>
      </w:r>
      <w:r>
        <w:rPr/>
        <w:t>PROCURADOR</w:t>
      </w:r>
      <w:r>
        <w:rPr>
          <w:spacing w:val="-1"/>
        </w:rPr>
        <w:t> </w:t>
      </w:r>
      <w:r>
        <w:rPr/>
        <w:t>GERAL,</w:t>
      </w:r>
      <w:r>
        <w:rPr>
          <w:spacing w:val="2"/>
        </w:rPr>
        <w:t> </w:t>
      </w:r>
      <w:r>
        <w:rPr/>
        <w:t>criado</w:t>
      </w:r>
      <w:r>
        <w:rPr>
          <w:spacing w:val="1"/>
        </w:rPr>
        <w:t> </w:t>
      </w:r>
      <w:r>
        <w:rPr/>
        <w:t>através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Lei</w:t>
      </w:r>
      <w:r>
        <w:rPr>
          <w:spacing w:val="-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n°</w:t>
      </w:r>
      <w:r>
        <w:rPr>
          <w:spacing w:val="-2"/>
        </w:rPr>
        <w:t> </w:t>
      </w:r>
      <w:r>
        <w:rPr/>
        <w:t>367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09/12/96.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 w:right="106" w:firstLine="707"/>
        <w:jc w:val="both"/>
      </w:pPr>
      <w:r>
        <w:rPr/>
        <w:t>Art.</w:t>
      </w:r>
      <w:r>
        <w:rPr>
          <w:spacing w:val="1"/>
        </w:rPr>
        <w:t> </w:t>
      </w:r>
      <w:r>
        <w:rPr/>
        <w:t>3°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Competirá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órgãos</w:t>
      </w:r>
      <w:r>
        <w:rPr>
          <w:spacing w:val="1"/>
        </w:rPr>
        <w:t> </w:t>
      </w:r>
      <w:r>
        <w:rPr/>
        <w:t>administrativos</w:t>
      </w:r>
      <w:r>
        <w:rPr>
          <w:spacing w:val="1"/>
        </w:rPr>
        <w:t> </w:t>
      </w:r>
      <w:r>
        <w:rPr/>
        <w:t>competentes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Paty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providências</w:t>
      </w:r>
      <w:r>
        <w:rPr>
          <w:spacing w:val="-2"/>
        </w:rPr>
        <w:t> </w:t>
      </w:r>
      <w:r>
        <w:rPr/>
        <w:t>necessárias</w:t>
      </w:r>
      <w:r>
        <w:rPr>
          <w:spacing w:val="-3"/>
        </w:rPr>
        <w:t> </w:t>
      </w:r>
      <w:r>
        <w:rPr/>
        <w:t>que</w:t>
      </w:r>
      <w:r>
        <w:rPr>
          <w:spacing w:val="-1"/>
        </w:rPr>
        <w:t> </w:t>
      </w:r>
      <w:r>
        <w:rPr/>
        <w:t>terão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objetivo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mudança</w:t>
      </w:r>
      <w:r>
        <w:rPr>
          <w:spacing w:val="3"/>
        </w:rPr>
        <w:t> </w:t>
      </w:r>
      <w:r>
        <w:rPr/>
        <w:t>na</w:t>
      </w:r>
      <w:r>
        <w:rPr>
          <w:spacing w:val="1"/>
        </w:rPr>
        <w:t> </w:t>
      </w:r>
      <w:r>
        <w:rPr/>
        <w:t>nova</w:t>
      </w:r>
      <w:r>
        <w:rPr>
          <w:spacing w:val="-1"/>
        </w:rPr>
        <w:t> </w:t>
      </w:r>
      <w:r>
        <w:rPr/>
        <w:t>estrutura.</w:t>
      </w:r>
    </w:p>
    <w:p>
      <w:pPr>
        <w:pStyle w:val="BodyText"/>
        <w:spacing w:before="1"/>
      </w:pPr>
    </w:p>
    <w:p>
      <w:pPr>
        <w:pStyle w:val="BodyText"/>
        <w:ind w:left="112" w:right="103" w:firstLine="707"/>
        <w:jc w:val="both"/>
      </w:pPr>
      <w:r>
        <w:rPr/>
        <w:t>Art. 4° - A alteração de que trata a presente Lei fica incorporada à Estrutura Administrativa em vigor e não gera</w:t>
      </w:r>
      <w:r>
        <w:rPr>
          <w:spacing w:val="1"/>
        </w:rPr>
        <w:t> </w:t>
      </w:r>
      <w:r>
        <w:rPr/>
        <w:t>nenhuma</w:t>
      </w:r>
      <w:r>
        <w:rPr>
          <w:spacing w:val="-2"/>
        </w:rPr>
        <w:t> </w:t>
      </w:r>
      <w:r>
        <w:rPr/>
        <w:t>despesa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cofres</w:t>
      </w:r>
      <w:r>
        <w:rPr>
          <w:spacing w:val="-1"/>
        </w:rPr>
        <w:t> </w:t>
      </w:r>
      <w:r>
        <w:rPr/>
        <w:t>públicos.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4" w:firstLine="707"/>
        <w:jc w:val="both"/>
      </w:pPr>
      <w:r>
        <w:rPr/>
        <w:t>Art. 5° - O Chefe do Executivo fica autorizado a proceder por Decreto, a regulamentação necessária à execução da</w:t>
      </w:r>
      <w:r>
        <w:rPr>
          <w:spacing w:val="1"/>
        </w:rPr>
        <w:t> </w:t>
      </w:r>
      <w:r>
        <w:rPr/>
        <w:t>presente Lei,</w:t>
      </w:r>
      <w:r>
        <w:rPr>
          <w:spacing w:val="-2"/>
        </w:rPr>
        <w:t> </w:t>
      </w:r>
      <w:r>
        <w:rPr/>
        <w:t>bem</w:t>
      </w:r>
      <w:r>
        <w:rPr>
          <w:spacing w:val="-4"/>
        </w:rPr>
        <w:t> </w:t>
      </w:r>
      <w:r>
        <w:rPr/>
        <w:t>como o</w:t>
      </w:r>
      <w:r>
        <w:rPr>
          <w:spacing w:val="1"/>
        </w:rPr>
        <w:t> </w:t>
      </w:r>
      <w:r>
        <w:rPr/>
        <w:t>novo Regimento Interno</w:t>
      </w:r>
      <w:r>
        <w:rPr>
          <w:spacing w:val="1"/>
        </w:rPr>
        <w:t> </w:t>
      </w:r>
      <w:r>
        <w:rPr/>
        <w:t>que deverá</w:t>
      </w:r>
      <w:r>
        <w:rPr>
          <w:spacing w:val="1"/>
        </w:rPr>
        <w:t> </w:t>
      </w:r>
      <w:r>
        <w:rPr/>
        <w:t>conter, obrigatoriamente as</w:t>
      </w:r>
      <w:r>
        <w:rPr>
          <w:spacing w:val="1"/>
        </w:rPr>
        <w:t> </w:t>
      </w:r>
      <w:r>
        <w:rPr/>
        <w:t>seguintes</w:t>
      </w:r>
      <w:r>
        <w:rPr>
          <w:spacing w:val="-4"/>
        </w:rPr>
        <w:t> </w:t>
      </w:r>
      <w:r>
        <w:rPr/>
        <w:t>atribuições:</w:t>
      </w:r>
    </w:p>
    <w:p>
      <w:pPr>
        <w:pStyle w:val="BodyText"/>
        <w:spacing w:before="1"/>
      </w:pPr>
    </w:p>
    <w:p>
      <w:pPr>
        <w:pStyle w:val="BodyText"/>
        <w:tabs>
          <w:tab w:pos="1387" w:val="left" w:leader="dot"/>
        </w:tabs>
        <w:spacing w:line="229" w:lineRule="exact"/>
        <w:ind w:left="819"/>
      </w:pPr>
      <w:r>
        <w:rPr/>
        <w:t>Art</w:t>
        <w:tab/>
        <w:t>– À</w:t>
      </w:r>
      <w:r>
        <w:rPr>
          <w:spacing w:val="-4"/>
        </w:rPr>
        <w:t> </w:t>
      </w:r>
      <w:r>
        <w:rPr/>
        <w:t>CONSULTORIA</w:t>
      </w:r>
      <w:r>
        <w:rPr>
          <w:spacing w:val="-4"/>
        </w:rPr>
        <w:t> </w:t>
      </w:r>
      <w:r>
        <w:rPr/>
        <w:t>JURÍDICA</w:t>
      </w:r>
      <w:r>
        <w:rPr>
          <w:spacing w:val="-2"/>
        </w:rPr>
        <w:t> </w:t>
      </w:r>
      <w:r>
        <w:rPr/>
        <w:t>compete:</w:t>
      </w:r>
    </w:p>
    <w:p>
      <w:pPr>
        <w:pStyle w:val="BodyText"/>
        <w:tabs>
          <w:tab w:pos="832" w:val="left" w:leader="none"/>
        </w:tabs>
        <w:ind w:left="112" w:right="2367"/>
      </w:pPr>
      <w:r>
        <w:rPr/>
        <w:t>I -</w:t>
        <w:tab/>
        <w:t>Representar a Prefeitura, ativa ou passivamente, em juízo ou em assuntos de seu interesse;</w:t>
      </w:r>
      <w:r>
        <w:rPr>
          <w:spacing w:val="-47"/>
        </w:rPr>
        <w:t> </w:t>
      </w:r>
      <w:r>
        <w:rPr/>
        <w:t>II</w:t>
      </w:r>
      <w:r>
        <w:rPr>
          <w:spacing w:val="-1"/>
        </w:rPr>
        <w:t> </w:t>
      </w:r>
      <w:r>
        <w:rPr/>
        <w:t>-</w:t>
        <w:tab/>
        <w:t>Defender, em</w:t>
      </w:r>
      <w:r>
        <w:rPr>
          <w:spacing w:val="-4"/>
        </w:rPr>
        <w:t> </w:t>
      </w:r>
      <w:r>
        <w:rPr/>
        <w:t>Juízo</w:t>
      </w:r>
      <w:r>
        <w:rPr>
          <w:spacing w:val="1"/>
        </w:rPr>
        <w:t> </w:t>
      </w:r>
      <w:r>
        <w:rPr/>
        <w:t>ou</w:t>
      </w:r>
      <w:r>
        <w:rPr>
          <w:spacing w:val="-1"/>
        </w:rPr>
        <w:t> </w:t>
      </w:r>
      <w:r>
        <w:rPr/>
        <w:t>fora</w:t>
      </w:r>
      <w:r>
        <w:rPr>
          <w:spacing w:val="-1"/>
        </w:rPr>
        <w:t> </w:t>
      </w:r>
      <w:r>
        <w:rPr/>
        <w:t>dele,</w:t>
      </w:r>
      <w:r>
        <w:rPr>
          <w:spacing w:val="1"/>
        </w:rPr>
        <w:t> </w:t>
      </w:r>
      <w:r>
        <w:rPr/>
        <w:t>os</w:t>
      </w:r>
      <w:r>
        <w:rPr>
          <w:spacing w:val="-2"/>
        </w:rPr>
        <w:t> </w:t>
      </w:r>
      <w:r>
        <w:rPr/>
        <w:t>direitos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interesses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Município;</w:t>
      </w:r>
    </w:p>
    <w:p>
      <w:pPr>
        <w:pStyle w:val="BodyText"/>
        <w:tabs>
          <w:tab w:pos="832" w:val="left" w:leader="none"/>
        </w:tabs>
        <w:ind w:left="112" w:right="2545"/>
      </w:pPr>
      <w:r>
        <w:rPr/>
        <w:t>III -</w:t>
        <w:tab/>
        <w:t>Das pareceres sobre</w:t>
      </w:r>
      <w:r>
        <w:rPr>
          <w:spacing w:val="1"/>
        </w:rPr>
        <w:t> </w:t>
      </w:r>
      <w:r>
        <w:rPr/>
        <w:t>questões jurídicas</w:t>
      </w:r>
      <w:r>
        <w:rPr>
          <w:spacing w:val="-3"/>
        </w:rPr>
        <w:t> </w:t>
      </w:r>
      <w:r>
        <w:rPr/>
        <w:t>relativas a</w:t>
      </w:r>
      <w:r>
        <w:rPr>
          <w:spacing w:val="-1"/>
        </w:rPr>
        <w:t> </w:t>
      </w:r>
      <w:r>
        <w:rPr/>
        <w:t>assuntos</w:t>
      </w:r>
      <w:r>
        <w:rPr>
          <w:spacing w:val="49"/>
        </w:rPr>
        <w:t> </w:t>
      </w:r>
      <w:r>
        <w:rPr/>
        <w:t>de</w:t>
      </w:r>
      <w:r>
        <w:rPr>
          <w:spacing w:val="2"/>
        </w:rPr>
        <w:t> </w:t>
      </w:r>
      <w:r>
        <w:rPr/>
        <w:t>interesse</w:t>
      </w:r>
      <w:r>
        <w:rPr>
          <w:spacing w:val="1"/>
        </w:rPr>
        <w:t> </w:t>
      </w:r>
      <w:r>
        <w:rPr/>
        <w:t>da</w:t>
      </w:r>
      <w:r>
        <w:rPr>
          <w:spacing w:val="2"/>
        </w:rPr>
        <w:t> </w:t>
      </w:r>
      <w:r>
        <w:rPr/>
        <w:t>Prefeitura;</w:t>
      </w:r>
      <w:r>
        <w:rPr>
          <w:spacing w:val="1"/>
        </w:rPr>
        <w:t> </w:t>
      </w:r>
      <w:r>
        <w:rPr/>
        <w:t>IV</w:t>
      </w:r>
      <w:r>
        <w:rPr>
          <w:spacing w:val="-2"/>
        </w:rPr>
        <w:t> </w:t>
      </w:r>
      <w:r>
        <w:rPr/>
        <w:t>-</w:t>
        <w:tab/>
        <w:t>Colaborar na elaboração de leis, decretos e demais atos normativos do Poder Executivo;</w:t>
      </w:r>
      <w:r>
        <w:rPr>
          <w:spacing w:val="-47"/>
        </w:rPr>
        <w:t> </w:t>
      </w:r>
      <w:r>
        <w:rPr/>
        <w:t>V</w:t>
      </w:r>
      <w:r>
        <w:rPr>
          <w:spacing w:val="-2"/>
        </w:rPr>
        <w:t> </w:t>
      </w:r>
      <w:r>
        <w:rPr/>
        <w:t>-</w:t>
        <w:tab/>
        <w:t>Redigir</w:t>
      </w:r>
      <w:r>
        <w:rPr>
          <w:spacing w:val="2"/>
        </w:rPr>
        <w:t> </w:t>
      </w:r>
      <w:r>
        <w:rPr/>
        <w:t>contratos,</w:t>
      </w:r>
      <w:r>
        <w:rPr>
          <w:spacing w:val="-2"/>
        </w:rPr>
        <w:t> </w:t>
      </w:r>
      <w:r>
        <w:rPr/>
        <w:t>convênios,</w:t>
      </w:r>
      <w:r>
        <w:rPr>
          <w:spacing w:val="2"/>
        </w:rPr>
        <w:t> </w:t>
      </w:r>
      <w:r>
        <w:rPr/>
        <w:t>comodatos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demais</w:t>
      </w:r>
      <w:r>
        <w:rPr>
          <w:spacing w:val="-2"/>
        </w:rPr>
        <w:t> </w:t>
      </w:r>
      <w:r>
        <w:rPr/>
        <w:t>documentos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jurídica;</w:t>
      </w:r>
    </w:p>
    <w:p>
      <w:pPr>
        <w:pStyle w:val="ListParagraph"/>
        <w:numPr>
          <w:ilvl w:val="0"/>
          <w:numId w:val="1"/>
        </w:numPr>
        <w:tabs>
          <w:tab w:pos="375" w:val="left" w:leader="none"/>
          <w:tab w:pos="832" w:val="left" w:leader="none"/>
        </w:tabs>
        <w:spacing w:line="240" w:lineRule="auto" w:before="2" w:after="0"/>
        <w:ind w:left="832" w:right="105" w:hanging="720"/>
        <w:jc w:val="left"/>
        <w:rPr>
          <w:sz w:val="20"/>
        </w:rPr>
      </w:pPr>
      <w:r>
        <w:rPr>
          <w:sz w:val="20"/>
        </w:rPr>
        <w:t>-</w:t>
        <w:tab/>
        <w:t>Promover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cobrança</w:t>
      </w:r>
      <w:r>
        <w:rPr>
          <w:spacing w:val="6"/>
          <w:sz w:val="20"/>
        </w:rPr>
        <w:t> </w:t>
      </w:r>
      <w:r>
        <w:rPr>
          <w:sz w:val="20"/>
        </w:rPr>
        <w:t>judicial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Dívida</w:t>
      </w:r>
      <w:r>
        <w:rPr>
          <w:spacing w:val="8"/>
          <w:sz w:val="20"/>
        </w:rPr>
        <w:t> </w:t>
      </w:r>
      <w:r>
        <w:rPr>
          <w:sz w:val="20"/>
        </w:rPr>
        <w:t>Ativa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Município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outras</w:t>
      </w:r>
      <w:r>
        <w:rPr>
          <w:spacing w:val="3"/>
          <w:sz w:val="20"/>
        </w:rPr>
        <w:t> </w:t>
      </w:r>
      <w:r>
        <w:rPr>
          <w:sz w:val="20"/>
        </w:rPr>
        <w:t>dívidas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forem</w:t>
      </w:r>
      <w:r>
        <w:rPr>
          <w:spacing w:val="2"/>
          <w:sz w:val="20"/>
        </w:rPr>
        <w:t> </w:t>
      </w:r>
      <w:r>
        <w:rPr>
          <w:sz w:val="20"/>
        </w:rPr>
        <w:t>liquidadas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legais;</w:t>
      </w:r>
    </w:p>
    <w:p>
      <w:pPr>
        <w:pStyle w:val="ListParagraph"/>
        <w:numPr>
          <w:ilvl w:val="0"/>
          <w:numId w:val="1"/>
        </w:numPr>
        <w:tabs>
          <w:tab w:pos="442" w:val="left" w:leader="none"/>
          <w:tab w:pos="832" w:val="left" w:leader="none"/>
        </w:tabs>
        <w:spacing w:line="240" w:lineRule="auto" w:before="0" w:after="0"/>
        <w:ind w:left="832" w:right="107" w:hanging="720"/>
        <w:jc w:val="left"/>
        <w:rPr>
          <w:sz w:val="20"/>
        </w:rPr>
      </w:pPr>
      <w:r>
        <w:rPr>
          <w:sz w:val="20"/>
        </w:rPr>
        <w:t>-</w:t>
        <w:tab/>
        <w:t>Assessorar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Prefeito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3"/>
          <w:sz w:val="20"/>
        </w:rPr>
        <w:t> </w:t>
      </w:r>
      <w:r>
        <w:rPr>
          <w:sz w:val="20"/>
        </w:rPr>
        <w:t>atos</w:t>
      </w:r>
      <w:r>
        <w:rPr>
          <w:spacing w:val="4"/>
          <w:sz w:val="20"/>
        </w:rPr>
        <w:t> </w:t>
      </w:r>
      <w:r>
        <w:rPr>
          <w:sz w:val="20"/>
        </w:rPr>
        <w:t>executivos</w:t>
      </w:r>
      <w:r>
        <w:rPr>
          <w:spacing w:val="5"/>
          <w:sz w:val="20"/>
        </w:rPr>
        <w:t> </w:t>
      </w:r>
      <w:r>
        <w:rPr>
          <w:sz w:val="20"/>
        </w:rPr>
        <w:t>relativos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7"/>
          <w:sz w:val="20"/>
        </w:rPr>
        <w:t> </w:t>
      </w:r>
      <w:r>
        <w:rPr>
          <w:sz w:val="20"/>
        </w:rPr>
        <w:t>desapropriação,</w:t>
      </w:r>
      <w:r>
        <w:rPr>
          <w:spacing w:val="4"/>
          <w:sz w:val="20"/>
        </w:rPr>
        <w:t> </w:t>
      </w:r>
      <w:r>
        <w:rPr>
          <w:sz w:val="20"/>
        </w:rPr>
        <w:t>alienação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aquisição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imóveis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Prefeitura</w:t>
      </w:r>
      <w:r>
        <w:rPr>
          <w:spacing w:val="-47"/>
          <w:sz w:val="20"/>
        </w:rPr>
        <w:t> </w:t>
      </w:r>
      <w:r>
        <w:rPr>
          <w:sz w:val="20"/>
        </w:rPr>
        <w:t>e nos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geral;</w:t>
      </w:r>
    </w:p>
    <w:p>
      <w:pPr>
        <w:pStyle w:val="ListParagraph"/>
        <w:numPr>
          <w:ilvl w:val="0"/>
          <w:numId w:val="1"/>
        </w:numPr>
        <w:tabs>
          <w:tab w:pos="509" w:val="left" w:leader="none"/>
          <w:tab w:pos="832" w:val="left" w:leader="none"/>
        </w:tabs>
        <w:spacing w:line="240" w:lineRule="auto" w:before="0" w:after="0"/>
        <w:ind w:left="508" w:right="0" w:hanging="397"/>
        <w:jc w:val="left"/>
        <w:rPr>
          <w:sz w:val="20"/>
        </w:rPr>
      </w:pPr>
      <w:r>
        <w:rPr>
          <w:sz w:val="20"/>
        </w:rPr>
        <w:t>-</w:t>
        <w:tab/>
        <w:t>Participar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inquéritos</w:t>
      </w:r>
      <w:r>
        <w:rPr>
          <w:spacing w:val="-2"/>
          <w:sz w:val="20"/>
        </w:rPr>
        <w:t> </w:t>
      </w:r>
      <w:r>
        <w:rPr>
          <w:sz w:val="20"/>
        </w:rPr>
        <w:t>administrativos</w:t>
      </w:r>
      <w:r>
        <w:rPr>
          <w:spacing w:val="-4"/>
          <w:sz w:val="20"/>
        </w:rPr>
        <w:t> </w:t>
      </w:r>
      <w:r>
        <w:rPr>
          <w:sz w:val="20"/>
        </w:rPr>
        <w:t>e dar-lhes</w:t>
      </w:r>
      <w:r>
        <w:rPr>
          <w:spacing w:val="-4"/>
          <w:sz w:val="20"/>
        </w:rPr>
        <w:t> </w:t>
      </w:r>
      <w:r>
        <w:rPr>
          <w:sz w:val="20"/>
        </w:rPr>
        <w:t>orientação</w:t>
      </w:r>
      <w:r>
        <w:rPr>
          <w:spacing w:val="2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conveniente;</w:t>
      </w:r>
    </w:p>
    <w:p>
      <w:pPr>
        <w:pStyle w:val="ListParagraph"/>
        <w:numPr>
          <w:ilvl w:val="0"/>
          <w:numId w:val="1"/>
        </w:numPr>
        <w:tabs>
          <w:tab w:pos="375" w:val="left" w:leader="none"/>
          <w:tab w:pos="832" w:val="left" w:leader="none"/>
        </w:tabs>
        <w:spacing w:line="240" w:lineRule="auto" w:before="0" w:after="0"/>
        <w:ind w:left="112" w:right="162" w:firstLine="0"/>
        <w:jc w:val="left"/>
        <w:rPr>
          <w:sz w:val="20"/>
        </w:rPr>
      </w:pPr>
      <w:r>
        <w:rPr>
          <w:sz w:val="20"/>
        </w:rPr>
        <w:t>-</w:t>
        <w:tab/>
        <w:t>Manter atualizada a coletânea de leis municipais, bem como a legislação federal e estadual de interesse do Município;</w:t>
      </w:r>
      <w:r>
        <w:rPr>
          <w:spacing w:val="-47"/>
          <w:sz w:val="20"/>
        </w:rPr>
        <w:t> </w:t>
      </w:r>
      <w:r>
        <w:rPr>
          <w:sz w:val="20"/>
        </w:rPr>
        <w:t>X</w:t>
      </w:r>
      <w:r>
        <w:rPr>
          <w:spacing w:val="-2"/>
          <w:sz w:val="20"/>
        </w:rPr>
        <w:t> </w:t>
      </w:r>
      <w:r>
        <w:rPr>
          <w:sz w:val="20"/>
        </w:rPr>
        <w:t>-</w:t>
        <w:tab/>
        <w:t>Prestar</w:t>
      </w:r>
      <w:r>
        <w:rPr>
          <w:spacing w:val="-1"/>
          <w:sz w:val="20"/>
        </w:rPr>
        <w:t> </w:t>
      </w:r>
      <w:r>
        <w:rPr>
          <w:sz w:val="20"/>
        </w:rPr>
        <w:t>assessoramento jurídico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3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Prefeitura</w:t>
      </w:r>
      <w:r>
        <w:rPr>
          <w:spacing w:val="1"/>
          <w:sz w:val="20"/>
        </w:rPr>
        <w:t> </w:t>
      </w:r>
      <w:r>
        <w:rPr>
          <w:sz w:val="20"/>
        </w:rPr>
        <w:t>Municipal de</w:t>
      </w:r>
      <w:r>
        <w:rPr>
          <w:spacing w:val="1"/>
          <w:sz w:val="20"/>
        </w:rPr>
        <w:t> </w:t>
      </w:r>
      <w:r>
        <w:rPr>
          <w:sz w:val="20"/>
        </w:rPr>
        <w:t>Paty</w:t>
      </w:r>
      <w:r>
        <w:rPr>
          <w:spacing w:val="-6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Alferes.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112" w:right="107" w:firstLine="708"/>
        <w:jc w:val="both"/>
      </w:pPr>
      <w:r>
        <w:rPr/>
        <w:t>Art. 6° - Esta</w:t>
      </w:r>
      <w:r>
        <w:rPr>
          <w:spacing w:val="1"/>
        </w:rPr>
        <w:t> </w:t>
      </w:r>
      <w:r>
        <w:rPr/>
        <w:t>Lei entra em vigor</w:t>
      </w:r>
      <w:r>
        <w:rPr>
          <w:spacing w:val="1"/>
        </w:rPr>
        <w:t> </w:t>
      </w:r>
      <w:r>
        <w:rPr/>
        <w:t>na</w:t>
      </w:r>
      <w:r>
        <w:rPr>
          <w:spacing w:val="50"/>
        </w:rPr>
        <w:t> </w:t>
      </w:r>
      <w:r>
        <w:rPr/>
        <w:t>data de sua publicação, revogando-se as disposições em contrário, retroagindo</w:t>
      </w:r>
      <w:r>
        <w:rPr>
          <w:spacing w:val="1"/>
        </w:rPr>
        <w:t> </w:t>
      </w:r>
      <w:r>
        <w:rPr/>
        <w:t>seus</w:t>
      </w:r>
      <w:r>
        <w:rPr>
          <w:spacing w:val="-1"/>
        </w:rPr>
        <w:t> </w:t>
      </w:r>
      <w:r>
        <w:rPr/>
        <w:t>efeitos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1°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6"/>
      <w:numFmt w:val="upperRoman"/>
      <w:lvlText w:val="%1"/>
      <w:lvlJc w:val="left"/>
      <w:pPr>
        <w:ind w:left="832" w:hanging="262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8" w:hanging="26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7" w:hanging="2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5" w:hanging="2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74" w:hanging="2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33" w:hanging="2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91" w:hanging="2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50" w:hanging="2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09" w:hanging="26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32" w:hanging="720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2025-07-21T20:26:50Z</dcterms:created>
  <dcterms:modified xsi:type="dcterms:W3CDTF">2025-07-21T20:26:50Z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