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0C6585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</w:t>
      </w:r>
      <w:r w:rsidR="0075584B">
        <w:rPr>
          <w:b/>
          <w:sz w:val="36"/>
          <w:szCs w:val="36"/>
        </w:rPr>
        <w:t xml:space="preserve"> Nº          / 2025 - CMS</w:t>
      </w:r>
    </w:p>
    <w:p w:rsidR="007A402F" w:rsidRDefault="0075584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>, após a devida tramitação regimental e consultado o Soberano Plenário, que sej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a encaminhado cópia da presente proposição ao Excelentíssimo Senhor </w:t>
      </w:r>
      <w:proofErr w:type="spellStart"/>
      <w:r w:rsidR="000C6585" w:rsidRPr="000C6585">
        <w:rPr>
          <w:rFonts w:ascii="Arial" w:hAnsi="Arial" w:cs="Arial"/>
          <w:b/>
          <w:sz w:val="24"/>
          <w:szCs w:val="24"/>
        </w:rPr>
        <w:t>SENHOR</w:t>
      </w:r>
      <w:proofErr w:type="spellEnd"/>
      <w:r w:rsidR="000C6585" w:rsidRPr="000C6585">
        <w:rPr>
          <w:rFonts w:ascii="Arial" w:hAnsi="Arial" w:cs="Arial"/>
          <w:b/>
          <w:sz w:val="24"/>
          <w:szCs w:val="24"/>
        </w:rPr>
        <w:t xml:space="preserve"> GOVERNADOR CLÉCIO LUIS</w:t>
      </w:r>
      <w:r>
        <w:rPr>
          <w:rFonts w:ascii="Arial" w:hAnsi="Arial" w:cs="Arial"/>
          <w:b/>
          <w:sz w:val="24"/>
          <w:szCs w:val="24"/>
        </w:rPr>
        <w:t xml:space="preserve">– </w:t>
      </w:r>
      <w:r w:rsidR="000C6585">
        <w:rPr>
          <w:rFonts w:ascii="Arial" w:hAnsi="Arial" w:cs="Arial"/>
          <w:b/>
          <w:sz w:val="24"/>
          <w:szCs w:val="24"/>
        </w:rPr>
        <w:t xml:space="preserve">GOVERNADOR DO ESTADO DO AMAPÁ </w:t>
      </w:r>
      <w:r>
        <w:rPr>
          <w:rFonts w:ascii="Arial" w:hAnsi="Arial" w:cs="Arial"/>
          <w:sz w:val="24"/>
          <w:szCs w:val="24"/>
        </w:rPr>
        <w:t xml:space="preserve">e ao </w:t>
      </w:r>
      <w:r>
        <w:rPr>
          <w:rFonts w:ascii="Arial" w:hAnsi="Arial" w:cs="Arial"/>
          <w:b/>
          <w:sz w:val="24"/>
          <w:szCs w:val="24"/>
        </w:rPr>
        <w:t xml:space="preserve">Senhor </w:t>
      </w:r>
      <w:r w:rsidR="000C6585" w:rsidRPr="000C6585">
        <w:rPr>
          <w:rFonts w:ascii="Arial" w:hAnsi="Arial" w:cs="Arial"/>
          <w:b/>
          <w:sz w:val="24"/>
          <w:szCs w:val="24"/>
        </w:rPr>
        <w:t xml:space="preserve">John David </w:t>
      </w:r>
      <w:proofErr w:type="spellStart"/>
      <w:r w:rsidR="000C6585" w:rsidRPr="000C6585">
        <w:rPr>
          <w:rFonts w:ascii="Arial" w:hAnsi="Arial" w:cs="Arial"/>
          <w:b/>
          <w:sz w:val="24"/>
          <w:szCs w:val="24"/>
        </w:rPr>
        <w:t>Belique</w:t>
      </w:r>
      <w:proofErr w:type="spellEnd"/>
      <w:r w:rsidR="000C6585" w:rsidRPr="000C658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0C6585" w:rsidRPr="000C6585">
        <w:rPr>
          <w:rFonts w:ascii="Arial" w:hAnsi="Arial" w:cs="Arial"/>
          <w:b/>
          <w:sz w:val="24"/>
          <w:szCs w:val="24"/>
        </w:rPr>
        <w:t>Covre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– </w:t>
      </w:r>
      <w:r w:rsidR="000C6585" w:rsidRPr="000C6585">
        <w:rPr>
          <w:rFonts w:ascii="Arial" w:hAnsi="Arial" w:cs="Arial"/>
          <w:b/>
          <w:sz w:val="24"/>
          <w:szCs w:val="24"/>
        </w:rPr>
        <w:t>SEINF</w:t>
      </w:r>
      <w:r>
        <w:rPr>
          <w:rFonts w:ascii="Arial" w:hAnsi="Arial" w:cs="Arial"/>
          <w:b/>
          <w:sz w:val="24"/>
          <w:szCs w:val="24"/>
        </w:rPr>
        <w:t>.</w:t>
      </w:r>
    </w:p>
    <w:p w:rsidR="007A402F" w:rsidRDefault="0075584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0C6585">
        <w:rPr>
          <w:rFonts w:ascii="Arial" w:hAnsi="Arial" w:cs="Arial"/>
          <w:b/>
          <w:bCs/>
          <w:sz w:val="24"/>
          <w:szCs w:val="24"/>
        </w:rPr>
        <w:t xml:space="preserve"> A</w:t>
      </w:r>
      <w:r w:rsidR="005A66BA">
        <w:rPr>
          <w:rFonts w:ascii="Arial" w:hAnsi="Arial" w:cs="Arial"/>
          <w:b/>
          <w:bCs/>
          <w:sz w:val="24"/>
          <w:szCs w:val="24"/>
        </w:rPr>
        <w:t>CESSO DA VIA PROXIMO AO POSTO DE COMBUSTIVÉL, POIS O RETORNO NA AREA É MUITO DISTANTE, A DENUNCIA DOS MORADORES QUE SE ENCONTRA NA MEDIAÇÃO DOS BAIRROS JARDIM DE DEUS 1 E 2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6730EA" w:rsidRDefault="0075584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Pr="00A965D6">
        <w:rPr>
          <w:rFonts w:ascii="Arial" w:hAnsi="Arial" w:cs="Arial"/>
          <w:sz w:val="24"/>
          <w:szCs w:val="24"/>
        </w:rPr>
        <w:t xml:space="preserve"> </w:t>
      </w:r>
      <w:r w:rsidR="005A66BA" w:rsidRPr="005A66BA">
        <w:rPr>
          <w:rFonts w:ascii="Arial" w:hAnsi="Arial" w:cs="Arial"/>
          <w:sz w:val="24"/>
          <w:szCs w:val="24"/>
        </w:rPr>
        <w:t>a abertura e/ou construção de um acesso viário nas proximidades do posto de combustível, localizado entre os bairros Jardim de Deus I e II. A solicitação surge a partir de constantes reivindicações dos moradores, que relatam dificuldades de locomoção devido à grande distância do retorno existente na área. Essa situação tem causado transtornos diários, aumento do tempo de deslocamento e riscos de acidentes, já que muitos motoristas acabam realizando manobras perigosas para evitar o longo trajeto. A criação desse acesso facilitará o fluxo de veículos, melhorando a mobilidade urbana e a segurança no trânsito local. Além disso, contribuirá para o desenvolvimento da região, beneficiando tanto os moradores quanto os estabelecimentos comerciais próximos. Assim, a execução dessa obra é medida necessária, urgente e de interesse público.</w:t>
      </w:r>
    </w:p>
    <w:p w:rsidR="007A402F" w:rsidRDefault="0075584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351E3C">
        <w:rPr>
          <w:rFonts w:ascii="Arial" w:hAnsi="Arial" w:cs="Arial"/>
          <w:b/>
          <w:sz w:val="24"/>
          <w:szCs w:val="24"/>
        </w:rPr>
        <w:t>DER LEGISLATIVO MUNICIPAL, EM 10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120396" w:rsidRDefault="00120396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3119" w:rsidRDefault="00A93119">
      <w:pPr>
        <w:spacing w:line="240" w:lineRule="auto"/>
      </w:pPr>
      <w:r>
        <w:separator/>
      </w:r>
    </w:p>
  </w:endnote>
  <w:endnote w:type="continuationSeparator" w:id="0">
    <w:p w:rsidR="00A93119" w:rsidRDefault="00A931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3119" w:rsidRDefault="00A93119">
      <w:pPr>
        <w:spacing w:after="0"/>
      </w:pPr>
      <w:r>
        <w:separator/>
      </w:r>
    </w:p>
  </w:footnote>
  <w:footnote w:type="continuationSeparator" w:id="0">
    <w:p w:rsidR="00A93119" w:rsidRDefault="00A9311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5584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3834"/>
    <w:rsid w:val="00096C30"/>
    <w:rsid w:val="000C6585"/>
    <w:rsid w:val="00120396"/>
    <w:rsid w:val="0013693F"/>
    <w:rsid w:val="001A3DB8"/>
    <w:rsid w:val="002B4CC2"/>
    <w:rsid w:val="002C7E6B"/>
    <w:rsid w:val="00340724"/>
    <w:rsid w:val="00351E3C"/>
    <w:rsid w:val="00464D0E"/>
    <w:rsid w:val="00476ADA"/>
    <w:rsid w:val="004837A6"/>
    <w:rsid w:val="00514F49"/>
    <w:rsid w:val="0053445B"/>
    <w:rsid w:val="0057411F"/>
    <w:rsid w:val="005A66BA"/>
    <w:rsid w:val="006730EA"/>
    <w:rsid w:val="006C2F72"/>
    <w:rsid w:val="006F3A30"/>
    <w:rsid w:val="006F56C6"/>
    <w:rsid w:val="006F7F29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86886"/>
    <w:rsid w:val="00A842F9"/>
    <w:rsid w:val="00A93119"/>
    <w:rsid w:val="00A965D6"/>
    <w:rsid w:val="00AB6EF1"/>
    <w:rsid w:val="00B363AC"/>
    <w:rsid w:val="00BC3D85"/>
    <w:rsid w:val="00C34774"/>
    <w:rsid w:val="00C44FAA"/>
    <w:rsid w:val="00D16F66"/>
    <w:rsid w:val="00D2348A"/>
    <w:rsid w:val="00D469C2"/>
    <w:rsid w:val="00EB3738"/>
    <w:rsid w:val="00EC09D5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2025-11-10T01:48:00Z</dcterms:created>
  <dcterms:modified xsi:type="dcterms:W3CDTF">2025-11-10T01:48:00Z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