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Lei Complementar nº 035/2017</w:t>
      </w:r>
      <w:bookmarkStart w:id="0" w:name="_GoBack"/>
      <w:bookmarkEnd w:id="0"/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2127"/>
        <w:jc w:val="both"/>
      </w:pPr>
      <w:r w:rsidRPr="0042333F">
        <w:rPr>
          <w:rFonts w:ascii="Tahoma" w:hAnsi="Tahoma" w:cs="Tahoma"/>
        </w:rPr>
        <w:t> </w:t>
      </w:r>
      <w:r w:rsidRPr="0042333F">
        <w:rPr>
          <w:rFonts w:ascii="Tahoma" w:hAnsi="Tahoma" w:cs="Tahoma"/>
          <w:bCs/>
        </w:rPr>
        <w:t xml:space="preserve">Altera a redação do Inciso VI, do caput do  </w:t>
      </w:r>
      <w:proofErr w:type="spellStart"/>
      <w:r w:rsidRPr="0042333F">
        <w:rPr>
          <w:rFonts w:ascii="Tahoma" w:hAnsi="Tahoma" w:cs="Tahoma"/>
          <w:bCs/>
        </w:rPr>
        <w:t>Art</w:t>
      </w:r>
      <w:proofErr w:type="spellEnd"/>
      <w:r w:rsidRPr="0042333F">
        <w:rPr>
          <w:rFonts w:ascii="Tahoma" w:hAnsi="Tahoma" w:cs="Tahoma"/>
          <w:bCs/>
        </w:rPr>
        <w:t xml:space="preserve"> 5º, Altera a Redação do Artigo 30 e da nova redação ao Inciso </w:t>
      </w:r>
      <w:r w:rsidRPr="0042333F">
        <w:rPr>
          <w:rFonts w:ascii="Tahoma" w:hAnsi="Tahoma" w:cs="Tahoma"/>
        </w:rPr>
        <w:t>XXXIV</w:t>
      </w:r>
      <w:r w:rsidRPr="0042333F">
        <w:rPr>
          <w:rFonts w:ascii="Tahoma" w:hAnsi="Tahoma" w:cs="Tahoma"/>
          <w:bCs/>
        </w:rPr>
        <w:t xml:space="preserve">, Inclui Incisos XXXV a XXXVIII revogando o </w:t>
      </w:r>
      <w:proofErr w:type="spellStart"/>
      <w:r w:rsidRPr="0042333F">
        <w:rPr>
          <w:rFonts w:ascii="Tahoma" w:hAnsi="Tahoma" w:cs="Tahoma"/>
          <w:bCs/>
        </w:rPr>
        <w:t>Paragrafo</w:t>
      </w:r>
      <w:proofErr w:type="spellEnd"/>
      <w:r w:rsidRPr="0042333F">
        <w:rPr>
          <w:rFonts w:ascii="Tahoma" w:hAnsi="Tahoma" w:cs="Tahoma"/>
          <w:bCs/>
        </w:rPr>
        <w:t xml:space="preserve"> único,  Revoga a Subseção única, dá nova redação ao  Artigo 31 e exclui os  Incisos I a XXIII do caput do Artigo 31, da nova redação ao Inciso III do artigo 35, e altera a redação do Artigo 36 da   Lei Complementar nº 2002/2009 que : Dispõe sobre a reforma e modernização administrativas, quadro de pessoal, matéria correlata e dá outras providências.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3969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3969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3969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Art. 1º  </w:t>
      </w:r>
      <w:r w:rsidRPr="0042333F">
        <w:rPr>
          <w:rFonts w:ascii="Tahoma" w:hAnsi="Tahoma" w:cs="Tahoma"/>
        </w:rPr>
        <w:t>O Inciso VII do art. 5º da Lei Complementar passa a ter a seguinte redação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  <w:bCs/>
        </w:rPr>
        <w:t>Art.5º</w:t>
      </w:r>
      <w:r w:rsidRPr="0042333F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 w:firstLine="851"/>
        <w:jc w:val="both"/>
      </w:pPr>
      <w:r w:rsidRPr="0042333F">
        <w:rPr>
          <w:rFonts w:ascii="Tahoma" w:hAnsi="Tahoma" w:cs="Tahoma"/>
        </w:rPr>
        <w:t xml:space="preserve">VI – pela Secretaria de </w:t>
      </w:r>
      <w:proofErr w:type="gramStart"/>
      <w:r w:rsidRPr="0042333F">
        <w:rPr>
          <w:rFonts w:ascii="Tahoma" w:hAnsi="Tahoma" w:cs="Tahoma"/>
        </w:rPr>
        <w:t>Agricultura ,</w:t>
      </w:r>
      <w:proofErr w:type="gramEnd"/>
      <w:r w:rsidRPr="0042333F">
        <w:rPr>
          <w:rFonts w:ascii="Tahoma" w:hAnsi="Tahoma" w:cs="Tahoma"/>
        </w:rPr>
        <w:t xml:space="preserve"> Meio Ambiente e Turismo;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  <w:bCs/>
        </w:rPr>
        <w:t>Art. 2º</w:t>
      </w:r>
      <w:proofErr w:type="gramStart"/>
      <w:r w:rsidRPr="0042333F">
        <w:t xml:space="preserve">  </w:t>
      </w:r>
      <w:proofErr w:type="gramEnd"/>
      <w:r w:rsidRPr="0042333F">
        <w:rPr>
          <w:rFonts w:ascii="Tahoma" w:hAnsi="Tahoma" w:cs="Tahoma"/>
        </w:rPr>
        <w:t xml:space="preserve">Da nova redação,  inclui Incisos  e revoga </w:t>
      </w:r>
      <w:proofErr w:type="spellStart"/>
      <w:r w:rsidRPr="0042333F">
        <w:rPr>
          <w:rFonts w:ascii="Tahoma" w:hAnsi="Tahoma" w:cs="Tahoma"/>
        </w:rPr>
        <w:t>Paragrafo</w:t>
      </w:r>
      <w:proofErr w:type="spellEnd"/>
      <w:r w:rsidRPr="0042333F">
        <w:rPr>
          <w:rFonts w:ascii="Tahoma" w:hAnsi="Tahoma" w:cs="Tahoma"/>
        </w:rPr>
        <w:t xml:space="preserve"> único ao Art. 30 da Seção VI da Lei Complementar 2002/2009, que assim passa a vigorar: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t> </w:t>
      </w:r>
    </w:p>
    <w:p w:rsidR="0042333F" w:rsidRPr="0042333F" w:rsidRDefault="0042333F" w:rsidP="0042333F">
      <w:pPr>
        <w:pStyle w:val="xmsobodytextindent2"/>
        <w:spacing w:before="0" w:beforeAutospacing="0" w:after="0" w:afterAutospacing="0"/>
        <w:jc w:val="center"/>
      </w:pPr>
      <w:r w:rsidRPr="0042333F">
        <w:rPr>
          <w:rFonts w:ascii="Tahoma" w:hAnsi="Tahoma" w:cs="Tahoma"/>
        </w:rPr>
        <w:t>SEÇÃO VI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center"/>
      </w:pPr>
      <w:r w:rsidRPr="0042333F">
        <w:rPr>
          <w:rFonts w:ascii="Tahoma" w:hAnsi="Tahoma" w:cs="Tahoma"/>
          <w:bCs/>
        </w:rPr>
        <w:t>Da Secretaria de Agricultura, Meio Ambiente e Turismo.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firstLine="2268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  <w:bCs/>
        </w:rPr>
        <w:t>Art. 30</w:t>
      </w:r>
      <w:r w:rsidRPr="0042333F">
        <w:rPr>
          <w:rFonts w:ascii="Tahoma" w:hAnsi="Tahoma" w:cs="Tahoma"/>
        </w:rPr>
        <w:t xml:space="preserve">.  À Secretaria de Agricultura, Meio Ambiente e Turismo, com base na valorização do trabalho humano e na livre iniciativa, tem por fim assegurar a todos existência digna, conforme os ditames da justiça social, respeitados os princípios da propriedade privada e de sua função social, da livre concorrência, da defesa do consumidor e do meio ambiente e a busca do pleno emprego, e na integração das ações de </w:t>
      </w:r>
      <w:proofErr w:type="gramStart"/>
      <w:r w:rsidRPr="0042333F">
        <w:rPr>
          <w:rFonts w:ascii="Tahoma" w:hAnsi="Tahoma" w:cs="Tahoma"/>
        </w:rPr>
        <w:t>Turismo .</w:t>
      </w:r>
      <w:proofErr w:type="gramEnd"/>
      <w:r w:rsidRPr="0042333F">
        <w:rPr>
          <w:rFonts w:ascii="Tahoma" w:hAnsi="Tahoma" w:cs="Tahoma"/>
        </w:rPr>
        <w:t xml:space="preserve"> </w:t>
      </w:r>
      <w:proofErr w:type="gramStart"/>
      <w:r w:rsidRPr="0042333F">
        <w:rPr>
          <w:rFonts w:ascii="Tahoma" w:hAnsi="Tahoma" w:cs="Tahoma"/>
        </w:rPr>
        <w:t>competindo</w:t>
      </w:r>
      <w:proofErr w:type="gramEnd"/>
      <w:r w:rsidRPr="0042333F">
        <w:rPr>
          <w:rFonts w:ascii="Tahoma" w:hAnsi="Tahoma" w:cs="Tahoma"/>
        </w:rPr>
        <w:t>-lhe especialmente: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XXXIV – coordenar, estruturar, organizar e promover as atividades turísticas no Município, como fator de desenvolvimento sustentável;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lastRenderedPageBreak/>
        <w:t xml:space="preserve">XXXV – executar as </w:t>
      </w:r>
      <w:proofErr w:type="spellStart"/>
      <w:r w:rsidRPr="0042333F">
        <w:rPr>
          <w:rFonts w:ascii="Tahoma" w:hAnsi="Tahoma" w:cs="Tahoma"/>
        </w:rPr>
        <w:t>politicas</w:t>
      </w:r>
      <w:proofErr w:type="spellEnd"/>
      <w:r w:rsidRPr="0042333F">
        <w:rPr>
          <w:rFonts w:ascii="Tahoma" w:hAnsi="Tahoma" w:cs="Tahoma"/>
        </w:rPr>
        <w:t xml:space="preserve"> governamentais municipais, tendo como objetivo o incentivo ao desenvolvimento do Turismo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XXXVI – encarregar-se da elaboração do calendário oficial de eventos turísticos e do mapa turístico do Município;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 xml:space="preserve">XXXVII – planejar, formular e normatizar as </w:t>
      </w:r>
      <w:proofErr w:type="spellStart"/>
      <w:r w:rsidRPr="0042333F">
        <w:rPr>
          <w:rFonts w:ascii="Tahoma" w:hAnsi="Tahoma" w:cs="Tahoma"/>
        </w:rPr>
        <w:t>politicas</w:t>
      </w:r>
      <w:proofErr w:type="spellEnd"/>
      <w:r w:rsidRPr="0042333F">
        <w:rPr>
          <w:rFonts w:ascii="Tahoma" w:hAnsi="Tahoma" w:cs="Tahoma"/>
        </w:rPr>
        <w:t xml:space="preserve"> integradas ao Turismo, bem como, elaborar estudos e analises especificas da área do Turismo, visando à proposição de diretrizes para o desenvolvimento integrado ao Lazer, administrando os espaços e equipamentos voltados para a preservação de valores turísticos e para o fomento de atividades turísticas; 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XXXVIII – desenvolver articulação com as esferas Governamentais, e não governamentais, constituindo caminhos para a sustentabilidade, na formulação, administração e controle de convênios, acordos e contratos com a União, o Estado e outras entidades nacionais e internacionais para o desenvolvimento de projetos turísticos, na área de competência do Município</w:t>
      </w:r>
      <w:r w:rsidRPr="0042333F">
        <w:t>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</w:rPr>
        <w:t>Parágrafo único. Revogado.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  <w:bCs/>
        </w:rPr>
        <w:t>Art. 3º</w:t>
      </w:r>
      <w:r w:rsidRPr="0042333F">
        <w:t xml:space="preserve">  </w:t>
      </w:r>
      <w:r w:rsidRPr="0042333F">
        <w:rPr>
          <w:rFonts w:ascii="Tahoma" w:hAnsi="Tahoma" w:cs="Tahoma"/>
        </w:rPr>
        <w:t xml:space="preserve">Fica </w:t>
      </w:r>
      <w:proofErr w:type="gramStart"/>
      <w:r w:rsidRPr="0042333F">
        <w:rPr>
          <w:rFonts w:ascii="Tahoma" w:hAnsi="Tahoma" w:cs="Tahoma"/>
        </w:rPr>
        <w:t>Revogado</w:t>
      </w:r>
      <w:proofErr w:type="gramEnd"/>
      <w:r w:rsidRPr="0042333F">
        <w:rPr>
          <w:rFonts w:ascii="Tahoma" w:hAnsi="Tahoma" w:cs="Tahoma"/>
        </w:rPr>
        <w:t xml:space="preserve"> a SUBSEÇÃO ÚNICA, Do Assessor de Secretaria,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  <w:bCs/>
        </w:rPr>
        <w:t>Art.  4º</w:t>
      </w:r>
      <w:r w:rsidRPr="0042333F">
        <w:rPr>
          <w:rFonts w:ascii="Tahoma" w:hAnsi="Tahoma" w:cs="Tahoma"/>
        </w:rPr>
        <w:t>  Exclui os Incisos pertencentes ao caput do</w:t>
      </w:r>
      <w:proofErr w:type="gramStart"/>
      <w:r w:rsidRPr="0042333F">
        <w:rPr>
          <w:rFonts w:ascii="Tahoma" w:hAnsi="Tahoma" w:cs="Tahoma"/>
        </w:rPr>
        <w:t xml:space="preserve">  </w:t>
      </w:r>
      <w:proofErr w:type="gramEnd"/>
      <w:r w:rsidRPr="0042333F">
        <w:rPr>
          <w:rFonts w:ascii="Tahoma" w:hAnsi="Tahoma" w:cs="Tahoma"/>
        </w:rPr>
        <w:t xml:space="preserve">Artigo 31 e lhe dá nova redação onde passa a ler-se </w:t>
      </w:r>
      <w:r w:rsidRPr="0042333F">
        <w:rPr>
          <w:rFonts w:ascii="Arial" w:hAnsi="Arial" w:cs="Arial"/>
        </w:rPr>
        <w:t>: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Arial" w:hAnsi="Arial" w:cs="Arial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ind w:left="567"/>
        <w:jc w:val="both"/>
      </w:pPr>
      <w:r w:rsidRPr="0042333F">
        <w:rPr>
          <w:rFonts w:ascii="Arial" w:hAnsi="Arial" w:cs="Arial"/>
          <w:bCs/>
        </w:rPr>
        <w:t xml:space="preserve">Art. 31. Nos anexos pertencentes </w:t>
      </w:r>
      <w:proofErr w:type="gramStart"/>
      <w:r w:rsidRPr="0042333F">
        <w:rPr>
          <w:rFonts w:ascii="Arial" w:hAnsi="Arial" w:cs="Arial"/>
          <w:bCs/>
        </w:rPr>
        <w:t>a</w:t>
      </w:r>
      <w:proofErr w:type="gramEnd"/>
      <w:r w:rsidRPr="0042333F">
        <w:rPr>
          <w:rFonts w:ascii="Arial" w:hAnsi="Arial" w:cs="Arial"/>
          <w:bCs/>
        </w:rPr>
        <w:t xml:space="preserve"> Lei Complementar 2002/2009 com alterações posteriores, onde lê-se Secretaria Municipal  de Agricultura e Meio Ambiente ler-se-á Secretaria de Agricultura, Meio Ambiente e Turismo.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  <w:bCs/>
        </w:rPr>
        <w:t xml:space="preserve">Art. 5º </w:t>
      </w:r>
      <w:r w:rsidRPr="0042333F">
        <w:rPr>
          <w:rFonts w:ascii="Tahoma" w:hAnsi="Tahoma" w:cs="Tahoma"/>
        </w:rPr>
        <w:t>O inciso III do Artigo 35 passa a vigorar com a seguinte redação: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ind w:left="851"/>
      </w:pPr>
      <w:r w:rsidRPr="0042333F">
        <w:rPr>
          <w:rFonts w:ascii="Tahoma" w:hAnsi="Tahoma" w:cs="Tahoma"/>
        </w:rPr>
        <w:t xml:space="preserve">Art.35............................................................................................................................................................................................................................                 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ind w:left="851"/>
      </w:pPr>
      <w:r w:rsidRPr="0042333F">
        <w:rPr>
          <w:rFonts w:ascii="Tahoma" w:hAnsi="Tahoma" w:cs="Tahoma"/>
        </w:rPr>
        <w:t>III – Conselho Municipal de Preservação do Meio Ambiente, criado pela Lei n. 1521, de 03 de outubro de 2001, vinculado à Secretaria de Agricultura, Meio Ambiente e Turismo;</w:t>
      </w:r>
    </w:p>
    <w:p w:rsidR="0042333F" w:rsidRPr="0042333F" w:rsidRDefault="0042333F" w:rsidP="0042333F">
      <w:pPr>
        <w:pStyle w:val="xmsobodytextindent2"/>
        <w:spacing w:before="0" w:beforeAutospacing="0" w:after="0" w:afterAutospacing="0"/>
        <w:ind w:firstLine="851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bodytextindent2"/>
        <w:spacing w:before="0" w:beforeAutospacing="0" w:after="0" w:afterAutospacing="0"/>
      </w:pPr>
      <w:r w:rsidRPr="0042333F">
        <w:rPr>
          <w:rFonts w:ascii="Tahoma" w:hAnsi="Tahoma" w:cs="Tahoma"/>
          <w:bCs/>
        </w:rPr>
        <w:t>Art. 6º</w:t>
      </w:r>
      <w:r w:rsidRPr="0042333F">
        <w:rPr>
          <w:rFonts w:ascii="Tahoma" w:hAnsi="Tahoma" w:cs="Tahoma"/>
        </w:rPr>
        <w:t xml:space="preserve"> O Artigo 36 passa a vigorar com a seguinte Redação: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ind w:left="851"/>
        <w:jc w:val="both"/>
      </w:pPr>
      <w:r w:rsidRPr="0042333F">
        <w:rPr>
          <w:rFonts w:ascii="Tahoma" w:hAnsi="Tahoma" w:cs="Tahoma"/>
          <w:bCs/>
        </w:rPr>
        <w:t>Art. 36. O</w:t>
      </w:r>
      <w:r w:rsidRPr="0042333F">
        <w:rPr>
          <w:rFonts w:ascii="Tahoma" w:hAnsi="Tahoma" w:cs="Tahoma"/>
        </w:rPr>
        <w:t xml:space="preserve"> Poder Executivo do Município de Guarujá do Sul conta com a</w:t>
      </w:r>
      <w:r w:rsidRPr="0042333F">
        <w:rPr>
          <w:rFonts w:ascii="Arial" w:hAnsi="Arial" w:cs="Arial"/>
          <w:bCs/>
        </w:rPr>
        <w:t xml:space="preserve"> o Sistema Municipal de Proteção e Defesa Civil (SIMPDEC), o Conselho Municipal de Proteção e Defesa Civil (COMPDEC), o Fundo Municipal de Proteção e Defesa Civil (FUMDEC) e a Coordenadoria Municipal de Proteção e Defesa Civil (COOMPDEC), criado pela Lei Municipal 2.244/2015 de 27/08/2015.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lastRenderedPageBreak/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  <w:jc w:val="both"/>
      </w:pPr>
      <w:r w:rsidRPr="0042333F">
        <w:rPr>
          <w:rFonts w:ascii="Arial" w:hAnsi="Arial" w:cs="Arial"/>
          <w:bCs/>
        </w:rPr>
        <w:t>Art. 7º</w:t>
      </w:r>
      <w:r w:rsidRPr="0042333F">
        <w:rPr>
          <w:rFonts w:ascii="Tahoma" w:hAnsi="Tahoma" w:cs="Tahoma"/>
        </w:rPr>
        <w:t xml:space="preserve"> As despesas provenientes das alterações autorizadas por conta desta Lei Complementar correrão por conta das verbas orçamentárias próprias, suplementadas se necessário.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Art. 8º</w:t>
      </w:r>
      <w:r w:rsidRPr="0042333F">
        <w:rPr>
          <w:rFonts w:ascii="Tahoma" w:hAnsi="Tahoma" w:cs="Tahoma"/>
        </w:rPr>
        <w:t xml:space="preserve"> Esta Lei Complementar entra em Vigor na data de sua publicação.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Art. 9º</w:t>
      </w:r>
      <w:r w:rsidRPr="0042333F">
        <w:rPr>
          <w:rFonts w:ascii="Arial" w:hAnsi="Arial" w:cs="Arial"/>
        </w:rPr>
        <w:t xml:space="preserve"> Ficam revogadas as disposições em contrário.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  <w:bCs/>
        </w:rPr>
        <w:t>GABINETE DO PREFEITO MUNIICPAL DE GUARUJÁ DO SUL, ESTADO DE SANTA CATARINA, EM 28 de junho de 2017.</w:t>
      </w:r>
    </w:p>
    <w:p w:rsidR="0042333F" w:rsidRPr="0042333F" w:rsidRDefault="0042333F" w:rsidP="0042333F">
      <w:pPr>
        <w:pStyle w:val="xmsonospacing"/>
        <w:spacing w:before="0" w:beforeAutospacing="0" w:after="0" w:afterAutospacing="0"/>
      </w:pPr>
      <w:r w:rsidRPr="0042333F">
        <w:rPr>
          <w:rFonts w:ascii="Tahoma" w:hAnsi="Tahoma" w:cs="Tahoma"/>
          <w:bCs/>
        </w:rPr>
        <w:t>65º ano da Fundação e 55º ano da Instalação.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Registre-se. Publique-se. Cumpra-se.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  <w:bCs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both"/>
      </w:pPr>
      <w:r w:rsidRPr="0042333F">
        <w:rPr>
          <w:rFonts w:ascii="Tahoma" w:hAnsi="Tahoma" w:cs="Tahoma"/>
        </w:rPr>
        <w:t> 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center"/>
      </w:pPr>
      <w:r w:rsidRPr="0042333F">
        <w:rPr>
          <w:rFonts w:ascii="Tahoma" w:hAnsi="Tahoma" w:cs="Tahoma"/>
          <w:bCs/>
        </w:rPr>
        <w:t>Claudio Junior Weschenfelder</w:t>
      </w:r>
    </w:p>
    <w:p w:rsidR="0042333F" w:rsidRPr="0042333F" w:rsidRDefault="0042333F" w:rsidP="0042333F">
      <w:pPr>
        <w:pStyle w:val="xmsonormal"/>
        <w:spacing w:before="0" w:beforeAutospacing="0" w:after="0" w:afterAutospacing="0"/>
        <w:jc w:val="center"/>
      </w:pPr>
      <w:r w:rsidRPr="0042333F">
        <w:rPr>
          <w:rFonts w:ascii="Tahoma" w:hAnsi="Tahoma" w:cs="Tahoma"/>
          <w:bCs/>
        </w:rPr>
        <w:t>Prefeito Municipal</w:t>
      </w:r>
    </w:p>
    <w:p w:rsidR="008D3F1C" w:rsidRPr="0042333F" w:rsidRDefault="008D3F1C" w:rsidP="0042333F">
      <w:pPr>
        <w:spacing w:after="0" w:line="240" w:lineRule="auto"/>
        <w:jc w:val="center"/>
      </w:pPr>
    </w:p>
    <w:sectPr w:rsidR="008D3F1C" w:rsidRPr="0042333F" w:rsidSect="006945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2333F"/>
    <w:rsid w:val="0042333F"/>
    <w:rsid w:val="0069454F"/>
    <w:rsid w:val="00864DAD"/>
    <w:rsid w:val="008D3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5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23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spacing">
    <w:name w:val="x_msonospacing"/>
    <w:basedOn w:val="Normal"/>
    <w:rsid w:val="00423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bodytextindent2">
    <w:name w:val="x_msobodytextindent2"/>
    <w:basedOn w:val="Normal"/>
    <w:rsid w:val="00423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Junior</dc:creator>
  <cp:lastModifiedBy>w</cp:lastModifiedBy>
  <cp:revision>2</cp:revision>
  <dcterms:created xsi:type="dcterms:W3CDTF">2017-10-18T14:38:00Z</dcterms:created>
  <dcterms:modified xsi:type="dcterms:W3CDTF">2017-10-18T14:38:00Z</dcterms:modified>
</cp:coreProperties>
</file>