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47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INDICAÇÃO Nº_____ /2026</w:t>
      </w:r>
      <w:r>
        <w:rPr>
          <w:b/>
          <w:bCs/>
          <w:sz w:val="24"/>
          <w:szCs w:val="24"/>
        </w:rPr>
      </w:r>
    </w:p>
    <w:p>
      <w:pPr>
        <w:pStyle w:val="1047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Municipal, através do órgão competente da Administração Pública Municipal,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>
        <w:rPr>
          <w:rFonts w:ascii="Calibri" w:hAnsi="Calibri"/>
          <w:sz w:val="28"/>
          <w:szCs w:val="28"/>
        </w:rPr>
        <w:t xml:space="preserve">seja implementada</w:t>
      </w:r>
      <w:r>
        <w:rPr>
          <w:rFonts w:ascii="Calibri" w:hAnsi="Calibri"/>
          <w:sz w:val="28"/>
          <w:szCs w:val="28"/>
        </w:rPr>
        <w:t xml:space="preserve"> a</w:t>
      </w:r>
      <w:r>
        <w:rPr>
          <w:rFonts w:ascii="Calibri" w:hAnsi="Calibri"/>
          <w:sz w:val="28"/>
          <w:szCs w:val="28"/>
        </w:rPr>
        <w:t xml:space="preserve"> ação itinerante </w:t>
      </w:r>
      <w:r>
        <w:rPr>
          <w:rFonts w:ascii="Calibri" w:hAnsi="Calibri"/>
          <w:sz w:val="28"/>
          <w:szCs w:val="28"/>
        </w:rPr>
        <w:t xml:space="preserve">da Unidade Móvel </w:t>
      </w:r>
      <w:r>
        <w:rPr>
          <w:rFonts w:ascii="Calibri" w:hAnsi="Calibri" w:eastAsia="Calibri" w:cs="Calibri"/>
          <w:sz w:val="28"/>
          <w:szCs w:val="28"/>
        </w:rPr>
        <w:t xml:space="preserve">de coleta de sangue</w:t>
      </w:r>
      <w:r>
        <w:rPr>
          <w:rFonts w:ascii="Calibri" w:hAnsi="Calibri" w:eastAsia="Calibri" w:cs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 xml:space="preserve">na Ingazera, </w:t>
      </w:r>
      <w:r>
        <w:rPr>
          <w:rFonts w:ascii="Calibri" w:hAnsi="Calibri"/>
          <w:sz w:val="28"/>
          <w:szCs w:val="28"/>
        </w:rPr>
        <w:t xml:space="preserve">com o objetivo de disponibilizar, de forma prática e acessível, a realização d</w:t>
      </w:r>
      <w:r>
        <w:rPr>
          <w:rFonts w:ascii="Calibri" w:hAnsi="Calibri"/>
          <w:sz w:val="28"/>
          <w:szCs w:val="28"/>
        </w:rPr>
        <w:t xml:space="preserve">e procedimentos de </w:t>
      </w:r>
      <w:r>
        <w:rPr>
          <w:rFonts w:ascii="Calibri" w:hAnsi="Calibri"/>
          <w:sz w:val="28"/>
          <w:szCs w:val="28"/>
        </w:rPr>
        <w:t xml:space="preserve">saúde </w:t>
      </w:r>
      <w:r>
        <w:rPr>
          <w:rFonts w:ascii="Calibri" w:hAnsi="Calibri"/>
          <w:sz w:val="28"/>
          <w:szCs w:val="28"/>
        </w:rPr>
        <w:t xml:space="preserve">bucal na população </w:t>
      </w:r>
      <w:r>
        <w:rPr>
          <w:rFonts w:ascii="Calibri" w:hAnsi="Calibri"/>
          <w:sz w:val="28"/>
          <w:szCs w:val="28"/>
        </w:rPr>
        <w:t xml:space="preserve">do local</w:t>
      </w:r>
      <w:r>
        <w:rPr>
          <w:rFonts w:ascii="Calibri" w:hAnsi="Calibri"/>
          <w:sz w:val="32"/>
          <w:szCs w:val="32"/>
        </w:rPr>
        <w:t xml:space="preserve">.</w:t>
      </w:r>
      <w:r>
        <w:rPr>
          <w:rFonts w:ascii="Calibri" w:hAnsi="Calibri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</w:r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jc w:val="center"/>
        <w:rPr>
          <w:rFonts w:ascii="Calibri" w:hAnsi="Calibri"/>
          <w:b/>
          <w:bCs/>
          <w:sz w:val="32"/>
          <w:szCs w:val="32"/>
        </w:rPr>
      </w:pPr>
      <w:r>
        <w:rPr>
          <w:b/>
          <w:bCs/>
        </w:rPr>
        <w:t xml:space="preserve">JUSTIFICATIVA</w:t>
      </w:r>
      <w:r>
        <w:rPr>
          <w:rFonts w:ascii="Calibri" w:hAnsi="Calibri"/>
          <w:b/>
          <w:bCs/>
          <w:sz w:val="32"/>
          <w:szCs w:val="32"/>
        </w:rPr>
      </w:r>
    </w:p>
    <w:p>
      <w:pPr>
        <w:pStyle w:val="1047"/>
        <w:pBdr/>
        <w:spacing/>
        <w:ind/>
        <w:rPr>
          <w:rFonts w:ascii="Calibri" w:hAnsi="Calibri"/>
          <w:b/>
          <w:bCs/>
          <w:sz w:val="28"/>
          <w:szCs w:val="28"/>
        </w:rPr>
      </w:pPr>
      <w:r>
        <w:rPr>
          <w:rFonts w:ascii="Calibri" w:hAnsi="Calibri"/>
          <w:b/>
          <w:bCs/>
          <w:sz w:val="28"/>
          <w:szCs w:val="28"/>
        </w:rPr>
      </w:r>
      <w:r>
        <w:rPr>
          <w:rFonts w:ascii="Calibri" w:hAnsi="Calibri"/>
          <w:b/>
          <w:bCs/>
          <w:sz w:val="28"/>
          <w:szCs w:val="28"/>
        </w:rPr>
      </w:r>
    </w:p>
    <w:p>
      <w:pPr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  <w:t xml:space="preserve">A presente indicação tem como objetivo ampliar o acesso da população aos serviços laboratoriais básicos, especialmente para aqueles cidadãos que enfrentam dificuldades de deslocamento até as unidades de saúde fixas.</w:t>
      </w: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</w:rPr>
        <w:t xml:space="preserve">A comunidade de Ingazera</w:t>
      </w:r>
      <w:r>
        <w:rPr>
          <w:rFonts w:ascii="Calibri" w:hAnsi="Calibri" w:eastAsia="Calibri" w:cs="Calibri"/>
          <w:sz w:val="28"/>
          <w:szCs w:val="28"/>
        </w:rPr>
        <w:t xml:space="preserve">, assim como localidades vizinhas, apresenta limitações no acesso a exames laboratoriais, seja pela distância, custos de transporte ou condições socioeconômicas. Tal realidade compromete o diagnóstico precoce de doenças e o acompanh</w:t>
      </w:r>
      <w:r>
        <w:rPr>
          <w:rFonts w:ascii="Calibri" w:hAnsi="Calibri" w:eastAsia="Calibri" w:cs="Calibri"/>
          <w:sz w:val="28"/>
          <w:szCs w:val="28"/>
        </w:rPr>
        <w:t xml:space="preserve">amento adequado de pacientes com enfermidades crônicas.</w:t>
      </w: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implantação de uma unidade móvel de coleta de sangue permitirá: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Maior acesso da população aos exames laboratoriais;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Diagnóstico precoce e prevenção de doenças;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Melhor acompanhamento de pacientes com doenças cratórias;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Descentralização e otimização dos serviços de saúde;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21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Redução da demanda reprimida nas unidades fixas.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O serviço poderá funcionar de forma itinerante, com cronograma previamente definido, atendendo diversas comunidades de forma organizada e eficiente.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Diante do exposto, considerando a relevância da medida para a saúde pública, solicitamos especial atenção do Poder Executivo para o atendimento desta indicação.</w:t>
      </w:r>
      <w:r>
        <w:rPr>
          <w:rFonts w:ascii="Calibri" w:hAnsi="Calibri" w:eastAsia="Calibri" w:cs="Calibri"/>
          <w:sz w:val="28"/>
          <w:szCs w:val="28"/>
        </w:rPr>
      </w:r>
    </w:p>
    <w:p>
      <w:pPr>
        <w:pStyle w:val="1047"/>
        <w:pBdr/>
        <w:spacing w:line="240" w:lineRule="auto"/>
        <w:ind/>
        <w:jc w:val="both"/>
        <w:rPr>
          <w:rFonts w:ascii="Calibri" w:hAnsi="Calibri" w:cs="Calibri"/>
          <w:color w:val="212529"/>
          <w:sz w:val="28"/>
          <w:szCs w:val="28"/>
        </w:rPr>
      </w:pPr>
      <w:r>
        <w:rPr>
          <w:rFonts w:ascii="Calibri" w:hAnsi="Calibri" w:eastAsia="Calibri" w:cs="Calibri"/>
          <w:color w:val="212529"/>
          <w:sz w:val="28"/>
          <w:szCs w:val="28"/>
        </w:rPr>
      </w:r>
      <w:r>
        <w:rPr>
          <w:rFonts w:ascii="Calibri" w:hAnsi="Calibri" w:eastAsia="Calibri" w:cs="Calibri"/>
          <w:color w:val="212529"/>
          <w:sz w:val="28"/>
          <w:szCs w:val="28"/>
        </w:rPr>
      </w:r>
    </w:p>
    <w:p>
      <w:pPr>
        <w:pStyle w:val="1047"/>
        <w:pBdr/>
        <w:spacing/>
        <w:ind/>
        <w:jc w:val="both"/>
        <w:rPr>
          <w:rFonts w:ascii="Calibri" w:hAnsi="Calibri" w:cs="Calibri"/>
          <w:bCs/>
          <w:sz w:val="28"/>
          <w:szCs w:val="28"/>
        </w:rPr>
      </w:pPr>
      <w:r>
        <w:rPr>
          <w:rFonts w:ascii="Calibri" w:hAnsi="Calibri" w:eastAsia="Calibri" w:cs="Calibri"/>
          <w:bCs/>
          <w:sz w:val="28"/>
          <w:szCs w:val="28"/>
        </w:rPr>
      </w:r>
      <w:r>
        <w:rPr>
          <w:rFonts w:ascii="Calibri" w:hAnsi="Calibri" w:eastAsia="Calibri" w:cs="Calibri"/>
          <w:bCs/>
          <w:sz w:val="28"/>
          <w:szCs w:val="28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29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 abril de 2026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4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4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11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1">
    <w:name w:val="Heading 1"/>
    <w:basedOn w:val="840"/>
    <w:next w:val="840"/>
    <w:link w:val="1006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2">
    <w:name w:val="Heading 2"/>
    <w:basedOn w:val="840"/>
    <w:next w:val="840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3">
    <w:name w:val="Heading 3"/>
    <w:basedOn w:val="840"/>
    <w:next w:val="840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4">
    <w:name w:val="Heading 4"/>
    <w:basedOn w:val="840"/>
    <w:next w:val="840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5">
    <w:name w:val="Heading 5"/>
    <w:basedOn w:val="840"/>
    <w:next w:val="840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6">
    <w:name w:val="Heading 6"/>
    <w:basedOn w:val="840"/>
    <w:next w:val="840"/>
    <w:link w:val="1011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7">
    <w:name w:val="Heading 7"/>
    <w:basedOn w:val="840"/>
    <w:next w:val="840"/>
    <w:link w:val="1012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8">
    <w:name w:val="Heading 8"/>
    <w:basedOn w:val="840"/>
    <w:next w:val="840"/>
    <w:link w:val="101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9">
    <w:name w:val="Heading 9"/>
    <w:basedOn w:val="840"/>
    <w:next w:val="840"/>
    <w:link w:val="101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 w:customStyle="1">
    <w:name w:val="Heading 1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4" w:customStyle="1">
    <w:name w:val="Heading 2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5" w:customStyle="1">
    <w:name w:val="Heading 3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6" w:customStyle="1">
    <w:name w:val="Heading 4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7" w:customStyle="1">
    <w:name w:val="Heading 5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8" w:customStyle="1">
    <w:name w:val="Heading 6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9" w:customStyle="1">
    <w:name w:val="Heading 7 Char"/>
    <w:basedOn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0" w:customStyle="1">
    <w:name w:val="Heading 8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customStyle="1">
    <w:name w:val="Heading 9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2" w:customStyle="1">
    <w:name w:val="Title Char"/>
    <w:basedOn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3" w:customStyle="1">
    <w:name w:val="Subtitle Char"/>
    <w:basedOn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4" w:customStyle="1">
    <w:name w:val="Quote Char"/>
    <w:basedOn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 w:customStyle="1">
    <w:name w:val="Intense Quote Char"/>
    <w:basedOn w:val="85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6" w:customStyle="1">
    <w:name w:val="Header Char"/>
    <w:basedOn w:val="850"/>
    <w:uiPriority w:val="99"/>
    <w:pPr>
      <w:pBdr/>
      <w:spacing/>
      <w:ind/>
    </w:pPr>
  </w:style>
  <w:style w:type="character" w:styleId="867" w:customStyle="1">
    <w:name w:val="Footer Char"/>
    <w:basedOn w:val="850"/>
    <w:uiPriority w:val="99"/>
    <w:pPr>
      <w:pBdr/>
      <w:spacing/>
      <w:ind/>
    </w:pPr>
  </w:style>
  <w:style w:type="character" w:styleId="868" w:customStyle="1">
    <w:name w:val="Foot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character" w:styleId="869" w:customStyle="1">
    <w:name w:val="End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paragraph" w:styleId="870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871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872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873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874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875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876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877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878">
    <w:name w:val="toc 9"/>
    <w:basedOn w:val="840"/>
    <w:next w:val="840"/>
    <w:uiPriority w:val="39"/>
    <w:unhideWhenUsed/>
    <w:pPr>
      <w:pBdr/>
      <w:spacing w:after="100"/>
      <w:ind w:left="1760"/>
    </w:pPr>
  </w:style>
  <w:style w:type="character" w:styleId="879">
    <w:name w:val="Placeholder Text"/>
    <w:basedOn w:val="850"/>
    <w:uiPriority w:val="99"/>
    <w:semiHidden/>
    <w:pPr>
      <w:pBdr/>
      <w:spacing/>
      <w:ind/>
    </w:pPr>
    <w:rPr>
      <w:color w:val="666666"/>
    </w:rPr>
  </w:style>
  <w:style w:type="table" w:styleId="880">
    <w:name w:val="Table Grid"/>
    <w:basedOn w:val="85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Table Grid Light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1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2"/>
    <w:basedOn w:val="85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6" w:customStyle="1">
    <w:name w:val="Título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7" w:customStyle="1">
    <w:name w:val="Título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8" w:customStyle="1">
    <w:name w:val="Título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9" w:customStyle="1">
    <w:name w:val="Título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0" w:customStyle="1">
    <w:name w:val="Título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1" w:customStyle="1">
    <w:name w:val="Título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2" w:customStyle="1">
    <w:name w:val="Título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3" w:customStyle="1">
    <w:name w:val="Título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4" w:customStyle="1">
    <w:name w:val="Título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5">
    <w:name w:val="Title"/>
    <w:basedOn w:val="840"/>
    <w:next w:val="840"/>
    <w:link w:val="1016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6" w:customStyle="1">
    <w:name w:val="Título Char"/>
    <w:basedOn w:val="850"/>
    <w:link w:val="10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7">
    <w:name w:val="Subtitle"/>
    <w:basedOn w:val="840"/>
    <w:next w:val="840"/>
    <w:link w:val="10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8" w:customStyle="1">
    <w:name w:val="Subtítulo Char"/>
    <w:basedOn w:val="850"/>
    <w:link w:val="101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9">
    <w:name w:val="Quote"/>
    <w:basedOn w:val="840"/>
    <w:next w:val="840"/>
    <w:link w:val="10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0" w:customStyle="1">
    <w:name w:val="Citação Char"/>
    <w:basedOn w:val="850"/>
    <w:link w:val="101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1">
    <w:name w:val="List Paragraph"/>
    <w:basedOn w:val="840"/>
    <w:uiPriority w:val="34"/>
    <w:qFormat/>
    <w:pPr>
      <w:pBdr/>
      <w:spacing/>
      <w:ind w:left="720"/>
      <w:contextualSpacing w:val="true"/>
    </w:pPr>
  </w:style>
  <w:style w:type="character" w:styleId="1022">
    <w:name w:val="Intense Emphasis"/>
    <w:basedOn w:val="85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3">
    <w:name w:val="Intense Quote"/>
    <w:basedOn w:val="840"/>
    <w:next w:val="840"/>
    <w:link w:val="102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4" w:customStyle="1">
    <w:name w:val="Citação Intensa Char"/>
    <w:basedOn w:val="850"/>
    <w:link w:val="102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5">
    <w:name w:val="Intense Reference"/>
    <w:basedOn w:val="85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6">
    <w:name w:val="No Spacing"/>
    <w:basedOn w:val="840"/>
    <w:uiPriority w:val="1"/>
    <w:qFormat/>
    <w:pPr>
      <w:pBdr/>
      <w:spacing w:line="240" w:lineRule="auto"/>
      <w:ind/>
    </w:pPr>
  </w:style>
  <w:style w:type="character" w:styleId="1027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8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1029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1030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1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2">
    <w:name w:val="Header"/>
    <w:basedOn w:val="840"/>
    <w:link w:val="103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3" w:customStyle="1">
    <w:name w:val="Cabeçalho Char"/>
    <w:basedOn w:val="850"/>
    <w:link w:val="1032"/>
    <w:uiPriority w:val="99"/>
    <w:pPr>
      <w:pBdr/>
      <w:spacing/>
      <w:ind/>
    </w:pPr>
  </w:style>
  <w:style w:type="paragraph" w:styleId="1034">
    <w:name w:val="Footer"/>
    <w:basedOn w:val="840"/>
    <w:link w:val="103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5" w:customStyle="1">
    <w:name w:val="Rodapé Char"/>
    <w:basedOn w:val="850"/>
    <w:link w:val="1034"/>
    <w:uiPriority w:val="99"/>
    <w:pPr>
      <w:pBdr/>
      <w:spacing/>
      <w:ind/>
    </w:pPr>
  </w:style>
  <w:style w:type="paragraph" w:styleId="1036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7">
    <w:name w:val="footnote text"/>
    <w:basedOn w:val="840"/>
    <w:link w:val="103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8" w:customStyle="1">
    <w:name w:val="Texto de nota de rodapé Char"/>
    <w:basedOn w:val="850"/>
    <w:link w:val="1037"/>
    <w:uiPriority w:val="99"/>
    <w:semiHidden/>
    <w:pPr>
      <w:pBdr/>
      <w:spacing/>
      <w:ind/>
    </w:pPr>
    <w:rPr>
      <w:sz w:val="20"/>
      <w:szCs w:val="20"/>
    </w:rPr>
  </w:style>
  <w:style w:type="character" w:styleId="1039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1040">
    <w:name w:val="endnote text"/>
    <w:basedOn w:val="84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fim Char"/>
    <w:basedOn w:val="85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1043">
    <w:name w:val="Hyperlink"/>
    <w:basedOn w:val="85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4">
    <w:name w:val="FollowedHyperlink"/>
    <w:basedOn w:val="85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5">
    <w:name w:val="TOC Heading"/>
    <w:uiPriority w:val="39"/>
    <w:unhideWhenUsed/>
    <w:pPr>
      <w:pBdr/>
      <w:spacing/>
      <w:ind/>
    </w:pPr>
  </w:style>
  <w:style w:type="paragraph" w:styleId="1046">
    <w:name w:val="table of figures"/>
    <w:basedOn w:val="840"/>
    <w:next w:val="840"/>
    <w:uiPriority w:val="99"/>
    <w:unhideWhenUsed/>
    <w:pPr>
      <w:pBdr/>
      <w:spacing/>
      <w:ind/>
    </w:pPr>
  </w:style>
  <w:style w:type="paragraph" w:styleId="1047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8">
    <w:name w:val="Normal (Web)"/>
    <w:basedOn w:val="840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2026-04-28T15:51:00Z</dcterms:created>
  <dcterms:modified xsi:type="dcterms:W3CDTF">2026-04-29T13:14:28Z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