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43103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431032" w:rsidRP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competente, em parceria com a empresa VLI, que sejam realizadas, as obras de reconstrução das partes que cederam e caíram do muro que cerca a linha férrea, localizada em frente ao nº95, na </w:t>
      </w:r>
      <w:r w:rsid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bookmarkStart w:id="0" w:name="_GoBack"/>
      <w:bookmarkEnd w:id="0"/>
      <w:r w:rsidR="00431032" w:rsidRP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>ua Pr</w:t>
      </w:r>
      <w:r w:rsid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="00431032" w:rsidRP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>gresso,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431032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31032">
        <w:rPr>
          <w:rFonts w:asciiTheme="minorHAnsi" w:eastAsia="Times New Roman" w:hAnsiTheme="minorHAnsi" w:cstheme="minorHAnsi"/>
          <w:sz w:val="24"/>
          <w:szCs w:val="24"/>
          <w:lang w:eastAsia="pt-BR"/>
        </w:rPr>
        <w:t>O muro que delimita a área da linha férrea apresenta trechos danificados e desmoronados, oferecendo risco à segurança de pedestres, motoristas e moradores das proximidades. A ausência da parte dessa estrutura pode facilitar o acesso indevido à linha férrea, aumentando o perigo de acidentes. Além disso, a ausência dessa estrutura tem favorecido o descarte irregular de lixo e entulho, o que agrava problemas de sujeira, mau cheiro e proliferação de insetos e roedores, comprometendo a saúde pública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2C3A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C3A74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C3A74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109141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353D76-3BF1-4168-9195-2EEEA039D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68</cp:revision>
  <cp:lastPrinted>2023-06-23T16:25:00Z</cp:lastPrinted>
  <dcterms:created xsi:type="dcterms:W3CDTF">2026-02-09T16:25:00Z</dcterms:created>
  <dcterms:modified xsi:type="dcterms:W3CDTF">2026-04-14T15:09:00Z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