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64AFFE03" w:rsidR="009B3DFB" w:rsidRPr="00A74E41" w:rsidRDefault="001A1AA6" w:rsidP="00A74E41">
      <w:pPr>
        <w:pStyle w:val="Cabealho"/>
        <w:spacing w:line="276" w:lineRule="auto"/>
        <w:rPr>
          <w:rFonts w:ascii="Arial" w:hAnsi="Arial" w:cs="Arial"/>
          <w:b/>
          <w:sz w:val="24"/>
          <w:szCs w:val="24"/>
        </w:rPr>
      </w:pPr>
      <w:r w:rsidRPr="001A1AA6">
        <w:rPr>
          <w:noProof/>
        </w:rPr>
        <w:drawing>
          <wp:anchor distT="0" distB="0" distL="114300" distR="114300" simplePos="0" relativeHeight="251658240" behindDoc="0" locked="0" layoutInCell="1" allowOverlap="1" wp14:anchorId="63254EC0" wp14:editId="65E778CF">
            <wp:simplePos x="0" y="0"/>
            <wp:positionH relativeFrom="margin">
              <wp:posOffset>4304665</wp:posOffset>
            </wp:positionH>
            <wp:positionV relativeFrom="margin">
              <wp:posOffset>-715645</wp:posOffset>
            </wp:positionV>
            <wp:extent cx="1644015" cy="74676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01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 w:rsidRPr="00A74E41">
        <w:rPr>
          <w:rFonts w:ascii="Arial" w:hAnsi="Arial" w:cs="Arial"/>
          <w:sz w:val="24"/>
          <w:szCs w:val="24"/>
        </w:rPr>
        <w:br/>
      </w:r>
      <w:r w:rsidR="009B3DFB" w:rsidRPr="00A74E41">
        <w:rPr>
          <w:rFonts w:ascii="Arial" w:hAnsi="Arial" w:cs="Arial"/>
          <w:b/>
          <w:bCs/>
          <w:sz w:val="24"/>
          <w:szCs w:val="24"/>
        </w:rPr>
        <w:t>INDICAÇÃO Nº</w:t>
      </w:r>
      <w:r w:rsidR="00123983">
        <w:rPr>
          <w:rFonts w:ascii="Arial" w:hAnsi="Arial" w:cs="Arial"/>
          <w:b/>
          <w:bCs/>
          <w:sz w:val="24"/>
          <w:szCs w:val="24"/>
        </w:rPr>
        <w:t xml:space="preserve"> 182</w:t>
      </w:r>
      <w:r w:rsidR="009B3DFB" w:rsidRPr="00A74E41">
        <w:rPr>
          <w:rFonts w:ascii="Arial" w:hAnsi="Arial" w:cs="Arial"/>
          <w:b/>
          <w:bCs/>
          <w:sz w:val="24"/>
          <w:szCs w:val="24"/>
        </w:rPr>
        <w:t>/202</w:t>
      </w:r>
      <w:r w:rsidR="000D134C" w:rsidRPr="00A74E41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2C32F544" w:rsidR="009B3DFB" w:rsidRDefault="009B3DFB" w:rsidP="00A74E41">
      <w:pPr>
        <w:pStyle w:val="Corpodetexto"/>
        <w:spacing w:line="276" w:lineRule="auto"/>
        <w:rPr>
          <w:noProof/>
        </w:rPr>
      </w:pPr>
      <w:r w:rsidRPr="00A74E41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2E65FC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Pr="00A74E41">
        <w:rPr>
          <w:rFonts w:ascii="Arial" w:hAnsi="Arial" w:cs="Arial"/>
          <w:b/>
          <w:sz w:val="24"/>
          <w:szCs w:val="24"/>
          <w:lang w:val="pt-BR"/>
        </w:rPr>
        <w:t>- P</w:t>
      </w:r>
      <w:r w:rsidR="002E65FC">
        <w:rPr>
          <w:rFonts w:ascii="Arial" w:hAnsi="Arial" w:cs="Arial"/>
          <w:b/>
          <w:sz w:val="24"/>
          <w:szCs w:val="24"/>
          <w:lang w:val="pt-BR"/>
        </w:rPr>
        <w:t>T</w:t>
      </w:r>
      <w:r w:rsidR="00A74E41" w:rsidRPr="00A74E41">
        <w:rPr>
          <w:noProof/>
        </w:rPr>
        <w:t xml:space="preserve"> </w:t>
      </w:r>
    </w:p>
    <w:p w14:paraId="60B06D4F" w14:textId="2ED7B3BE" w:rsidR="002E65FC" w:rsidRPr="002E65FC" w:rsidRDefault="002E65FC" w:rsidP="00A74E4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E65FC">
        <w:rPr>
          <w:rFonts w:ascii="Arial" w:hAnsi="Arial" w:cs="Arial"/>
          <w:b/>
          <w:bCs/>
          <w:noProof/>
          <w:sz w:val="24"/>
          <w:szCs w:val="24"/>
        </w:rPr>
        <w:t xml:space="preserve">GABINETE VEREADORA MARA FORNAZARI URBANO – PT </w:t>
      </w:r>
    </w:p>
    <w:p w14:paraId="6832ED2C" w14:textId="36136A8E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2497AF11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A74E41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658ED57F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A74E41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A74E41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53F7DD" w14:textId="78E8E6C3" w:rsidR="00164729" w:rsidRPr="002E65FC" w:rsidRDefault="009B3DFB" w:rsidP="002E65F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A74E41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</w:t>
      </w:r>
      <w:r w:rsidR="002E65FC">
        <w:rPr>
          <w:rFonts w:ascii="Arial" w:hAnsi="Arial" w:cs="Arial"/>
          <w:color w:val="000000"/>
          <w:sz w:val="24"/>
          <w:szCs w:val="24"/>
          <w:lang w:val="pt-BR"/>
        </w:rPr>
        <w:t xml:space="preserve">e a Vereadora </w:t>
      </w:r>
      <w:r w:rsidRPr="00A74E41">
        <w:rPr>
          <w:rFonts w:ascii="Arial" w:hAnsi="Arial" w:cs="Arial"/>
          <w:color w:val="000000"/>
          <w:sz w:val="24"/>
          <w:szCs w:val="24"/>
          <w:lang w:val="pt-BR"/>
        </w:rPr>
        <w:t xml:space="preserve">que </w:t>
      </w:r>
      <w:proofErr w:type="gramStart"/>
      <w:r w:rsidRPr="00A74E41">
        <w:rPr>
          <w:rFonts w:ascii="Arial" w:hAnsi="Arial" w:cs="Arial"/>
          <w:color w:val="000000"/>
          <w:sz w:val="24"/>
          <w:szCs w:val="24"/>
          <w:lang w:val="pt-BR"/>
        </w:rPr>
        <w:t>a presente subscreve</w:t>
      </w:r>
      <w:r w:rsidR="002E65FC">
        <w:rPr>
          <w:rFonts w:ascii="Arial" w:hAnsi="Arial" w:cs="Arial"/>
          <w:color w:val="000000"/>
          <w:sz w:val="24"/>
          <w:szCs w:val="24"/>
          <w:lang w:val="pt-BR"/>
        </w:rPr>
        <w:t>m</w:t>
      </w:r>
      <w:proofErr w:type="gramEnd"/>
      <w:r w:rsidRPr="00A74E41">
        <w:rPr>
          <w:rFonts w:ascii="Arial" w:hAnsi="Arial" w:cs="Arial"/>
          <w:color w:val="000000"/>
          <w:sz w:val="24"/>
          <w:szCs w:val="24"/>
          <w:lang w:val="pt-BR"/>
        </w:rPr>
        <w:t xml:space="preserve">, na forma regimental, vem mui respeitosamente à presença de Vossa Excelência, </w:t>
      </w:r>
      <w:r w:rsidRPr="00A74E4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A74E41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</w:t>
      </w:r>
      <w:r w:rsidR="002E65FC">
        <w:rPr>
          <w:rFonts w:ascii="Arial" w:hAnsi="Arial" w:cs="Arial"/>
          <w:color w:val="000000"/>
          <w:sz w:val="24"/>
          <w:szCs w:val="24"/>
          <w:lang w:val="pt-BR"/>
        </w:rPr>
        <w:t xml:space="preserve">que proceda </w:t>
      </w:r>
      <w:r w:rsidR="002E65FC" w:rsidRPr="002E65FC">
        <w:rPr>
          <w:rFonts w:ascii="Arial" w:hAnsi="Arial" w:cs="Arial"/>
          <w:sz w:val="24"/>
          <w:szCs w:val="24"/>
          <w:lang w:val="pt-BR"/>
        </w:rPr>
        <w:t>estudos de viabilidade técnica e orçamentária para a criação de um segundo Conselho Tutelar em Francisco Beltrão.</w:t>
      </w:r>
    </w:p>
    <w:p w14:paraId="67E85EE0" w14:textId="77777777" w:rsidR="00FF7822" w:rsidRPr="00A74E41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A74E41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A74E41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662051E" w14:textId="77777777" w:rsidR="002E65FC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48490AFB" w14:textId="77777777" w:rsidR="002E65FC" w:rsidRPr="002E65FC" w:rsidRDefault="002E65FC" w:rsidP="002E65F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65FC">
        <w:rPr>
          <w:rFonts w:ascii="Arial" w:eastAsia="Times New Roman" w:hAnsi="Arial" w:cs="Arial"/>
          <w:sz w:val="24"/>
          <w:szCs w:val="24"/>
          <w:lang w:eastAsia="pt-BR"/>
        </w:rPr>
        <w:t>De acordo com o Estatuto da Criança e do Adolescente (ECA – Lei Federal nº 8.069/1990), em seu artigo 132, é recomendada a criação de, no mínimo, um Conselho Tutelar por município. No entanto, conforme as diretrizes do Conselho Nacional dos Direitos da Criança e do Adolescente (CONANDA), cidades com população superior a 100 mil habitantes devem avaliar a necessidade de ampliar essa estrutura para garantir um atendimento adequado à demanda local.</w:t>
      </w:r>
    </w:p>
    <w:p w14:paraId="35371342" w14:textId="77777777" w:rsidR="002E65FC" w:rsidRPr="002E65FC" w:rsidRDefault="002E65FC" w:rsidP="002E65F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65FC">
        <w:rPr>
          <w:rFonts w:ascii="Arial" w:eastAsia="Times New Roman" w:hAnsi="Arial" w:cs="Arial"/>
          <w:sz w:val="24"/>
          <w:szCs w:val="24"/>
          <w:lang w:eastAsia="pt-BR"/>
        </w:rPr>
        <w:t>Francisco Beltrão já ultrapassou essa marca populacional, e o volume de ocorrências relacionadas à violação de direitos de crianças e adolescentes tem crescido exponencialmente, tornando a atual estrutura insuficiente para prestar um serviço ágil, eficiente e humanizado. O Conselho Tutelar desempenha um papel essencial na garantia da proteção integral, conforme determina a Constituição Federal, e sua sobrecarga pode comprometer a qualidade do atendimento prestado à população.</w:t>
      </w:r>
    </w:p>
    <w:p w14:paraId="1CEA8DD1" w14:textId="77777777" w:rsidR="002E65FC" w:rsidRPr="002E65FC" w:rsidRDefault="002E65FC" w:rsidP="002E65F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65FC">
        <w:rPr>
          <w:rFonts w:ascii="Arial" w:eastAsia="Times New Roman" w:hAnsi="Arial" w:cs="Arial"/>
          <w:sz w:val="24"/>
          <w:szCs w:val="24"/>
          <w:lang w:eastAsia="pt-BR"/>
        </w:rPr>
        <w:t xml:space="preserve">Além disso, a Resolução nº 170/2014 do CONANDA estabelece parâmetros mínimos para o funcionamento dos Conselhos Tutelares, </w:t>
      </w:r>
      <w:r w:rsidRPr="002E65FC">
        <w:rPr>
          <w:rFonts w:ascii="Arial" w:eastAsia="Times New Roman" w:hAnsi="Arial" w:cs="Arial"/>
          <w:sz w:val="24"/>
          <w:szCs w:val="24"/>
          <w:lang w:eastAsia="pt-BR"/>
        </w:rPr>
        <w:lastRenderedPageBreak/>
        <w:t>recomendando que sejam criadas novas unidades sempre que a capacidade de atendimento do órgão existente se tornar limitada.</w:t>
      </w:r>
    </w:p>
    <w:p w14:paraId="6F9A446A" w14:textId="7132FB4B" w:rsidR="002E65FC" w:rsidRDefault="002E65FC" w:rsidP="002E65F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65FC">
        <w:rPr>
          <w:rFonts w:ascii="Arial" w:eastAsia="Times New Roman" w:hAnsi="Arial" w:cs="Arial"/>
          <w:sz w:val="24"/>
          <w:szCs w:val="24"/>
          <w:lang w:eastAsia="pt-BR"/>
        </w:rPr>
        <w:t>Diante desse cenário, reforçamos a necessidade de um segundo Conselho Tutelar em Francisco Beltrão, visando descentralizar e fortalecer a rede de proteção infantojuvenil, garantindo maior agilidade e eficácia no atendimento às demandas e proporcionando melhores condições de trabalho aos conselheiros tutelares.</w:t>
      </w:r>
    </w:p>
    <w:p w14:paraId="4BDF6255" w14:textId="77777777" w:rsidR="002E65FC" w:rsidRPr="002E65FC" w:rsidRDefault="002E65FC" w:rsidP="002E65F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109AB1" w14:textId="53CC3AE8" w:rsidR="009B3DFB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A74E41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 w:rsidRPr="00A74E41">
        <w:rPr>
          <w:rFonts w:ascii="Arial" w:hAnsi="Arial" w:cs="Arial"/>
          <w:color w:val="000000"/>
          <w:sz w:val="24"/>
          <w:szCs w:val="24"/>
        </w:rPr>
        <w:t>1</w:t>
      </w:r>
      <w:r w:rsidR="000329EC" w:rsidRPr="00A74E41">
        <w:rPr>
          <w:rFonts w:ascii="Arial" w:hAnsi="Arial" w:cs="Arial"/>
          <w:color w:val="000000"/>
          <w:sz w:val="24"/>
          <w:szCs w:val="24"/>
        </w:rPr>
        <w:t>2</w:t>
      </w:r>
      <w:r w:rsidR="00317A94" w:rsidRPr="00A74E41">
        <w:rPr>
          <w:rFonts w:ascii="Arial" w:hAnsi="Arial" w:cs="Arial"/>
          <w:color w:val="000000"/>
          <w:sz w:val="24"/>
          <w:szCs w:val="24"/>
        </w:rPr>
        <w:t xml:space="preserve"> </w:t>
      </w:r>
      <w:r w:rsidRPr="00A74E41"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 w:rsidRPr="00A74E41">
        <w:rPr>
          <w:rFonts w:ascii="Arial" w:hAnsi="Arial" w:cs="Arial"/>
          <w:color w:val="000000"/>
          <w:sz w:val="24"/>
          <w:szCs w:val="24"/>
        </w:rPr>
        <w:t>março</w:t>
      </w:r>
      <w:r w:rsidRPr="00A74E41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5CFCC2ED" w14:textId="0C53145B" w:rsidR="002E65FC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6A409A88" w14:textId="4B754B71" w:rsidR="002E65FC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310B5776" w14:textId="3639B76B" w:rsidR="009B3DFB" w:rsidRPr="002E65FC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E65FC">
        <w:rPr>
          <w:rFonts w:ascii="Arial" w:hAnsi="Arial" w:cs="Arial"/>
          <w:b/>
          <w:bCs/>
          <w:color w:val="000000"/>
          <w:sz w:val="24"/>
          <w:szCs w:val="24"/>
        </w:rPr>
        <w:t xml:space="preserve">MARCOS FOLADOR </w:t>
      </w:r>
    </w:p>
    <w:p w14:paraId="5F3E5D69" w14:textId="6C297B57" w:rsidR="002E65FC" w:rsidRPr="002E65FC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E65FC">
        <w:rPr>
          <w:rFonts w:ascii="Arial" w:hAnsi="Arial" w:cs="Arial"/>
          <w:b/>
          <w:bCs/>
          <w:color w:val="000000"/>
          <w:sz w:val="24"/>
          <w:szCs w:val="24"/>
        </w:rPr>
        <w:t xml:space="preserve">VEREADOR </w:t>
      </w:r>
    </w:p>
    <w:p w14:paraId="0E6DBCA2" w14:textId="22EA486D" w:rsidR="002E65FC" w:rsidRPr="002E65FC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0E95292" w14:textId="62115DC4" w:rsidR="002E65FC" w:rsidRPr="002E65FC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F4700EB" w14:textId="22FC8056" w:rsidR="002E65FC" w:rsidRPr="002E65FC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E65FC">
        <w:rPr>
          <w:rFonts w:ascii="Arial" w:hAnsi="Arial" w:cs="Arial"/>
          <w:b/>
          <w:bCs/>
          <w:color w:val="000000"/>
          <w:sz w:val="24"/>
          <w:szCs w:val="24"/>
        </w:rPr>
        <w:t xml:space="preserve">MARA FORNAZARI URBANO </w:t>
      </w:r>
    </w:p>
    <w:p w14:paraId="4BD42088" w14:textId="6B05983B" w:rsidR="002E65FC" w:rsidRPr="002E65FC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E65FC">
        <w:rPr>
          <w:rFonts w:ascii="Arial" w:hAnsi="Arial" w:cs="Arial"/>
          <w:b/>
          <w:bCs/>
          <w:color w:val="000000"/>
          <w:sz w:val="24"/>
          <w:szCs w:val="24"/>
        </w:rPr>
        <w:t>VEREADORA E PROCURADORA DAS MULHERES</w:t>
      </w:r>
    </w:p>
    <w:p w14:paraId="50ADFBDB" w14:textId="77777777" w:rsidR="002E65FC" w:rsidRPr="00A74E41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Pr="00A74E41" w:rsidRDefault="009B3DFB" w:rsidP="00A74E41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3D6F352" w14:textId="4C5335B1" w:rsidR="00D22642" w:rsidRPr="00A74E41" w:rsidRDefault="00D22642" w:rsidP="00A74E41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22642" w:rsidRPr="00A74E41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2398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2398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2398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123983"/>
    <w:rsid w:val="00164729"/>
    <w:rsid w:val="001A1AA6"/>
    <w:rsid w:val="002C6553"/>
    <w:rsid w:val="002E65FC"/>
    <w:rsid w:val="00317A94"/>
    <w:rsid w:val="00350229"/>
    <w:rsid w:val="00363E13"/>
    <w:rsid w:val="003D7393"/>
    <w:rsid w:val="004364FB"/>
    <w:rsid w:val="00616DA6"/>
    <w:rsid w:val="009326C8"/>
    <w:rsid w:val="009B3DFB"/>
    <w:rsid w:val="00A74E41"/>
    <w:rsid w:val="00B44FD7"/>
    <w:rsid w:val="00BC6263"/>
    <w:rsid w:val="00C801BE"/>
    <w:rsid w:val="00D22642"/>
    <w:rsid w:val="00E373E8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347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2025-03-12T19:47:00Z</cp:lastPrinted>
  <dcterms:created xsi:type="dcterms:W3CDTF">2025-03-12T19:10:00Z</dcterms:created>
  <dcterms:modified xsi:type="dcterms:W3CDTF">2025-03-14T11:32:00Z</dcterms:modified>
</cp:coreProperties>
</file>