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2BF0780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5405A0AF" w:rsidR="00097D2E" w:rsidRPr="009E2644" w:rsidRDefault="00097D2E" w:rsidP="009E2644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843267">
        <w:rPr>
          <w:rFonts w:ascii="Arial" w:hAnsi="Arial" w:cs="Arial"/>
          <w:b/>
          <w:bCs/>
          <w:sz w:val="24"/>
          <w:szCs w:val="24"/>
          <w:lang w:val="pt-BR"/>
        </w:rPr>
        <w:t>57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2A51B8A7" w:rsidR="00097D2E" w:rsidRPr="009E2644" w:rsidRDefault="00097D2E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</w:p>
    <w:p w14:paraId="1ABA42A3" w14:textId="258FA254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9BA7CC4" wp14:editId="188C7A2D">
            <wp:simplePos x="0" y="0"/>
            <wp:positionH relativeFrom="margin">
              <wp:posOffset>4463415</wp:posOffset>
            </wp:positionH>
            <wp:positionV relativeFrom="margin">
              <wp:posOffset>941070</wp:posOffset>
            </wp:positionV>
            <wp:extent cx="1428750" cy="5238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NILDO GÁS – PP </w:t>
      </w:r>
    </w:p>
    <w:p w14:paraId="32926418" w14:textId="5AF11A8B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JUNIOR NESI – PSDB </w:t>
      </w:r>
    </w:p>
    <w:p w14:paraId="333FCAFA" w14:textId="581C1840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DILE TONELLO – MDB </w:t>
      </w:r>
    </w:p>
    <w:p w14:paraId="4F84A228" w14:textId="271BB55C" w:rsidR="00097D2E" w:rsidRPr="009E2644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6E077CDE" w:rsidR="00097D2E" w:rsidRPr="009E2644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</w:p>
    <w:p w14:paraId="0D1A5168" w14:textId="559AE20F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5B3BB28C" w:rsidR="001F388A" w:rsidRPr="009E2644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O</w:t>
      </w:r>
      <w:r w:rsidR="009E2644" w:rsidRPr="009E2644">
        <w:rPr>
          <w:rFonts w:ascii="Arial" w:hAnsi="Arial" w:cs="Arial"/>
          <w:sz w:val="24"/>
          <w:szCs w:val="24"/>
          <w:lang w:val="pt-BR"/>
        </w:rPr>
        <w:t>s</w:t>
      </w:r>
      <w:r w:rsidR="007C248B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sz w:val="24"/>
          <w:szCs w:val="24"/>
          <w:lang w:val="pt-BR"/>
        </w:rPr>
        <w:t>Vereador</w:t>
      </w:r>
      <w:r w:rsidR="009E2644" w:rsidRPr="009E2644">
        <w:rPr>
          <w:rFonts w:ascii="Arial" w:hAnsi="Arial" w:cs="Arial"/>
          <w:sz w:val="24"/>
          <w:szCs w:val="24"/>
          <w:lang w:val="pt-BR"/>
        </w:rPr>
        <w:t>es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que esta subscreve</w:t>
      </w:r>
      <w:r w:rsidR="009E2644" w:rsidRPr="009E2644">
        <w:rPr>
          <w:rFonts w:ascii="Arial" w:hAnsi="Arial" w:cs="Arial"/>
          <w:sz w:val="24"/>
          <w:szCs w:val="24"/>
          <w:lang w:val="pt-BR"/>
        </w:rPr>
        <w:t>m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, na forma regimental, vem, respeitosamente, à presença de Vossa Excelência, </w:t>
      </w:r>
      <w:r w:rsidR="00097D2E"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9E2644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68192F" w:rsidRPr="009E2644">
        <w:rPr>
          <w:rFonts w:ascii="Arial" w:hAnsi="Arial" w:cs="Arial"/>
          <w:sz w:val="24"/>
          <w:szCs w:val="24"/>
          <w:lang w:val="pt-BR"/>
        </w:rPr>
        <w:t>ao Executivo Municipal</w:t>
      </w:r>
      <w:r w:rsidR="001F388A" w:rsidRPr="009E2644">
        <w:rPr>
          <w:rFonts w:ascii="Arial" w:hAnsi="Arial" w:cs="Arial"/>
          <w:sz w:val="24"/>
          <w:szCs w:val="24"/>
          <w:lang w:val="pt-BR"/>
        </w:rPr>
        <w:t xml:space="preserve">, </w:t>
      </w:r>
      <w:r w:rsidR="00204EB5" w:rsidRPr="009E2644">
        <w:rPr>
          <w:rFonts w:ascii="Arial" w:hAnsi="Arial" w:cs="Arial"/>
          <w:sz w:val="24"/>
          <w:szCs w:val="24"/>
          <w:lang w:val="pt-BR"/>
        </w:rPr>
        <w:t xml:space="preserve">para que, por meio da Secretaria competente, </w:t>
      </w:r>
      <w:r w:rsidR="009E2644" w:rsidRPr="009E2644">
        <w:rPr>
          <w:rFonts w:ascii="Arial" w:hAnsi="Arial" w:cs="Arial"/>
          <w:sz w:val="24"/>
          <w:szCs w:val="24"/>
          <w:lang w:val="pt-BR"/>
        </w:rPr>
        <w:t>realize um estudo de viabilidade técnica e financeira para abertura de procedimento licitatório visando à perfuração de novos poços artesianos e à manutenção dos já existentes no Município.</w:t>
      </w:r>
    </w:p>
    <w:p w14:paraId="02FA0140" w14:textId="77777777" w:rsidR="006D3EA1" w:rsidRPr="00204EB5" w:rsidRDefault="006D3EA1" w:rsidP="00746EF0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09E02DB" w14:textId="77777777" w:rsidR="00746EF0" w:rsidRPr="009E2644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F5A78D9" w14:textId="77777777" w:rsidR="009E2644" w:rsidRDefault="009E2644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0D675D6" w14:textId="77777777" w:rsidR="009E2644" w:rsidRPr="009E2644" w:rsidRDefault="009E2644" w:rsidP="009E264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eastAsia="Times New Roman" w:hAnsi="Arial" w:cs="Arial"/>
          <w:sz w:val="24"/>
          <w:szCs w:val="24"/>
          <w:lang w:eastAsia="pt-BR"/>
        </w:rPr>
        <w:t>A água é recurso essencial à vida e à dignidade da população. Diversas comunidades, especialmente na zona rural, enfrentam dificuldades relacionadas ao abastecimento hídrico, seja por escassez, seja por falhas estruturais nos sistemas existentes.</w:t>
      </w:r>
    </w:p>
    <w:p w14:paraId="2E735355" w14:textId="77777777" w:rsidR="009E2644" w:rsidRPr="009E2644" w:rsidRDefault="009E2644" w:rsidP="009E264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eastAsia="Times New Roman" w:hAnsi="Arial" w:cs="Arial"/>
          <w:sz w:val="24"/>
          <w:szCs w:val="24"/>
          <w:lang w:eastAsia="pt-BR"/>
        </w:rPr>
        <w:t>A realização de estudo técnico permitirá identificar as áreas prioritárias, avaliar a viabilidade ambiental e orçamentária e assegurar que o futuro procedimento licitatório ocorra de forma eficiente, transparente e em conformidade com a legislação vigente.</w:t>
      </w:r>
    </w:p>
    <w:p w14:paraId="1950AD63" w14:textId="77777777" w:rsidR="009E2644" w:rsidRPr="009E2644" w:rsidRDefault="009E2644" w:rsidP="009E264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manutenção adequada dos poços já existentes também é medida preventiva, evitando custos maiores com reparos emergenciais e garantindo segurança no fornecimento de água à população.</w:t>
      </w:r>
    </w:p>
    <w:p w14:paraId="33B23EA3" w14:textId="305B95E6" w:rsidR="009E2644" w:rsidRPr="009E2644" w:rsidRDefault="009E2644" w:rsidP="009E264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análise e adoção das providências cabíveis.</w:t>
      </w:r>
    </w:p>
    <w:p w14:paraId="7EC897DD" w14:textId="6EA05D7E" w:rsidR="00186D94" w:rsidRPr="009E2644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04EB5" w:rsidRPr="009E2644">
        <w:rPr>
          <w:rFonts w:ascii="Arial" w:hAnsi="Arial" w:cs="Arial"/>
          <w:sz w:val="24"/>
          <w:szCs w:val="24"/>
        </w:rPr>
        <w:t>2</w:t>
      </w:r>
      <w:r w:rsidR="009E2644">
        <w:rPr>
          <w:rFonts w:ascii="Arial" w:hAnsi="Arial" w:cs="Arial"/>
          <w:sz w:val="24"/>
          <w:szCs w:val="24"/>
        </w:rPr>
        <w:t>5</w:t>
      </w:r>
      <w:r w:rsidR="00204EB5" w:rsidRPr="009E2644">
        <w:rPr>
          <w:rFonts w:ascii="Arial" w:hAnsi="Arial" w:cs="Arial"/>
          <w:sz w:val="24"/>
          <w:szCs w:val="24"/>
        </w:rPr>
        <w:t xml:space="preserve"> </w:t>
      </w:r>
      <w:r w:rsidR="00AE1425" w:rsidRPr="009E2644">
        <w:rPr>
          <w:rFonts w:ascii="Arial" w:hAnsi="Arial" w:cs="Arial"/>
          <w:sz w:val="24"/>
          <w:szCs w:val="24"/>
        </w:rPr>
        <w:t xml:space="preserve">de </w:t>
      </w:r>
      <w:r w:rsidR="00746EF0" w:rsidRPr="009E2644">
        <w:rPr>
          <w:rFonts w:ascii="Arial" w:hAnsi="Arial" w:cs="Arial"/>
          <w:sz w:val="24"/>
          <w:szCs w:val="24"/>
        </w:rPr>
        <w:t xml:space="preserve">fevereiro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4E2DBF" w14:textId="509C8062" w:rsidR="00186D94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F0287F" w14:textId="324E69D4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D4B4B47" w14:textId="5C93BF1B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75743" w14:textId="03CA315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DILE TONELLO </w:t>
      </w:r>
    </w:p>
    <w:p w14:paraId="7ED3CD37" w14:textId="5DFABB0F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76E723A2" w14:textId="1C4F015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F3AB25" w14:textId="7041AFE8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063EFC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72154B0" w14:textId="28CF724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NILDO GÁS </w:t>
      </w:r>
    </w:p>
    <w:p w14:paraId="39603AA7" w14:textId="16419D8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2028ADD2" w14:textId="6E454D16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AB274C" w14:textId="44E8CFD0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2793DB9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3F2C0D5" w14:textId="095D8B3F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JUNIOR NESI </w:t>
      </w:r>
    </w:p>
    <w:p w14:paraId="64B3B0D9" w14:textId="1730C456" w:rsidR="009E2644" w:rsidRP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4326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4326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4326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4326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2911891">
    <w:abstractNumId w:val="0"/>
  </w:num>
  <w:num w:numId="2" w16cid:durableId="637344721">
    <w:abstractNumId w:val="2"/>
  </w:num>
  <w:num w:numId="3" w16cid:durableId="1692756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43267"/>
    <w:rsid w:val="008D2FDD"/>
    <w:rsid w:val="009326C8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2026-02-25T13:19:00Z</cp:lastPrinted>
  <dcterms:created xsi:type="dcterms:W3CDTF">2026-02-25T13:20:00Z</dcterms:created>
  <dcterms:modified xsi:type="dcterms:W3CDTF">2026-03-03T14:49:00Z</dcterms:modified>
</cp:coreProperties>
</file>