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4DA6" w:rsidRDefault="00321133" w:rsidP="00364DA6">
      <w:pPr>
        <w:ind w:left="3828"/>
        <w:jc w:val="both"/>
        <w:rPr>
          <w:rFonts w:ascii="Times New Roman" w:hAnsi="Times New Roman"/>
          <w:b/>
        </w:rPr>
      </w:pPr>
      <w:r w:rsidRPr="00AD606A">
        <w:rPr>
          <w:rFonts w:ascii="Times New Roman" w:hAnsi="Times New Roman"/>
          <w:b/>
        </w:rPr>
        <w:t>LEI ORDINÁRIA Nº 1.4</w:t>
      </w:r>
      <w:r w:rsidR="00C57D42" w:rsidRPr="00AD606A">
        <w:rPr>
          <w:rFonts w:ascii="Times New Roman" w:hAnsi="Times New Roman"/>
          <w:b/>
        </w:rPr>
        <w:t>3</w:t>
      </w:r>
      <w:r w:rsidR="00364DA6">
        <w:rPr>
          <w:rFonts w:ascii="Times New Roman" w:hAnsi="Times New Roman"/>
          <w:b/>
        </w:rPr>
        <w:t>7</w:t>
      </w:r>
      <w:r w:rsidR="00577CF0" w:rsidRPr="00AD606A">
        <w:rPr>
          <w:rFonts w:ascii="Times New Roman" w:hAnsi="Times New Roman"/>
          <w:b/>
        </w:rPr>
        <w:t>/2014</w:t>
      </w:r>
    </w:p>
    <w:p w:rsidR="00364DA6" w:rsidRDefault="00364DA6" w:rsidP="00364DA6">
      <w:pPr>
        <w:ind w:left="3828"/>
        <w:jc w:val="both"/>
        <w:rPr>
          <w:rFonts w:ascii="Times New Roman" w:hAnsi="Times New Roman"/>
          <w:b/>
        </w:rPr>
      </w:pPr>
    </w:p>
    <w:p w:rsidR="00364DA6" w:rsidRPr="006E2EA8" w:rsidRDefault="00364DA6" w:rsidP="00043E4B">
      <w:pPr>
        <w:ind w:left="3544"/>
        <w:jc w:val="both"/>
        <w:rPr>
          <w:rFonts w:ascii="Times New Roman" w:hAnsi="Times New Roman"/>
        </w:rPr>
      </w:pPr>
      <w:r w:rsidRPr="006E2EA8">
        <w:rPr>
          <w:rFonts w:ascii="Times New Roman" w:hAnsi="Times New Roman"/>
        </w:rPr>
        <w:t>Regulamenta a contratação de profissional de enfermagem com graduação de nível Superior e dá outras providências.</w:t>
      </w:r>
      <w:r w:rsidRPr="006E2EA8">
        <w:rPr>
          <w:rFonts w:ascii="Times New Roman" w:hAnsi="Times New Roman"/>
        </w:rPr>
        <w:tab/>
      </w:r>
    </w:p>
    <w:p w:rsidR="00364DA6" w:rsidRPr="006E2EA8" w:rsidRDefault="00364DA6" w:rsidP="00364DA6">
      <w:pPr>
        <w:tabs>
          <w:tab w:val="left" w:pos="2070"/>
          <w:tab w:val="left" w:pos="2835"/>
        </w:tabs>
        <w:ind w:left="2835"/>
        <w:jc w:val="both"/>
        <w:rPr>
          <w:rFonts w:ascii="Times New Roman" w:hAnsi="Times New Roman"/>
        </w:rPr>
      </w:pPr>
    </w:p>
    <w:p w:rsidR="00043E4B" w:rsidRPr="00043E4B" w:rsidRDefault="00364DA6" w:rsidP="00043E4B">
      <w:pPr>
        <w:pStyle w:val="NormalWeb"/>
        <w:shd w:val="clear" w:color="auto" w:fill="FFFFFF"/>
        <w:spacing w:before="0" w:beforeAutospacing="0" w:after="0" w:afterAutospacing="0" w:line="276" w:lineRule="auto"/>
        <w:ind w:left="3540"/>
        <w:jc w:val="both"/>
      </w:pPr>
      <w:r w:rsidRPr="00043E4B">
        <w:t xml:space="preserve">O Povo do Município de Lajinha, Estado de Minas Gerais, por seus Representantes na Câmara Municipal, </w:t>
      </w:r>
      <w:r w:rsidR="00043E4B" w:rsidRPr="00043E4B">
        <w:t>aprovou e eu, Prefeito Municipal, em seu nome, sanciono a seguinte Lei:</w:t>
      </w:r>
    </w:p>
    <w:p w:rsidR="00364DA6" w:rsidRPr="006E2EA8" w:rsidRDefault="00364DA6" w:rsidP="00364DA6">
      <w:pPr>
        <w:tabs>
          <w:tab w:val="left" w:pos="2070"/>
          <w:tab w:val="left" w:pos="3828"/>
        </w:tabs>
        <w:ind w:left="3828"/>
        <w:jc w:val="both"/>
        <w:rPr>
          <w:rFonts w:ascii="Times New Roman" w:hAnsi="Times New Roman"/>
        </w:rPr>
      </w:pPr>
    </w:p>
    <w:p w:rsidR="00364DA6" w:rsidRPr="006E2EA8" w:rsidRDefault="00364DA6" w:rsidP="00364DA6">
      <w:pPr>
        <w:pStyle w:val="Recuodecorpodetexto31"/>
        <w:spacing w:before="240"/>
        <w:ind w:firstLine="0"/>
      </w:pPr>
      <w:r w:rsidRPr="006E2EA8">
        <w:rPr>
          <w:b/>
        </w:rPr>
        <w:t>Art. 1º</w:t>
      </w:r>
      <w:r w:rsidRPr="006E2EA8">
        <w:t xml:space="preserve"> - O município de Lajinha, por sua Secretária Municipal de Saúde, deverá manter sempre à disposição dos usuários do Sistema Único de Saúde, profissionais de enfermagem com graduação de nível superior para acompanhamento de tratamento fora do domicílio (TFD).</w:t>
      </w:r>
    </w:p>
    <w:p w:rsidR="00364DA6" w:rsidRPr="006E2EA8" w:rsidRDefault="00364DA6" w:rsidP="00364DA6">
      <w:pPr>
        <w:pStyle w:val="Recuodecorpodetexto31"/>
        <w:ind w:firstLine="0"/>
      </w:pPr>
    </w:p>
    <w:p w:rsidR="00364DA6" w:rsidRPr="006E2EA8" w:rsidRDefault="00364DA6" w:rsidP="00364DA6">
      <w:pPr>
        <w:pStyle w:val="Recuodecorpodetexto31"/>
        <w:ind w:firstLine="0"/>
      </w:pPr>
      <w:r w:rsidRPr="006E2EA8">
        <w:rPr>
          <w:b/>
        </w:rPr>
        <w:t>Art. 2º</w:t>
      </w:r>
      <w:r w:rsidRPr="006E2EA8">
        <w:t xml:space="preserve"> -</w:t>
      </w:r>
      <w:r w:rsidRPr="006E2EA8">
        <w:rPr>
          <w:b/>
        </w:rPr>
        <w:t xml:space="preserve"> </w:t>
      </w:r>
      <w:r w:rsidRPr="006E2EA8">
        <w:t xml:space="preserve">A contraprestação pecuniária dos serviços prestados pelo profissional de enfermagem com graduação de nível superior para acompanhamento de tratamento fora do domicílio (TFD), deverá obedecer os critérios fixados no anexo I da presente Lei. </w:t>
      </w:r>
    </w:p>
    <w:p w:rsidR="00364DA6" w:rsidRPr="006E2EA8" w:rsidRDefault="00364DA6" w:rsidP="00364DA6">
      <w:pPr>
        <w:pStyle w:val="Recuodecorpodetexto31"/>
        <w:ind w:firstLine="0"/>
        <w:rPr>
          <w:b/>
        </w:rPr>
      </w:pPr>
    </w:p>
    <w:p w:rsidR="00364DA6" w:rsidRPr="006E2EA8" w:rsidRDefault="00364DA6" w:rsidP="00364DA6">
      <w:pPr>
        <w:pStyle w:val="Recuodecorpodetexto31"/>
        <w:ind w:firstLine="0"/>
      </w:pPr>
      <w:r w:rsidRPr="006E2EA8">
        <w:rPr>
          <w:b/>
        </w:rPr>
        <w:t xml:space="preserve">Art. 3º </w:t>
      </w:r>
      <w:r w:rsidRPr="006E2EA8">
        <w:t>-</w:t>
      </w:r>
      <w:r w:rsidRPr="006E2EA8">
        <w:rPr>
          <w:b/>
        </w:rPr>
        <w:t xml:space="preserve"> </w:t>
      </w:r>
      <w:r w:rsidRPr="006E2EA8">
        <w:t xml:space="preserve">Deverá a Secretaria Municipal de Saúde publicar anualmente EDITAL de CADASTRAMENTO de profissionais de enfermagem com graduação de nível superior para acompanhamento de tratamento fora do domicílio (TFD), especificamente para cumprimento do disposto no art.1º. </w:t>
      </w:r>
    </w:p>
    <w:p w:rsidR="00364DA6" w:rsidRPr="006E2EA8" w:rsidRDefault="00364DA6" w:rsidP="00364DA6">
      <w:pPr>
        <w:pStyle w:val="Recuodecorpodetexto31"/>
        <w:ind w:firstLine="0"/>
      </w:pPr>
    </w:p>
    <w:p w:rsidR="00364DA6" w:rsidRPr="006E2EA8" w:rsidRDefault="00364DA6" w:rsidP="00364DA6">
      <w:pPr>
        <w:pStyle w:val="Recuodecorpodetexto31"/>
        <w:ind w:firstLine="0"/>
      </w:pPr>
      <w:r w:rsidRPr="006E2EA8">
        <w:rPr>
          <w:b/>
        </w:rPr>
        <w:t xml:space="preserve">Art. 4º </w:t>
      </w:r>
      <w:r w:rsidRPr="006E2EA8">
        <w:t xml:space="preserve">- O acionamento do profissional de enfermagem com graduação de nível superior para acompanhamento de tratamento fora do domicílio (TFD) deverá seguir rigorosamente listagem de classificação estabelecida previamente quando do cadastramento, vetado a re-acionamento sem que seja exaurida a listagem de classificação. </w:t>
      </w:r>
    </w:p>
    <w:p w:rsidR="00364DA6" w:rsidRPr="006E2EA8" w:rsidRDefault="00364DA6" w:rsidP="00364DA6">
      <w:pPr>
        <w:pStyle w:val="Recuodecorpodetexto31"/>
        <w:ind w:firstLine="0"/>
      </w:pPr>
    </w:p>
    <w:p w:rsidR="00364DA6" w:rsidRPr="006E2EA8" w:rsidRDefault="00364DA6" w:rsidP="00364DA6">
      <w:pPr>
        <w:pStyle w:val="Recuodecorpodetexto31"/>
        <w:ind w:firstLine="0"/>
      </w:pPr>
      <w:r w:rsidRPr="006E2EA8">
        <w:rPr>
          <w:b/>
        </w:rPr>
        <w:t xml:space="preserve">Art. 5º </w:t>
      </w:r>
      <w:r w:rsidRPr="006E2EA8">
        <w:t>- O profissional de enfermagem com graduação de nível superior para acompanhamento de tratamento fora do domicílio (TFD), que sem motivação justificada deixar de proceder ao acompanhamento para o qual foi acionado, será excluído automaticamente da listagem de classificação.</w:t>
      </w:r>
    </w:p>
    <w:p w:rsidR="00364DA6" w:rsidRPr="006E2EA8" w:rsidRDefault="00364DA6" w:rsidP="00364DA6">
      <w:pPr>
        <w:pStyle w:val="Recuodecorpodetexto31"/>
        <w:ind w:firstLine="0"/>
      </w:pPr>
    </w:p>
    <w:p w:rsidR="00364DA6" w:rsidRPr="006E2EA8" w:rsidRDefault="00364DA6" w:rsidP="00364DA6">
      <w:pPr>
        <w:pStyle w:val="Recuodecorpodetexto31"/>
        <w:ind w:firstLine="0"/>
      </w:pPr>
      <w:r w:rsidRPr="006E2EA8">
        <w:t xml:space="preserve"> </w:t>
      </w:r>
      <w:r w:rsidRPr="006E2EA8">
        <w:rPr>
          <w:b/>
        </w:rPr>
        <w:t xml:space="preserve">Parágrafo único - </w:t>
      </w:r>
      <w:r w:rsidRPr="006E2EA8">
        <w:t xml:space="preserve">a comprovação do acionamento do profissional de enfermagem com graduação de nível superior para acompanhamento de tratamento fora do domicílio (TFD), poderá ser feita por meio </w:t>
      </w:r>
      <w:r>
        <w:t>de registro telefônico, acompanhado</w:t>
      </w:r>
      <w:r w:rsidRPr="006E2EA8">
        <w:t xml:space="preserve"> de declaração firmada por duas pessoas devidamente qualificada</w:t>
      </w:r>
      <w:r>
        <w:t>s</w:t>
      </w:r>
      <w:r w:rsidRPr="006E2EA8">
        <w:t xml:space="preserve"> no ato.</w:t>
      </w:r>
    </w:p>
    <w:p w:rsidR="00364DA6" w:rsidRPr="006E2EA8" w:rsidRDefault="00364DA6" w:rsidP="00364DA6">
      <w:pPr>
        <w:pStyle w:val="Recuodecorpodetexto31"/>
        <w:ind w:firstLine="0"/>
        <w:rPr>
          <w:b/>
        </w:rPr>
      </w:pPr>
    </w:p>
    <w:p w:rsidR="00364DA6" w:rsidRPr="00AF5202" w:rsidRDefault="00364DA6" w:rsidP="00364DA6">
      <w:pPr>
        <w:pStyle w:val="Recuodecorpodetexto31"/>
        <w:ind w:firstLine="0"/>
      </w:pPr>
      <w:r w:rsidRPr="006E2EA8">
        <w:rPr>
          <w:b/>
        </w:rPr>
        <w:t xml:space="preserve">Art. 6º </w:t>
      </w:r>
      <w:r w:rsidRPr="006E2EA8">
        <w:t xml:space="preserve">- O </w:t>
      </w:r>
      <w:r>
        <w:t xml:space="preserve">profissional </w:t>
      </w:r>
      <w:r w:rsidRPr="006E2EA8">
        <w:t>de enfermagem com graduação de nível superior para acompanhamento de tratamento fora do domicilio (TFD), contratado nos termos da presente lei, não integrará o quadro de pessoal do município, não estabelecendo nenhum vínculo empregatício, sendo os serviços prestados em caráter autônomo, incidindo sobre o valor</w:t>
      </w:r>
      <w:r>
        <w:t>es</w:t>
      </w:r>
      <w:r w:rsidRPr="006E2EA8">
        <w:t xml:space="preserve"> auferidos durante o mês, INSS, Imposto de Renda e ISSQN.  </w:t>
      </w:r>
    </w:p>
    <w:p w:rsidR="00364DA6" w:rsidRPr="006E2EA8" w:rsidRDefault="00364DA6" w:rsidP="00364DA6">
      <w:pPr>
        <w:pStyle w:val="Recuodecorpodetexto31"/>
        <w:ind w:firstLine="0"/>
        <w:rPr>
          <w:b/>
        </w:rPr>
      </w:pPr>
    </w:p>
    <w:p w:rsidR="00364DA6" w:rsidRPr="006E2EA8" w:rsidRDefault="00364DA6" w:rsidP="00364DA6">
      <w:pPr>
        <w:pStyle w:val="Recuodecorpodetexto31"/>
        <w:ind w:firstLine="0"/>
      </w:pPr>
      <w:r w:rsidRPr="006E2EA8">
        <w:rPr>
          <w:b/>
        </w:rPr>
        <w:t xml:space="preserve">Art. 7º </w:t>
      </w:r>
      <w:r w:rsidRPr="006E2EA8">
        <w:t>- O pagamento dos valores auferidos pelo profissional de enfermagem com graduação d</w:t>
      </w:r>
      <w:r>
        <w:t>e nível superior para acompanhamento</w:t>
      </w:r>
      <w:r w:rsidRPr="006E2EA8">
        <w:t xml:space="preserve"> de tratamento fora do domicilio (TFD) em virtude dos serviços prestados, somente serão pagos mediante apresentação de Nota </w:t>
      </w:r>
      <w:r w:rsidRPr="006E2EA8">
        <w:lastRenderedPageBreak/>
        <w:t>Fiscal de Prestação de Serviços emitida eletronicamente, na qual deverão ser retidos os tributos devidos e empenho prévio.</w:t>
      </w:r>
    </w:p>
    <w:p w:rsidR="00364DA6" w:rsidRPr="006E2EA8" w:rsidRDefault="00364DA6" w:rsidP="00364DA6">
      <w:pPr>
        <w:pStyle w:val="Recuodecorpodetexto31"/>
        <w:ind w:firstLine="0"/>
      </w:pPr>
    </w:p>
    <w:p w:rsidR="00364DA6" w:rsidRPr="006E2EA8" w:rsidRDefault="00364DA6" w:rsidP="00364DA6">
      <w:pPr>
        <w:pStyle w:val="Recuodecorpodetexto31"/>
        <w:ind w:firstLine="0"/>
      </w:pPr>
      <w:r w:rsidRPr="006E2EA8">
        <w:rPr>
          <w:b/>
        </w:rPr>
        <w:t xml:space="preserve">Art. 8º - </w:t>
      </w:r>
      <w:r w:rsidRPr="006E2EA8">
        <w:t>Caberá à Secretaria Municipal de Saúde, enviar ao setor de contabilidade, a programação de atendimento de tratamento fora do domicílio para a adoção das medidas contábeis cabíveis.</w:t>
      </w:r>
    </w:p>
    <w:p w:rsidR="00364DA6" w:rsidRPr="006E2EA8" w:rsidRDefault="00364DA6" w:rsidP="00364DA6">
      <w:pPr>
        <w:pStyle w:val="Recuodecorpodetexto31"/>
        <w:ind w:firstLine="0"/>
        <w:rPr>
          <w:b/>
        </w:rPr>
      </w:pPr>
    </w:p>
    <w:p w:rsidR="00364DA6" w:rsidRPr="006E2EA8" w:rsidRDefault="00364DA6" w:rsidP="00364DA6">
      <w:pPr>
        <w:pStyle w:val="Recuodecorpodetexto31"/>
        <w:ind w:firstLine="0"/>
      </w:pPr>
      <w:r w:rsidRPr="006E2EA8">
        <w:rPr>
          <w:b/>
        </w:rPr>
        <w:t xml:space="preserve">Art. 9º - </w:t>
      </w:r>
      <w:r w:rsidRPr="006E2EA8">
        <w:t>Revogadas as disposições em contrário, esta lei entra em vigor na data de sua publicação.</w:t>
      </w:r>
    </w:p>
    <w:p w:rsidR="00364DA6" w:rsidRPr="006E2EA8" w:rsidRDefault="00364DA6" w:rsidP="00364DA6">
      <w:pPr>
        <w:pStyle w:val="Recuodecorpodetexto31"/>
        <w:ind w:firstLine="0"/>
      </w:pPr>
    </w:p>
    <w:p w:rsidR="00364DA6" w:rsidRPr="006E2EA8" w:rsidRDefault="00364DA6" w:rsidP="00364DA6">
      <w:pPr>
        <w:pStyle w:val="Recuodecorpodetexto31"/>
        <w:ind w:firstLine="0"/>
      </w:pPr>
    </w:p>
    <w:p w:rsidR="00364DA6" w:rsidRPr="006E2EA8" w:rsidRDefault="00364DA6" w:rsidP="00364DA6">
      <w:pPr>
        <w:spacing w:before="100" w:beforeAutospacing="1" w:after="100" w:afterAutospacing="1"/>
        <w:jc w:val="both"/>
        <w:rPr>
          <w:rFonts w:ascii="Times New Roman" w:hAnsi="Times New Roman"/>
        </w:rPr>
      </w:pPr>
      <w:r w:rsidRPr="006E2EA8">
        <w:rPr>
          <w:rFonts w:ascii="Times New Roman" w:hAnsi="Times New Roman"/>
        </w:rPr>
        <w:t>GABINETE DA PRESIDÊNCIA</w:t>
      </w:r>
      <w:r>
        <w:rPr>
          <w:rFonts w:ascii="Times New Roman" w:hAnsi="Times New Roman"/>
        </w:rPr>
        <w:t xml:space="preserve"> DA CÂMARA MUNICIPAL DE LAJINHA</w:t>
      </w:r>
      <w:r w:rsidRPr="006E2EA8">
        <w:rPr>
          <w:rFonts w:ascii="Times New Roman" w:hAnsi="Times New Roman"/>
        </w:rPr>
        <w:t>,</w:t>
      </w:r>
      <w:r>
        <w:rPr>
          <w:rFonts w:ascii="Times New Roman" w:hAnsi="Times New Roman"/>
        </w:rPr>
        <w:t xml:space="preserve"> ESTADO DE MINAS GERAIS,</w:t>
      </w:r>
      <w:r w:rsidRPr="006E2EA8">
        <w:rPr>
          <w:rFonts w:ascii="Times New Roman" w:hAnsi="Times New Roman"/>
        </w:rPr>
        <w:t xml:space="preserve"> AOS </w:t>
      </w:r>
      <w:r>
        <w:rPr>
          <w:rFonts w:ascii="Times New Roman" w:hAnsi="Times New Roman"/>
        </w:rPr>
        <w:t>TRÊS</w:t>
      </w:r>
      <w:r w:rsidRPr="006E2EA8">
        <w:rPr>
          <w:rFonts w:ascii="Times New Roman" w:hAnsi="Times New Roman"/>
        </w:rPr>
        <w:t xml:space="preserve"> DIAS DO MÊS DE </w:t>
      </w:r>
      <w:r>
        <w:rPr>
          <w:rFonts w:ascii="Times New Roman" w:hAnsi="Times New Roman"/>
        </w:rPr>
        <w:t xml:space="preserve">SETEMBRO </w:t>
      </w:r>
      <w:r w:rsidRPr="006E2EA8">
        <w:rPr>
          <w:rFonts w:ascii="Times New Roman" w:hAnsi="Times New Roman"/>
        </w:rPr>
        <w:t>DO ANO DOIS MIL E QUATORZE. (</w:t>
      </w:r>
      <w:r>
        <w:rPr>
          <w:rFonts w:ascii="Times New Roman" w:hAnsi="Times New Roman"/>
        </w:rPr>
        <w:t>03</w:t>
      </w:r>
      <w:r w:rsidRPr="006E2EA8">
        <w:rPr>
          <w:rFonts w:ascii="Times New Roman" w:hAnsi="Times New Roman"/>
        </w:rPr>
        <w:t>/0</w:t>
      </w:r>
      <w:r>
        <w:rPr>
          <w:rFonts w:ascii="Times New Roman" w:hAnsi="Times New Roman"/>
        </w:rPr>
        <w:t>9</w:t>
      </w:r>
      <w:r w:rsidRPr="006E2EA8">
        <w:rPr>
          <w:rFonts w:ascii="Times New Roman" w:hAnsi="Times New Roman"/>
        </w:rPr>
        <w:t>/2014)</w:t>
      </w:r>
    </w:p>
    <w:p w:rsidR="00364DA6" w:rsidRPr="006E2EA8" w:rsidRDefault="00364DA6" w:rsidP="00364DA6">
      <w:pPr>
        <w:rPr>
          <w:rFonts w:ascii="Times New Roman" w:hAnsi="Times New Roman"/>
        </w:rPr>
      </w:pPr>
    </w:p>
    <w:p w:rsidR="00364DA6" w:rsidRPr="006E2EA8" w:rsidRDefault="00364DA6" w:rsidP="00364DA6">
      <w:pPr>
        <w:rPr>
          <w:rFonts w:ascii="Times New Roman" w:hAnsi="Times New Roman"/>
        </w:rPr>
      </w:pPr>
    </w:p>
    <w:p w:rsidR="00364DA6" w:rsidRPr="006E2EA8" w:rsidRDefault="00364DA6" w:rsidP="00364DA6">
      <w:pPr>
        <w:jc w:val="center"/>
        <w:rPr>
          <w:rFonts w:ascii="Times New Roman" w:hAnsi="Times New Roman"/>
        </w:rPr>
      </w:pPr>
    </w:p>
    <w:p w:rsidR="00364DA6" w:rsidRPr="006E2EA8" w:rsidRDefault="00364DA6" w:rsidP="00364DA6">
      <w:pPr>
        <w:jc w:val="center"/>
        <w:rPr>
          <w:rFonts w:ascii="Times New Roman" w:hAnsi="Times New Roman"/>
          <w:b/>
          <w:i/>
        </w:rPr>
      </w:pPr>
      <w:r w:rsidRPr="006E2EA8">
        <w:rPr>
          <w:rFonts w:ascii="Times New Roman" w:hAnsi="Times New Roman"/>
          <w:b/>
          <w:i/>
        </w:rPr>
        <w:t>Ver. RENATO RODRIGUES DE SOUZA</w:t>
      </w:r>
    </w:p>
    <w:p w:rsidR="00364DA6" w:rsidRPr="006E2EA8" w:rsidRDefault="00364DA6" w:rsidP="00364DA6">
      <w:pPr>
        <w:tabs>
          <w:tab w:val="left" w:pos="1701"/>
          <w:tab w:val="left" w:pos="2410"/>
          <w:tab w:val="left" w:pos="2835"/>
        </w:tabs>
        <w:spacing w:line="360" w:lineRule="auto"/>
        <w:jc w:val="center"/>
        <w:rPr>
          <w:rFonts w:ascii="Times New Roman" w:hAnsi="Times New Roman"/>
          <w:b/>
          <w:i/>
        </w:rPr>
      </w:pPr>
      <w:r w:rsidRPr="006E2EA8">
        <w:rPr>
          <w:rFonts w:ascii="Times New Roman" w:hAnsi="Times New Roman"/>
          <w:b/>
          <w:i/>
        </w:rPr>
        <w:t>Presidente</w:t>
      </w:r>
    </w:p>
    <w:p w:rsidR="00364DA6" w:rsidRPr="006E2EA8" w:rsidRDefault="00364DA6" w:rsidP="00364DA6">
      <w:pPr>
        <w:tabs>
          <w:tab w:val="left" w:pos="1701"/>
          <w:tab w:val="left" w:pos="2410"/>
          <w:tab w:val="left" w:pos="2835"/>
        </w:tabs>
        <w:spacing w:line="360" w:lineRule="auto"/>
        <w:jc w:val="both"/>
        <w:rPr>
          <w:rFonts w:ascii="Times New Roman" w:hAnsi="Times New Roman"/>
          <w:b/>
          <w:i/>
        </w:rPr>
      </w:pPr>
    </w:p>
    <w:p w:rsidR="00364DA6" w:rsidRPr="00AD606A" w:rsidRDefault="00364DA6" w:rsidP="00364DA6">
      <w:pPr>
        <w:rPr>
          <w:rFonts w:ascii="Times New Roman" w:hAnsi="Times New Roman"/>
        </w:rPr>
      </w:pPr>
      <w:r>
        <w:rPr>
          <w:rFonts w:ascii="Times New Roman" w:hAnsi="Times New Roman"/>
        </w:rPr>
        <w:t>Sancionada em 08/</w:t>
      </w:r>
      <w:r w:rsidRPr="00AD606A">
        <w:rPr>
          <w:rFonts w:ascii="Times New Roman" w:hAnsi="Times New Roman"/>
        </w:rPr>
        <w:t>0</w:t>
      </w:r>
      <w:r>
        <w:rPr>
          <w:rFonts w:ascii="Times New Roman" w:hAnsi="Times New Roman"/>
        </w:rPr>
        <w:t>9</w:t>
      </w:r>
      <w:r w:rsidRPr="00AD606A">
        <w:rPr>
          <w:rFonts w:ascii="Times New Roman" w:hAnsi="Times New Roman"/>
        </w:rPr>
        <w:t>/2014, conforme cópia arquivada em pasta própria.</w:t>
      </w:r>
    </w:p>
    <w:p w:rsidR="00364DA6" w:rsidRDefault="00364DA6" w:rsidP="00364DA6">
      <w:pPr>
        <w:rPr>
          <w:rFonts w:ascii="Times New Roman" w:hAnsi="Times New Roman"/>
        </w:rPr>
      </w:pPr>
    </w:p>
    <w:p w:rsidR="00EB4175" w:rsidRPr="00AD606A" w:rsidRDefault="00EB4175" w:rsidP="00364DA6">
      <w:pPr>
        <w:rPr>
          <w:rFonts w:ascii="Times New Roman" w:hAnsi="Times New Roman"/>
        </w:rPr>
      </w:pPr>
    </w:p>
    <w:p w:rsidR="00364DA6" w:rsidRDefault="00364DA6" w:rsidP="00364DA6">
      <w:pPr>
        <w:rPr>
          <w:rFonts w:ascii="Times New Roman" w:hAnsi="Times New Roman"/>
        </w:rPr>
      </w:pPr>
      <w:r w:rsidRPr="00AD606A">
        <w:rPr>
          <w:rFonts w:ascii="Times New Roman" w:hAnsi="Times New Roman"/>
        </w:rPr>
        <w:t xml:space="preserve">Lúcia Maria Miguel Morais </w:t>
      </w:r>
    </w:p>
    <w:p w:rsidR="00364DA6" w:rsidRPr="00AD606A" w:rsidRDefault="00364DA6" w:rsidP="00364DA6">
      <w:pPr>
        <w:rPr>
          <w:rFonts w:ascii="Times New Roman" w:hAnsi="Times New Roman"/>
        </w:rPr>
      </w:pPr>
      <w:r w:rsidRPr="00AD606A">
        <w:rPr>
          <w:rFonts w:ascii="Times New Roman" w:hAnsi="Times New Roman"/>
        </w:rPr>
        <w:t xml:space="preserve">    At. Legislativo</w:t>
      </w:r>
    </w:p>
    <w:p w:rsidR="00364DA6" w:rsidRPr="006E2EA8" w:rsidRDefault="00364DA6" w:rsidP="00364DA6">
      <w:pPr>
        <w:tabs>
          <w:tab w:val="left" w:pos="1701"/>
          <w:tab w:val="left" w:pos="2410"/>
          <w:tab w:val="left" w:pos="2835"/>
        </w:tabs>
        <w:spacing w:line="360" w:lineRule="auto"/>
        <w:jc w:val="both"/>
        <w:rPr>
          <w:rFonts w:ascii="Times New Roman" w:hAnsi="Times New Roman"/>
          <w:b/>
          <w:i/>
        </w:rPr>
      </w:pPr>
    </w:p>
    <w:p w:rsidR="00364DA6" w:rsidRPr="006E2EA8" w:rsidRDefault="00364DA6" w:rsidP="00364DA6">
      <w:pPr>
        <w:tabs>
          <w:tab w:val="left" w:pos="1701"/>
          <w:tab w:val="left" w:pos="2410"/>
          <w:tab w:val="left" w:pos="2835"/>
        </w:tabs>
        <w:spacing w:line="360" w:lineRule="auto"/>
        <w:jc w:val="both"/>
        <w:rPr>
          <w:rFonts w:ascii="Times New Roman" w:hAnsi="Times New Roman"/>
          <w:b/>
          <w:i/>
        </w:rPr>
      </w:pPr>
    </w:p>
    <w:p w:rsidR="00364DA6" w:rsidRPr="006E2EA8" w:rsidRDefault="00364DA6" w:rsidP="00364DA6">
      <w:pPr>
        <w:tabs>
          <w:tab w:val="left" w:pos="1701"/>
          <w:tab w:val="left" w:pos="2410"/>
          <w:tab w:val="left" w:pos="2835"/>
        </w:tabs>
        <w:spacing w:line="360" w:lineRule="auto"/>
        <w:jc w:val="both"/>
        <w:rPr>
          <w:rFonts w:ascii="Times New Roman" w:hAnsi="Times New Roman"/>
          <w:b/>
          <w:i/>
        </w:rPr>
      </w:pPr>
    </w:p>
    <w:p w:rsidR="00364DA6" w:rsidRPr="006E2EA8" w:rsidRDefault="00364DA6" w:rsidP="00364DA6">
      <w:pPr>
        <w:tabs>
          <w:tab w:val="left" w:pos="1701"/>
          <w:tab w:val="left" w:pos="2410"/>
          <w:tab w:val="left" w:pos="2835"/>
        </w:tabs>
        <w:spacing w:line="360" w:lineRule="auto"/>
        <w:jc w:val="both"/>
        <w:rPr>
          <w:rFonts w:ascii="Times New Roman" w:hAnsi="Times New Roman"/>
          <w:b/>
          <w:i/>
        </w:rPr>
      </w:pPr>
    </w:p>
    <w:p w:rsidR="00364DA6" w:rsidRPr="006E2EA8" w:rsidRDefault="00364DA6" w:rsidP="00364DA6">
      <w:pPr>
        <w:tabs>
          <w:tab w:val="left" w:pos="1701"/>
          <w:tab w:val="left" w:pos="2410"/>
          <w:tab w:val="left" w:pos="2835"/>
        </w:tabs>
        <w:spacing w:line="360" w:lineRule="auto"/>
        <w:jc w:val="both"/>
        <w:rPr>
          <w:rFonts w:ascii="Times New Roman" w:hAnsi="Times New Roman"/>
          <w:b/>
          <w:i/>
        </w:rPr>
      </w:pPr>
    </w:p>
    <w:p w:rsidR="00364DA6" w:rsidRPr="006E2EA8" w:rsidRDefault="00364DA6" w:rsidP="00364DA6">
      <w:pPr>
        <w:tabs>
          <w:tab w:val="left" w:pos="1701"/>
          <w:tab w:val="left" w:pos="2410"/>
          <w:tab w:val="left" w:pos="2835"/>
        </w:tabs>
        <w:spacing w:line="360" w:lineRule="auto"/>
        <w:jc w:val="both"/>
        <w:rPr>
          <w:rFonts w:ascii="Times New Roman" w:hAnsi="Times New Roman"/>
          <w:b/>
          <w:i/>
        </w:rPr>
      </w:pPr>
    </w:p>
    <w:p w:rsidR="00364DA6" w:rsidRPr="006E2EA8" w:rsidRDefault="00364DA6" w:rsidP="00364DA6">
      <w:pPr>
        <w:tabs>
          <w:tab w:val="left" w:pos="1701"/>
          <w:tab w:val="left" w:pos="2410"/>
          <w:tab w:val="left" w:pos="2835"/>
        </w:tabs>
        <w:spacing w:line="360" w:lineRule="auto"/>
        <w:jc w:val="both"/>
        <w:rPr>
          <w:rFonts w:ascii="Times New Roman" w:hAnsi="Times New Roman"/>
          <w:b/>
          <w:i/>
        </w:rPr>
      </w:pPr>
    </w:p>
    <w:p w:rsidR="00364DA6" w:rsidRPr="006E2EA8" w:rsidRDefault="00364DA6" w:rsidP="00364DA6">
      <w:pPr>
        <w:tabs>
          <w:tab w:val="left" w:pos="1701"/>
          <w:tab w:val="left" w:pos="2410"/>
          <w:tab w:val="left" w:pos="2835"/>
        </w:tabs>
        <w:spacing w:line="360" w:lineRule="auto"/>
        <w:jc w:val="both"/>
        <w:rPr>
          <w:rFonts w:ascii="Times New Roman" w:hAnsi="Times New Roman"/>
          <w:b/>
          <w:i/>
        </w:rPr>
      </w:pPr>
    </w:p>
    <w:p w:rsidR="00364DA6" w:rsidRPr="006E2EA8" w:rsidRDefault="00364DA6" w:rsidP="00364DA6">
      <w:pPr>
        <w:tabs>
          <w:tab w:val="left" w:pos="1701"/>
          <w:tab w:val="left" w:pos="2410"/>
          <w:tab w:val="left" w:pos="2835"/>
        </w:tabs>
        <w:spacing w:line="360" w:lineRule="auto"/>
        <w:jc w:val="both"/>
        <w:rPr>
          <w:rFonts w:ascii="Times New Roman" w:hAnsi="Times New Roman"/>
          <w:b/>
          <w:i/>
        </w:rPr>
      </w:pPr>
    </w:p>
    <w:p w:rsidR="00364DA6" w:rsidRDefault="00364DA6" w:rsidP="00364DA6">
      <w:pPr>
        <w:tabs>
          <w:tab w:val="left" w:pos="1701"/>
          <w:tab w:val="left" w:pos="2410"/>
          <w:tab w:val="left" w:pos="2835"/>
        </w:tabs>
        <w:spacing w:line="360" w:lineRule="auto"/>
        <w:jc w:val="both"/>
        <w:rPr>
          <w:rFonts w:ascii="Times New Roman" w:hAnsi="Times New Roman"/>
          <w:b/>
          <w:i/>
        </w:rPr>
      </w:pPr>
    </w:p>
    <w:p w:rsidR="00364DA6" w:rsidRDefault="00364DA6" w:rsidP="00364DA6">
      <w:pPr>
        <w:tabs>
          <w:tab w:val="left" w:pos="1701"/>
          <w:tab w:val="left" w:pos="2410"/>
          <w:tab w:val="left" w:pos="2835"/>
        </w:tabs>
        <w:spacing w:line="360" w:lineRule="auto"/>
        <w:jc w:val="both"/>
        <w:rPr>
          <w:rFonts w:ascii="Times New Roman" w:hAnsi="Times New Roman"/>
          <w:b/>
          <w:i/>
        </w:rPr>
      </w:pPr>
    </w:p>
    <w:p w:rsidR="00364DA6" w:rsidRDefault="00364DA6" w:rsidP="00364DA6">
      <w:pPr>
        <w:tabs>
          <w:tab w:val="left" w:pos="1701"/>
          <w:tab w:val="left" w:pos="2410"/>
          <w:tab w:val="left" w:pos="2835"/>
        </w:tabs>
        <w:spacing w:line="360" w:lineRule="auto"/>
        <w:jc w:val="both"/>
        <w:rPr>
          <w:rFonts w:ascii="Times New Roman" w:hAnsi="Times New Roman"/>
          <w:b/>
          <w:i/>
        </w:rPr>
      </w:pPr>
    </w:p>
    <w:p w:rsidR="00364DA6" w:rsidRDefault="00364DA6" w:rsidP="00364DA6">
      <w:pPr>
        <w:tabs>
          <w:tab w:val="left" w:pos="1701"/>
          <w:tab w:val="left" w:pos="2410"/>
          <w:tab w:val="left" w:pos="2835"/>
        </w:tabs>
        <w:spacing w:line="360" w:lineRule="auto"/>
        <w:jc w:val="both"/>
        <w:rPr>
          <w:rFonts w:ascii="Times New Roman" w:hAnsi="Times New Roman"/>
          <w:b/>
          <w:i/>
        </w:rPr>
      </w:pPr>
    </w:p>
    <w:p w:rsidR="00364DA6" w:rsidRPr="006E2EA8" w:rsidRDefault="00364DA6" w:rsidP="00364DA6">
      <w:pPr>
        <w:tabs>
          <w:tab w:val="left" w:pos="1701"/>
          <w:tab w:val="left" w:pos="2410"/>
          <w:tab w:val="left" w:pos="2835"/>
        </w:tabs>
        <w:spacing w:line="360" w:lineRule="auto"/>
        <w:jc w:val="both"/>
        <w:rPr>
          <w:rFonts w:ascii="Times New Roman" w:hAnsi="Times New Roman"/>
          <w:b/>
          <w:i/>
        </w:rPr>
      </w:pPr>
    </w:p>
    <w:p w:rsidR="00364DA6" w:rsidRPr="006E2EA8" w:rsidRDefault="00364DA6" w:rsidP="00364DA6">
      <w:pPr>
        <w:tabs>
          <w:tab w:val="left" w:pos="1701"/>
          <w:tab w:val="left" w:pos="2410"/>
          <w:tab w:val="left" w:pos="2835"/>
        </w:tabs>
        <w:spacing w:line="360" w:lineRule="auto"/>
        <w:jc w:val="both"/>
        <w:rPr>
          <w:rFonts w:ascii="Times New Roman" w:hAnsi="Times New Roman"/>
          <w:b/>
          <w:i/>
        </w:rPr>
      </w:pPr>
    </w:p>
    <w:p w:rsidR="00364DA6" w:rsidRPr="006E2EA8" w:rsidRDefault="00364DA6" w:rsidP="00364DA6">
      <w:pPr>
        <w:tabs>
          <w:tab w:val="left" w:pos="1134"/>
          <w:tab w:val="left" w:pos="1843"/>
          <w:tab w:val="left" w:pos="2070"/>
        </w:tabs>
        <w:rPr>
          <w:rFonts w:ascii="Times New Roman" w:hAnsi="Times New Roman"/>
          <w:b/>
          <w:i/>
        </w:rPr>
      </w:pPr>
    </w:p>
    <w:p w:rsidR="00364DA6" w:rsidRPr="006E2EA8" w:rsidRDefault="00364DA6" w:rsidP="00364DA6">
      <w:pPr>
        <w:tabs>
          <w:tab w:val="left" w:pos="1134"/>
          <w:tab w:val="left" w:pos="1843"/>
          <w:tab w:val="left" w:pos="2070"/>
        </w:tabs>
        <w:rPr>
          <w:rFonts w:ascii="Times New Roman" w:hAnsi="Times New Roman"/>
        </w:rPr>
      </w:pPr>
    </w:p>
    <w:p w:rsidR="00364DA6" w:rsidRDefault="00364DA6" w:rsidP="00364DA6">
      <w:pPr>
        <w:pStyle w:val="SemEspaamento"/>
        <w:jc w:val="center"/>
        <w:rPr>
          <w:rFonts w:ascii="Times New Roman" w:hAnsi="Times New Roman"/>
          <w:b/>
        </w:rPr>
      </w:pPr>
    </w:p>
    <w:p w:rsidR="00364DA6" w:rsidRPr="006E2EA8" w:rsidRDefault="00364DA6" w:rsidP="00364DA6">
      <w:pPr>
        <w:pStyle w:val="SemEspaamento"/>
        <w:jc w:val="center"/>
        <w:rPr>
          <w:rFonts w:ascii="Times New Roman" w:hAnsi="Times New Roman"/>
          <w:b/>
        </w:rPr>
      </w:pPr>
      <w:r w:rsidRPr="006E2EA8">
        <w:rPr>
          <w:rFonts w:ascii="Times New Roman" w:hAnsi="Times New Roman"/>
          <w:b/>
        </w:rPr>
        <w:t>ANEXO I</w:t>
      </w:r>
    </w:p>
    <w:p w:rsidR="00364DA6" w:rsidRDefault="00364DA6" w:rsidP="00364DA6">
      <w:pPr>
        <w:pStyle w:val="SemEspaamento"/>
        <w:jc w:val="center"/>
        <w:rPr>
          <w:rFonts w:ascii="Times New Roman" w:hAnsi="Times New Roman"/>
          <w:b/>
        </w:rPr>
      </w:pPr>
    </w:p>
    <w:p w:rsidR="00364DA6" w:rsidRPr="006E2EA8" w:rsidRDefault="00364DA6" w:rsidP="00364DA6">
      <w:pPr>
        <w:pStyle w:val="SemEspaamento"/>
        <w:jc w:val="center"/>
        <w:rPr>
          <w:rFonts w:ascii="Times New Roman" w:hAnsi="Times New Roman"/>
          <w:b/>
        </w:rPr>
      </w:pPr>
    </w:p>
    <w:p w:rsidR="00364DA6" w:rsidRPr="006E2EA8" w:rsidRDefault="00364DA6" w:rsidP="00364DA6">
      <w:pPr>
        <w:pStyle w:val="SemEspaamento"/>
        <w:jc w:val="center"/>
        <w:rPr>
          <w:rFonts w:ascii="Times New Roman" w:hAnsi="Times New Roman"/>
        </w:rPr>
      </w:pPr>
      <w:r>
        <w:rPr>
          <w:rFonts w:ascii="Times New Roman" w:hAnsi="Times New Roman"/>
        </w:rPr>
        <w:t>Tabela de contraprestação</w:t>
      </w:r>
      <w:r w:rsidRPr="006E2EA8">
        <w:rPr>
          <w:rFonts w:ascii="Times New Roman" w:hAnsi="Times New Roman"/>
        </w:rPr>
        <w:t xml:space="preserve"> pecuniária a profissionais de enfermagem com graduação de nível superior para acompanhamento de tratamento fora do domicilio (TFD)</w:t>
      </w:r>
    </w:p>
    <w:p w:rsidR="00364DA6" w:rsidRPr="006E2EA8" w:rsidRDefault="00364DA6" w:rsidP="00364DA6">
      <w:pPr>
        <w:pStyle w:val="SemEspaamento"/>
        <w:jc w:val="center"/>
        <w:rPr>
          <w:rFonts w:ascii="Times New Roman" w:hAnsi="Times New Roman"/>
        </w:rPr>
      </w:pPr>
    </w:p>
    <w:p w:rsidR="00364DA6" w:rsidRPr="006E2EA8" w:rsidRDefault="00364DA6" w:rsidP="00364DA6">
      <w:pPr>
        <w:pStyle w:val="SemEspaamento"/>
        <w:jc w:val="center"/>
        <w:rPr>
          <w:rFonts w:ascii="Times New Roman" w:hAnsi="Times New Roman"/>
        </w:rPr>
      </w:pPr>
    </w:p>
    <w:tbl>
      <w:tblPr>
        <w:tblW w:w="878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387"/>
        <w:gridCol w:w="3402"/>
      </w:tblGrid>
      <w:tr w:rsidR="00364DA6" w:rsidRPr="006E2EA8" w:rsidTr="004862FD">
        <w:tc>
          <w:tcPr>
            <w:tcW w:w="5387" w:type="dxa"/>
          </w:tcPr>
          <w:p w:rsidR="00364DA6" w:rsidRPr="006E2EA8" w:rsidRDefault="00364DA6" w:rsidP="004862FD">
            <w:pPr>
              <w:pStyle w:val="SemEspaamento"/>
              <w:jc w:val="center"/>
              <w:rPr>
                <w:rFonts w:ascii="Times New Roman" w:hAnsi="Times New Roman"/>
                <w:b/>
              </w:rPr>
            </w:pPr>
            <w:r w:rsidRPr="006E2EA8">
              <w:rPr>
                <w:rFonts w:ascii="Times New Roman" w:hAnsi="Times New Roman"/>
                <w:b/>
              </w:rPr>
              <w:t xml:space="preserve">QUILOMETRAGEM PARTINDO DE LAJINHA </w:t>
            </w:r>
          </w:p>
        </w:tc>
        <w:tc>
          <w:tcPr>
            <w:tcW w:w="3402" w:type="dxa"/>
          </w:tcPr>
          <w:p w:rsidR="00364DA6" w:rsidRPr="006E2EA8" w:rsidRDefault="00364DA6" w:rsidP="004862FD">
            <w:pPr>
              <w:pStyle w:val="SemEspaamento"/>
              <w:jc w:val="center"/>
              <w:rPr>
                <w:rFonts w:ascii="Times New Roman" w:hAnsi="Times New Roman"/>
                <w:b/>
              </w:rPr>
            </w:pPr>
            <w:r w:rsidRPr="006E2EA8">
              <w:rPr>
                <w:rFonts w:ascii="Times New Roman" w:hAnsi="Times New Roman"/>
                <w:b/>
              </w:rPr>
              <w:t>VALOR</w:t>
            </w:r>
          </w:p>
        </w:tc>
      </w:tr>
      <w:tr w:rsidR="00364DA6" w:rsidRPr="006E2EA8" w:rsidTr="004862FD">
        <w:tc>
          <w:tcPr>
            <w:tcW w:w="5387" w:type="dxa"/>
          </w:tcPr>
          <w:p w:rsidR="00364DA6" w:rsidRPr="006E2EA8" w:rsidRDefault="00364DA6" w:rsidP="004862FD">
            <w:pPr>
              <w:pStyle w:val="SemEspaamento"/>
              <w:jc w:val="center"/>
              <w:rPr>
                <w:rFonts w:ascii="Times New Roman" w:hAnsi="Times New Roman"/>
              </w:rPr>
            </w:pPr>
            <w:r w:rsidRPr="006E2EA8">
              <w:rPr>
                <w:rFonts w:ascii="Times New Roman" w:hAnsi="Times New Roman"/>
              </w:rPr>
              <w:t xml:space="preserve">até 200 quilômetros </w:t>
            </w:r>
          </w:p>
        </w:tc>
        <w:tc>
          <w:tcPr>
            <w:tcW w:w="3402" w:type="dxa"/>
          </w:tcPr>
          <w:p w:rsidR="00364DA6" w:rsidRPr="006E2EA8" w:rsidRDefault="00364DA6" w:rsidP="004862FD">
            <w:pPr>
              <w:pStyle w:val="SemEspaamento"/>
              <w:jc w:val="center"/>
              <w:rPr>
                <w:rFonts w:ascii="Times New Roman" w:hAnsi="Times New Roman"/>
              </w:rPr>
            </w:pPr>
            <w:r w:rsidRPr="006E2EA8">
              <w:rPr>
                <w:rFonts w:ascii="Times New Roman" w:hAnsi="Times New Roman"/>
              </w:rPr>
              <w:t>R$ 70,00</w:t>
            </w:r>
          </w:p>
        </w:tc>
      </w:tr>
      <w:tr w:rsidR="00364DA6" w:rsidRPr="006E2EA8" w:rsidTr="004862FD">
        <w:tc>
          <w:tcPr>
            <w:tcW w:w="5387" w:type="dxa"/>
          </w:tcPr>
          <w:p w:rsidR="00364DA6" w:rsidRPr="006E2EA8" w:rsidRDefault="00364DA6" w:rsidP="004862FD">
            <w:pPr>
              <w:pStyle w:val="SemEspaamento"/>
              <w:jc w:val="center"/>
              <w:rPr>
                <w:rFonts w:ascii="Times New Roman" w:hAnsi="Times New Roman"/>
              </w:rPr>
            </w:pPr>
            <w:r w:rsidRPr="006E2EA8">
              <w:rPr>
                <w:rFonts w:ascii="Times New Roman" w:hAnsi="Times New Roman"/>
              </w:rPr>
              <w:t xml:space="preserve">De 201 à 400 quilômetros </w:t>
            </w:r>
          </w:p>
        </w:tc>
        <w:tc>
          <w:tcPr>
            <w:tcW w:w="3402" w:type="dxa"/>
          </w:tcPr>
          <w:p w:rsidR="00364DA6" w:rsidRPr="006E2EA8" w:rsidRDefault="00364DA6" w:rsidP="004862FD">
            <w:pPr>
              <w:pStyle w:val="SemEspaamento"/>
              <w:jc w:val="center"/>
              <w:rPr>
                <w:rFonts w:ascii="Times New Roman" w:hAnsi="Times New Roman"/>
              </w:rPr>
            </w:pPr>
            <w:r w:rsidRPr="006E2EA8">
              <w:rPr>
                <w:rFonts w:ascii="Times New Roman" w:hAnsi="Times New Roman"/>
              </w:rPr>
              <w:t>R$130,00</w:t>
            </w:r>
          </w:p>
        </w:tc>
      </w:tr>
      <w:tr w:rsidR="00364DA6" w:rsidRPr="006E2EA8" w:rsidTr="004862FD">
        <w:tc>
          <w:tcPr>
            <w:tcW w:w="5387" w:type="dxa"/>
          </w:tcPr>
          <w:p w:rsidR="00364DA6" w:rsidRPr="006E2EA8" w:rsidRDefault="00364DA6" w:rsidP="004862FD">
            <w:pPr>
              <w:pStyle w:val="SemEspaamento"/>
              <w:jc w:val="center"/>
              <w:rPr>
                <w:rFonts w:ascii="Times New Roman" w:hAnsi="Times New Roman"/>
              </w:rPr>
            </w:pPr>
            <w:r w:rsidRPr="006E2EA8">
              <w:rPr>
                <w:rFonts w:ascii="Times New Roman" w:hAnsi="Times New Roman"/>
              </w:rPr>
              <w:t xml:space="preserve">Acima de 401quilômentros </w:t>
            </w:r>
          </w:p>
        </w:tc>
        <w:tc>
          <w:tcPr>
            <w:tcW w:w="3402" w:type="dxa"/>
          </w:tcPr>
          <w:p w:rsidR="00364DA6" w:rsidRPr="006E2EA8" w:rsidRDefault="00364DA6" w:rsidP="004862FD">
            <w:pPr>
              <w:pStyle w:val="SemEspaamento"/>
              <w:jc w:val="center"/>
              <w:rPr>
                <w:rFonts w:ascii="Times New Roman" w:hAnsi="Times New Roman"/>
              </w:rPr>
            </w:pPr>
            <w:r w:rsidRPr="006E2EA8">
              <w:rPr>
                <w:rFonts w:ascii="Times New Roman" w:hAnsi="Times New Roman"/>
              </w:rPr>
              <w:t>R$ 250,00</w:t>
            </w:r>
          </w:p>
        </w:tc>
      </w:tr>
    </w:tbl>
    <w:p w:rsidR="00364DA6" w:rsidRPr="006E2EA8" w:rsidRDefault="00364DA6" w:rsidP="00364DA6">
      <w:pPr>
        <w:pStyle w:val="SemEspaamento"/>
        <w:jc w:val="center"/>
        <w:rPr>
          <w:rFonts w:ascii="Times New Roman" w:hAnsi="Times New Roman"/>
        </w:rPr>
      </w:pPr>
    </w:p>
    <w:p w:rsidR="00364DA6" w:rsidRPr="006E2EA8" w:rsidRDefault="00364DA6" w:rsidP="00364DA6">
      <w:pPr>
        <w:rPr>
          <w:rFonts w:ascii="Times New Roman" w:hAnsi="Times New Roman"/>
        </w:rPr>
      </w:pPr>
    </w:p>
    <w:p w:rsidR="00577CF0" w:rsidRPr="00AD606A" w:rsidRDefault="00577CF0" w:rsidP="00577CF0">
      <w:pPr>
        <w:tabs>
          <w:tab w:val="left" w:pos="1701"/>
          <w:tab w:val="left" w:pos="2410"/>
          <w:tab w:val="left" w:pos="2835"/>
        </w:tabs>
        <w:jc w:val="center"/>
        <w:rPr>
          <w:rFonts w:ascii="Times New Roman" w:hAnsi="Times New Roman"/>
          <w:b/>
        </w:rPr>
      </w:pPr>
    </w:p>
    <w:p w:rsidR="00E068C7" w:rsidRDefault="00E068C7" w:rsidP="00E068C7">
      <w:pPr>
        <w:tabs>
          <w:tab w:val="left" w:pos="2835"/>
        </w:tabs>
        <w:ind w:left="2835"/>
        <w:jc w:val="both"/>
        <w:rPr>
          <w:rFonts w:ascii="Times New Roman" w:hAnsi="Times New Roman"/>
          <w:i/>
        </w:rPr>
      </w:pPr>
    </w:p>
    <w:p w:rsidR="00C57D42" w:rsidRPr="00AD606A" w:rsidRDefault="00D31DCC" w:rsidP="00C57D42">
      <w:pPr>
        <w:rPr>
          <w:rFonts w:ascii="Times New Roman" w:hAnsi="Times New Roman"/>
        </w:rPr>
      </w:pPr>
      <w:r>
        <w:rPr>
          <w:rFonts w:ascii="Times New Roman" w:hAnsi="Times New Roman"/>
        </w:rPr>
        <w:t xml:space="preserve">Sancionada em </w:t>
      </w:r>
      <w:r w:rsidR="00E068C7">
        <w:rPr>
          <w:rFonts w:ascii="Times New Roman" w:hAnsi="Times New Roman"/>
        </w:rPr>
        <w:t>0</w:t>
      </w:r>
      <w:r w:rsidR="00364DA6">
        <w:rPr>
          <w:rFonts w:ascii="Times New Roman" w:hAnsi="Times New Roman"/>
        </w:rPr>
        <w:t>8</w:t>
      </w:r>
      <w:r>
        <w:rPr>
          <w:rFonts w:ascii="Times New Roman" w:hAnsi="Times New Roman"/>
        </w:rPr>
        <w:t>/</w:t>
      </w:r>
      <w:r w:rsidR="00C57D42" w:rsidRPr="00AD606A">
        <w:rPr>
          <w:rFonts w:ascii="Times New Roman" w:hAnsi="Times New Roman"/>
        </w:rPr>
        <w:t>0</w:t>
      </w:r>
      <w:r w:rsidR="00E068C7">
        <w:rPr>
          <w:rFonts w:ascii="Times New Roman" w:hAnsi="Times New Roman"/>
        </w:rPr>
        <w:t>9</w:t>
      </w:r>
      <w:r w:rsidR="00C57D42" w:rsidRPr="00AD606A">
        <w:rPr>
          <w:rFonts w:ascii="Times New Roman" w:hAnsi="Times New Roman"/>
        </w:rPr>
        <w:t>/2014 e transformada na Lei 1.4</w:t>
      </w:r>
      <w:r>
        <w:rPr>
          <w:rFonts w:ascii="Times New Roman" w:hAnsi="Times New Roman"/>
        </w:rPr>
        <w:t>3</w:t>
      </w:r>
      <w:r w:rsidR="00364DA6">
        <w:rPr>
          <w:rFonts w:ascii="Times New Roman" w:hAnsi="Times New Roman"/>
        </w:rPr>
        <w:t>7</w:t>
      </w:r>
      <w:r w:rsidR="00C57D42" w:rsidRPr="00AD606A">
        <w:rPr>
          <w:rFonts w:ascii="Times New Roman" w:hAnsi="Times New Roman"/>
        </w:rPr>
        <w:t>/2014, conforme cópia arquivada em pasta própria.</w:t>
      </w:r>
    </w:p>
    <w:p w:rsidR="00C57D42" w:rsidRPr="00AD606A" w:rsidRDefault="00C57D42" w:rsidP="00C57D42">
      <w:pPr>
        <w:rPr>
          <w:rFonts w:ascii="Times New Roman" w:hAnsi="Times New Roman"/>
        </w:rPr>
      </w:pPr>
    </w:p>
    <w:p w:rsidR="00116895" w:rsidRDefault="00C57D42" w:rsidP="00C57D42">
      <w:pPr>
        <w:rPr>
          <w:rFonts w:ascii="Times New Roman" w:hAnsi="Times New Roman"/>
        </w:rPr>
      </w:pPr>
      <w:r w:rsidRPr="00AD606A">
        <w:rPr>
          <w:rFonts w:ascii="Times New Roman" w:hAnsi="Times New Roman"/>
        </w:rPr>
        <w:t xml:space="preserve">Lúcia Maria Miguel Morais </w:t>
      </w:r>
    </w:p>
    <w:p w:rsidR="00C57D42" w:rsidRPr="00AD606A" w:rsidRDefault="00C57D42" w:rsidP="00C57D42">
      <w:pPr>
        <w:rPr>
          <w:rFonts w:ascii="Times New Roman" w:hAnsi="Times New Roman"/>
        </w:rPr>
      </w:pPr>
      <w:r w:rsidRPr="00AD606A">
        <w:rPr>
          <w:rFonts w:ascii="Times New Roman" w:hAnsi="Times New Roman"/>
        </w:rPr>
        <w:t xml:space="preserve">    At. Legislativo</w:t>
      </w:r>
    </w:p>
    <w:p w:rsidR="00C57D42" w:rsidRPr="00AD606A" w:rsidRDefault="00C57D42" w:rsidP="00C57D42">
      <w:pPr>
        <w:jc w:val="center"/>
        <w:rPr>
          <w:rFonts w:ascii="Times New Roman" w:hAnsi="Times New Roman"/>
        </w:rPr>
      </w:pPr>
    </w:p>
    <w:p w:rsidR="00577CF0" w:rsidRPr="00AD606A" w:rsidRDefault="00577CF0">
      <w:pPr>
        <w:rPr>
          <w:rFonts w:ascii="Times New Roman" w:hAnsi="Times New Roman"/>
        </w:rPr>
      </w:pPr>
    </w:p>
    <w:p w:rsidR="00116895" w:rsidRPr="00AD606A" w:rsidRDefault="00116895">
      <w:pPr>
        <w:rPr>
          <w:rFonts w:ascii="Times New Roman" w:hAnsi="Times New Roman"/>
        </w:rPr>
      </w:pPr>
    </w:p>
    <w:sectPr w:rsidR="00116895" w:rsidRPr="00AD606A" w:rsidSect="00321133">
      <w:pgSz w:w="11906" w:h="16838"/>
      <w:pgMar w:top="1417" w:right="1416"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2C3162"/>
    <w:multiLevelType w:val="hybridMultilevel"/>
    <w:tmpl w:val="F5D2100A"/>
    <w:lvl w:ilvl="0" w:tplc="8F60F42A">
      <w:start w:val="1"/>
      <w:numFmt w:val="upperRoman"/>
      <w:lvlText w:val="%1."/>
      <w:lvlJc w:val="righ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6EBB5982"/>
    <w:multiLevelType w:val="hybridMultilevel"/>
    <w:tmpl w:val="6E46DD38"/>
    <w:lvl w:ilvl="0" w:tplc="372E2C62">
      <w:start w:val="1"/>
      <w:numFmt w:val="upperRoman"/>
      <w:lvlText w:val="%1."/>
      <w:lvlJc w:val="righ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compat/>
  <w:rsids>
    <w:rsidRoot w:val="00577CF0"/>
    <w:rsid w:val="00043E4B"/>
    <w:rsid w:val="00060570"/>
    <w:rsid w:val="00116895"/>
    <w:rsid w:val="001C3C04"/>
    <w:rsid w:val="00321133"/>
    <w:rsid w:val="00364DA6"/>
    <w:rsid w:val="00382A63"/>
    <w:rsid w:val="00577CF0"/>
    <w:rsid w:val="005F2D6A"/>
    <w:rsid w:val="0060438D"/>
    <w:rsid w:val="00611AA4"/>
    <w:rsid w:val="00646307"/>
    <w:rsid w:val="0069472A"/>
    <w:rsid w:val="00834D85"/>
    <w:rsid w:val="008A1E83"/>
    <w:rsid w:val="00A36595"/>
    <w:rsid w:val="00AD606A"/>
    <w:rsid w:val="00AF5DAD"/>
    <w:rsid w:val="00BE46FE"/>
    <w:rsid w:val="00C57D42"/>
    <w:rsid w:val="00C817E2"/>
    <w:rsid w:val="00D16A69"/>
    <w:rsid w:val="00D31DCC"/>
    <w:rsid w:val="00D3517E"/>
    <w:rsid w:val="00E068C7"/>
    <w:rsid w:val="00E74611"/>
    <w:rsid w:val="00EB4175"/>
    <w:rsid w:val="00FE3F86"/>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7CF0"/>
    <w:pPr>
      <w:spacing w:after="0" w:line="240" w:lineRule="auto"/>
    </w:pPr>
    <w:rPr>
      <w:rFonts w:ascii="Arial" w:eastAsia="Times New Roman" w:hAnsi="Arial" w:cs="Times New Roman"/>
      <w:sz w:val="24"/>
      <w:szCs w:val="24"/>
      <w:lang w:eastAsia="pt-BR"/>
    </w:rPr>
  </w:style>
  <w:style w:type="paragraph" w:styleId="Ttulo1">
    <w:name w:val="heading 1"/>
    <w:basedOn w:val="Normal"/>
    <w:next w:val="Normal"/>
    <w:link w:val="Ttulo1Char"/>
    <w:uiPriority w:val="9"/>
    <w:qFormat/>
    <w:rsid w:val="00AF5D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semiHidden/>
    <w:unhideWhenUsed/>
    <w:qFormat/>
    <w:rsid w:val="00AF5DA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AF5DAD"/>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semiHidden/>
    <w:unhideWhenUsed/>
    <w:qFormat/>
    <w:rsid w:val="00AF5DAD"/>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AF5DAD"/>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AF5DAD"/>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semiHidden/>
    <w:unhideWhenUsed/>
    <w:qFormat/>
    <w:rsid w:val="00AF5DAD"/>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semiHidden/>
    <w:unhideWhenUsed/>
    <w:qFormat/>
    <w:rsid w:val="00AF5DAD"/>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iPriority w:val="9"/>
    <w:semiHidden/>
    <w:unhideWhenUsed/>
    <w:qFormat/>
    <w:rsid w:val="00AF5DAD"/>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F5DAD"/>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semiHidden/>
    <w:rsid w:val="00AF5DAD"/>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semiHidden/>
    <w:rsid w:val="00AF5DAD"/>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uiPriority w:val="9"/>
    <w:semiHidden/>
    <w:rsid w:val="00AF5DAD"/>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semiHidden/>
    <w:rsid w:val="00AF5DAD"/>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semiHidden/>
    <w:rsid w:val="00AF5DAD"/>
    <w:rPr>
      <w:rFonts w:asciiTheme="majorHAnsi" w:eastAsiaTheme="majorEastAsia" w:hAnsiTheme="majorHAnsi" w:cstheme="majorBidi"/>
      <w:i/>
      <w:iCs/>
      <w:color w:val="243F60" w:themeColor="accent1" w:themeShade="7F"/>
    </w:rPr>
  </w:style>
  <w:style w:type="character" w:customStyle="1" w:styleId="Ttulo7Char">
    <w:name w:val="Título 7 Char"/>
    <w:basedOn w:val="Fontepargpadro"/>
    <w:link w:val="Ttulo7"/>
    <w:uiPriority w:val="9"/>
    <w:semiHidden/>
    <w:rsid w:val="00AF5DAD"/>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semiHidden/>
    <w:rsid w:val="00AF5DAD"/>
    <w:rPr>
      <w:rFonts w:asciiTheme="majorHAnsi" w:eastAsiaTheme="majorEastAsia" w:hAnsiTheme="majorHAnsi" w:cstheme="majorBidi"/>
      <w:color w:val="404040" w:themeColor="text1" w:themeTint="BF"/>
      <w:sz w:val="20"/>
      <w:szCs w:val="20"/>
    </w:rPr>
  </w:style>
  <w:style w:type="character" w:customStyle="1" w:styleId="Ttulo9Char">
    <w:name w:val="Título 9 Char"/>
    <w:basedOn w:val="Fontepargpadro"/>
    <w:link w:val="Ttulo9"/>
    <w:uiPriority w:val="9"/>
    <w:semiHidden/>
    <w:rsid w:val="00AF5DAD"/>
    <w:rPr>
      <w:rFonts w:asciiTheme="majorHAnsi" w:eastAsiaTheme="majorEastAsia" w:hAnsiTheme="majorHAnsi" w:cstheme="majorBidi"/>
      <w:i/>
      <w:iCs/>
      <w:color w:val="404040" w:themeColor="text1" w:themeTint="BF"/>
      <w:sz w:val="20"/>
      <w:szCs w:val="20"/>
    </w:rPr>
  </w:style>
  <w:style w:type="paragraph" w:styleId="Legenda">
    <w:name w:val="caption"/>
    <w:basedOn w:val="Normal"/>
    <w:next w:val="Normal"/>
    <w:uiPriority w:val="35"/>
    <w:semiHidden/>
    <w:unhideWhenUsed/>
    <w:qFormat/>
    <w:rsid w:val="00AF5DAD"/>
    <w:rPr>
      <w:b/>
      <w:bCs/>
      <w:color w:val="4F81BD" w:themeColor="accent1"/>
      <w:sz w:val="18"/>
      <w:szCs w:val="18"/>
    </w:rPr>
  </w:style>
  <w:style w:type="paragraph" w:styleId="Ttulo">
    <w:name w:val="Title"/>
    <w:basedOn w:val="Normal"/>
    <w:next w:val="Normal"/>
    <w:link w:val="TtuloChar"/>
    <w:uiPriority w:val="10"/>
    <w:qFormat/>
    <w:rsid w:val="00AF5D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AF5DAD"/>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har"/>
    <w:uiPriority w:val="11"/>
    <w:qFormat/>
    <w:rsid w:val="00AF5DAD"/>
    <w:pPr>
      <w:numPr>
        <w:ilvl w:val="1"/>
      </w:numPr>
    </w:pPr>
    <w:rPr>
      <w:rFonts w:asciiTheme="majorHAnsi" w:eastAsiaTheme="majorEastAsia" w:hAnsiTheme="majorHAnsi" w:cstheme="majorBidi"/>
      <w:i/>
      <w:iCs/>
      <w:color w:val="4F81BD" w:themeColor="accent1"/>
      <w:spacing w:val="15"/>
    </w:rPr>
  </w:style>
  <w:style w:type="character" w:customStyle="1" w:styleId="SubttuloChar">
    <w:name w:val="Subtítulo Char"/>
    <w:basedOn w:val="Fontepargpadro"/>
    <w:link w:val="Subttulo"/>
    <w:uiPriority w:val="11"/>
    <w:rsid w:val="00AF5DAD"/>
    <w:rPr>
      <w:rFonts w:asciiTheme="majorHAnsi" w:eastAsiaTheme="majorEastAsia" w:hAnsiTheme="majorHAnsi" w:cstheme="majorBidi"/>
      <w:i/>
      <w:iCs/>
      <w:color w:val="4F81BD" w:themeColor="accent1"/>
      <w:spacing w:val="15"/>
      <w:sz w:val="24"/>
      <w:szCs w:val="24"/>
    </w:rPr>
  </w:style>
  <w:style w:type="character" w:styleId="Forte">
    <w:name w:val="Strong"/>
    <w:basedOn w:val="Fontepargpadro"/>
    <w:uiPriority w:val="22"/>
    <w:qFormat/>
    <w:rsid w:val="00AF5DAD"/>
    <w:rPr>
      <w:b/>
      <w:bCs/>
    </w:rPr>
  </w:style>
  <w:style w:type="character" w:styleId="nfase">
    <w:name w:val="Emphasis"/>
    <w:uiPriority w:val="20"/>
    <w:qFormat/>
    <w:rsid w:val="00AF5DAD"/>
    <w:rPr>
      <w:i/>
      <w:iCs/>
    </w:rPr>
  </w:style>
  <w:style w:type="paragraph" w:styleId="SemEspaamento">
    <w:name w:val="No Spacing"/>
    <w:basedOn w:val="Normal"/>
    <w:link w:val="SemEspaamentoChar"/>
    <w:uiPriority w:val="1"/>
    <w:qFormat/>
    <w:rsid w:val="00AF5DAD"/>
  </w:style>
  <w:style w:type="character" w:customStyle="1" w:styleId="SemEspaamentoChar">
    <w:name w:val="Sem Espaçamento Char"/>
    <w:basedOn w:val="Fontepargpadro"/>
    <w:link w:val="SemEspaamento"/>
    <w:uiPriority w:val="1"/>
    <w:rsid w:val="00AF5DAD"/>
  </w:style>
  <w:style w:type="paragraph" w:styleId="PargrafodaLista">
    <w:name w:val="List Paragraph"/>
    <w:basedOn w:val="Normal"/>
    <w:uiPriority w:val="34"/>
    <w:qFormat/>
    <w:rsid w:val="00AF5DAD"/>
    <w:pPr>
      <w:ind w:left="720"/>
      <w:contextualSpacing/>
    </w:pPr>
  </w:style>
  <w:style w:type="paragraph" w:styleId="Citao">
    <w:name w:val="Quote"/>
    <w:basedOn w:val="Normal"/>
    <w:next w:val="Normal"/>
    <w:link w:val="CitaoChar"/>
    <w:uiPriority w:val="29"/>
    <w:qFormat/>
    <w:rsid w:val="00AF5DAD"/>
    <w:rPr>
      <w:i/>
      <w:iCs/>
      <w:color w:val="000000" w:themeColor="text1"/>
    </w:rPr>
  </w:style>
  <w:style w:type="character" w:customStyle="1" w:styleId="CitaoChar">
    <w:name w:val="Citação Char"/>
    <w:basedOn w:val="Fontepargpadro"/>
    <w:link w:val="Citao"/>
    <w:uiPriority w:val="29"/>
    <w:rsid w:val="00AF5DAD"/>
    <w:rPr>
      <w:i/>
      <w:iCs/>
      <w:color w:val="000000" w:themeColor="text1"/>
    </w:rPr>
  </w:style>
  <w:style w:type="paragraph" w:styleId="CitaoIntensa">
    <w:name w:val="Intense Quote"/>
    <w:basedOn w:val="Normal"/>
    <w:next w:val="Normal"/>
    <w:link w:val="CitaoIntensaChar"/>
    <w:uiPriority w:val="30"/>
    <w:qFormat/>
    <w:rsid w:val="00AF5DAD"/>
    <w:pPr>
      <w:pBdr>
        <w:bottom w:val="single" w:sz="4" w:space="4" w:color="4F81BD" w:themeColor="accent1"/>
      </w:pBdr>
      <w:spacing w:before="200" w:after="280"/>
      <w:ind w:left="936" w:right="936"/>
    </w:pPr>
    <w:rPr>
      <w:b/>
      <w:bCs/>
      <w:i/>
      <w:iCs/>
      <w:color w:val="4F81BD" w:themeColor="accent1"/>
    </w:rPr>
  </w:style>
  <w:style w:type="character" w:customStyle="1" w:styleId="CitaoIntensaChar">
    <w:name w:val="Citação Intensa Char"/>
    <w:basedOn w:val="Fontepargpadro"/>
    <w:link w:val="CitaoIntensa"/>
    <w:uiPriority w:val="30"/>
    <w:rsid w:val="00AF5DAD"/>
    <w:rPr>
      <w:b/>
      <w:bCs/>
      <w:i/>
      <w:iCs/>
      <w:color w:val="4F81BD" w:themeColor="accent1"/>
    </w:rPr>
  </w:style>
  <w:style w:type="character" w:styleId="nfaseSutil">
    <w:name w:val="Subtle Emphasis"/>
    <w:uiPriority w:val="19"/>
    <w:qFormat/>
    <w:rsid w:val="00AF5DAD"/>
    <w:rPr>
      <w:i/>
      <w:iCs/>
      <w:color w:val="808080" w:themeColor="text1" w:themeTint="7F"/>
    </w:rPr>
  </w:style>
  <w:style w:type="character" w:styleId="nfaseIntensa">
    <w:name w:val="Intense Emphasis"/>
    <w:uiPriority w:val="21"/>
    <w:qFormat/>
    <w:rsid w:val="00AF5DAD"/>
    <w:rPr>
      <w:b/>
      <w:bCs/>
      <w:i/>
      <w:iCs/>
      <w:color w:val="4F81BD" w:themeColor="accent1"/>
    </w:rPr>
  </w:style>
  <w:style w:type="character" w:styleId="RefernciaSutil">
    <w:name w:val="Subtle Reference"/>
    <w:uiPriority w:val="31"/>
    <w:qFormat/>
    <w:rsid w:val="00AF5DAD"/>
    <w:rPr>
      <w:smallCaps/>
      <w:color w:val="C0504D" w:themeColor="accent2"/>
      <w:u w:val="single"/>
    </w:rPr>
  </w:style>
  <w:style w:type="character" w:styleId="RefernciaIntensa">
    <w:name w:val="Intense Reference"/>
    <w:basedOn w:val="Fontepargpadro"/>
    <w:uiPriority w:val="32"/>
    <w:qFormat/>
    <w:rsid w:val="00AF5DAD"/>
    <w:rPr>
      <w:b/>
      <w:bCs/>
      <w:smallCaps/>
      <w:color w:val="C0504D" w:themeColor="accent2"/>
      <w:spacing w:val="5"/>
      <w:u w:val="single"/>
    </w:rPr>
  </w:style>
  <w:style w:type="character" w:styleId="TtulodoLivro">
    <w:name w:val="Book Title"/>
    <w:basedOn w:val="Fontepargpadro"/>
    <w:uiPriority w:val="33"/>
    <w:qFormat/>
    <w:rsid w:val="00AF5DAD"/>
    <w:rPr>
      <w:b/>
      <w:bCs/>
      <w:smallCaps/>
      <w:spacing w:val="5"/>
    </w:rPr>
  </w:style>
  <w:style w:type="paragraph" w:styleId="CabealhodoSumrio">
    <w:name w:val="TOC Heading"/>
    <w:basedOn w:val="Ttulo1"/>
    <w:next w:val="Normal"/>
    <w:uiPriority w:val="39"/>
    <w:semiHidden/>
    <w:unhideWhenUsed/>
    <w:qFormat/>
    <w:rsid w:val="00AF5DAD"/>
    <w:pPr>
      <w:outlineLvl w:val="9"/>
    </w:pPr>
  </w:style>
  <w:style w:type="paragraph" w:styleId="Recuodecorpodetexto">
    <w:name w:val="Body Text Indent"/>
    <w:basedOn w:val="Normal"/>
    <w:link w:val="RecuodecorpodetextoChar"/>
    <w:uiPriority w:val="99"/>
    <w:unhideWhenUsed/>
    <w:rsid w:val="00577CF0"/>
    <w:pPr>
      <w:spacing w:after="120"/>
      <w:ind w:left="283"/>
    </w:pPr>
  </w:style>
  <w:style w:type="character" w:customStyle="1" w:styleId="RecuodecorpodetextoChar">
    <w:name w:val="Recuo de corpo de texto Char"/>
    <w:basedOn w:val="Fontepargpadro"/>
    <w:link w:val="Recuodecorpodetexto"/>
    <w:uiPriority w:val="99"/>
    <w:rsid w:val="00577CF0"/>
    <w:rPr>
      <w:rFonts w:ascii="Arial" w:eastAsia="Times New Roman" w:hAnsi="Arial" w:cs="Times New Roman"/>
      <w:sz w:val="24"/>
      <w:szCs w:val="24"/>
      <w:lang w:eastAsia="pt-BR"/>
    </w:rPr>
  </w:style>
  <w:style w:type="paragraph" w:styleId="Recuodecorpodetexto2">
    <w:name w:val="Body Text Indent 2"/>
    <w:basedOn w:val="Normal"/>
    <w:link w:val="Recuodecorpodetexto2Char"/>
    <w:uiPriority w:val="99"/>
    <w:semiHidden/>
    <w:unhideWhenUsed/>
    <w:rsid w:val="008A1E83"/>
    <w:pPr>
      <w:spacing w:after="120" w:line="480" w:lineRule="auto"/>
      <w:ind w:left="283"/>
    </w:pPr>
    <w:rPr>
      <w:rFonts w:ascii="Times New Roman" w:hAnsi="Times New Roman"/>
    </w:rPr>
  </w:style>
  <w:style w:type="character" w:customStyle="1" w:styleId="Recuodecorpodetexto2Char">
    <w:name w:val="Recuo de corpo de texto 2 Char"/>
    <w:basedOn w:val="Fontepargpadro"/>
    <w:link w:val="Recuodecorpodetexto2"/>
    <w:uiPriority w:val="99"/>
    <w:semiHidden/>
    <w:rsid w:val="008A1E83"/>
    <w:rPr>
      <w:rFonts w:ascii="Times New Roman" w:eastAsia="Times New Roman" w:hAnsi="Times New Roman" w:cs="Times New Roman"/>
      <w:sz w:val="24"/>
      <w:szCs w:val="24"/>
      <w:lang w:eastAsia="pt-BR"/>
    </w:rPr>
  </w:style>
  <w:style w:type="paragraph" w:customStyle="1" w:styleId="Recuodecorpodetexto31">
    <w:name w:val="Recuo de corpo de texto 31"/>
    <w:basedOn w:val="Normal"/>
    <w:rsid w:val="00E068C7"/>
    <w:pPr>
      <w:suppressAutoHyphens/>
      <w:ind w:firstLine="708"/>
      <w:jc w:val="both"/>
    </w:pPr>
    <w:rPr>
      <w:rFonts w:ascii="Times New Roman" w:hAnsi="Times New Roman"/>
      <w:lang w:eastAsia="ar-SA"/>
    </w:rPr>
  </w:style>
  <w:style w:type="paragraph" w:styleId="NormalWeb">
    <w:name w:val="Normal (Web)"/>
    <w:basedOn w:val="Normal"/>
    <w:uiPriority w:val="99"/>
    <w:semiHidden/>
    <w:unhideWhenUsed/>
    <w:rsid w:val="00043E4B"/>
    <w:pPr>
      <w:spacing w:before="100" w:beforeAutospacing="1" w:after="100" w:afterAutospacing="1"/>
    </w:pPr>
    <w:rPr>
      <w:rFonts w:ascii="Times New Roman" w:hAnsi="Times New Roman"/>
    </w:rPr>
  </w:style>
</w:styles>
</file>

<file path=word/webSettings.xml><?xml version="1.0" encoding="utf-8"?>
<w:webSettings xmlns:r="http://schemas.openxmlformats.org/officeDocument/2006/relationships" xmlns:w="http://schemas.openxmlformats.org/wordprocessingml/2006/main">
  <w:divs>
    <w:div w:id="1545949328">
      <w:bodyDiv w:val="1"/>
      <w:marLeft w:val="0"/>
      <w:marRight w:val="0"/>
      <w:marTop w:val="0"/>
      <w:marBottom w:val="0"/>
      <w:divBdr>
        <w:top w:val="none" w:sz="0" w:space="0" w:color="auto"/>
        <w:left w:val="none" w:sz="0" w:space="0" w:color="auto"/>
        <w:bottom w:val="none" w:sz="0" w:space="0" w:color="auto"/>
        <w:right w:val="none" w:sz="0" w:space="0" w:color="auto"/>
      </w:divBdr>
    </w:div>
    <w:div w:id="198307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145951-42CF-420F-8451-12638AF67B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3</Pages>
  <Words>609</Words>
  <Characters>3291</Characters>
  <Application>Microsoft Office Word</Application>
  <DocSecurity>0</DocSecurity>
  <Lines>27</Lines>
  <Paragraphs>7</Paragraphs>
  <ScaleCrop>false</ScaleCrop>
  <Company>Home</Company>
  <LinksUpToDate>false</LinksUpToDate>
  <CharactersWithSpaces>3893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Leis</dc:creator>
  <cp:lastModifiedBy>Leis</cp:lastModifiedBy>
  <cp:revision>14</cp:revision>
  <dcterms:created xsi:type="dcterms:W3CDTF">2014-06-10T13:56:00Z</dcterms:created>
  <dcterms:modified xsi:type="dcterms:W3CDTF">2015-05-06T12:00:00Z</dcterms:modified>
</cp:coreProperties>
</file>