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FA0AEF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0</w:t>
      </w:r>
      <w:r w:rsidR="00380E1E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8</w:t>
      </w: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6A3804" w:rsidRPr="00FA0AEF" w:rsidRDefault="006A3804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</w:p>
    <w:p w:rsidR="00380E1E" w:rsidRPr="00E42168" w:rsidRDefault="00380E1E" w:rsidP="00A21F64">
      <w:pPr>
        <w:pStyle w:val="Recuodecorpodetexto"/>
        <w:ind w:left="4395" w:hanging="18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E42168">
        <w:rPr>
          <w:rFonts w:ascii="Times New Roman" w:hAnsi="Times New Roman" w:cs="Times New Roman"/>
          <w:b w:val="0"/>
          <w:bCs w:val="0"/>
          <w:szCs w:val="24"/>
        </w:rPr>
        <w:t>Dispõe sobre a revisão geral anual dos subsídios dos Vereadores.</w:t>
      </w:r>
    </w:p>
    <w:p w:rsidR="00380E1E" w:rsidRPr="00E42168" w:rsidRDefault="00380E1E" w:rsidP="00380E1E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380E1E" w:rsidRPr="00E42168" w:rsidRDefault="00380E1E" w:rsidP="00380E1E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E42168">
        <w:rPr>
          <w:rFonts w:ascii="Times New Roman" w:hAnsi="Times New Roman" w:cs="Times New Roman"/>
          <w:b w:val="0"/>
          <w:bCs w:val="0"/>
          <w:szCs w:val="24"/>
        </w:rPr>
        <w:t>A Câmara Municipal de Lima Duarte, com fulcro nas regras e princípios atinentes ao devido processo legislativo, e ainda, com base no inciso X do art. 37 da CF/88, inciso VIII do art. 96 da Lei Orgânica, aprova a seguinte lei:</w:t>
      </w:r>
    </w:p>
    <w:p w:rsidR="00380E1E" w:rsidRPr="00E42168" w:rsidRDefault="00380E1E" w:rsidP="00380E1E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380E1E" w:rsidRPr="00E42168" w:rsidRDefault="00380E1E" w:rsidP="00380E1E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E42168">
        <w:rPr>
          <w:rFonts w:ascii="Times New Roman" w:hAnsi="Times New Roman" w:cs="Times New Roman"/>
          <w:b w:val="0"/>
          <w:bCs w:val="0"/>
          <w:szCs w:val="24"/>
        </w:rPr>
        <w:t>Art. 1º Esta Lei concede</w:t>
      </w:r>
      <w:r w:rsidRPr="00E42168">
        <w:rPr>
          <w:rFonts w:ascii="Times New Roman" w:hAnsi="Times New Roman" w:cs="Times New Roman"/>
          <w:b w:val="0"/>
          <w:szCs w:val="24"/>
        </w:rPr>
        <w:t xml:space="preserve"> a revisão geral anual</w:t>
      </w:r>
      <w:r w:rsidRPr="00E42168">
        <w:rPr>
          <w:rFonts w:ascii="Times New Roman" w:hAnsi="Times New Roman" w:cs="Times New Roman"/>
          <w:b w:val="0"/>
          <w:bCs w:val="0"/>
          <w:szCs w:val="24"/>
        </w:rPr>
        <w:t xml:space="preserve"> dos subsídios dos Vereadores.</w:t>
      </w:r>
    </w:p>
    <w:p w:rsidR="00380E1E" w:rsidRPr="00E42168" w:rsidRDefault="00380E1E" w:rsidP="00380E1E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380E1E" w:rsidRPr="00E42168" w:rsidRDefault="00380E1E" w:rsidP="00380E1E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E42168">
        <w:rPr>
          <w:rFonts w:ascii="Times New Roman" w:hAnsi="Times New Roman" w:cs="Times New Roman"/>
          <w:b w:val="0"/>
          <w:bCs w:val="0"/>
          <w:szCs w:val="24"/>
        </w:rPr>
        <w:t>Art. 2º Ficam reajustados em 3,43</w:t>
      </w:r>
      <w:r w:rsidRPr="00E42168">
        <w:rPr>
          <w:rFonts w:ascii="Times New Roman" w:hAnsi="Times New Roman" w:cs="Times New Roman"/>
          <w:b w:val="0"/>
          <w:szCs w:val="24"/>
        </w:rPr>
        <w:t>% (</w:t>
      </w:r>
      <w:proofErr w:type="gramStart"/>
      <w:r w:rsidRPr="00E42168">
        <w:rPr>
          <w:rFonts w:ascii="Times New Roman" w:hAnsi="Times New Roman" w:cs="Times New Roman"/>
          <w:b w:val="0"/>
          <w:szCs w:val="24"/>
        </w:rPr>
        <w:t>três vírgula</w:t>
      </w:r>
      <w:proofErr w:type="gramEnd"/>
      <w:r w:rsidRPr="00E42168">
        <w:rPr>
          <w:rFonts w:ascii="Times New Roman" w:hAnsi="Times New Roman" w:cs="Times New Roman"/>
          <w:b w:val="0"/>
          <w:szCs w:val="24"/>
        </w:rPr>
        <w:t xml:space="preserve"> quarenta e três por cento) </w:t>
      </w:r>
      <w:r w:rsidRPr="00E42168">
        <w:rPr>
          <w:rFonts w:ascii="Times New Roman" w:hAnsi="Times New Roman" w:cs="Times New Roman"/>
          <w:b w:val="0"/>
          <w:bCs w:val="0"/>
          <w:szCs w:val="24"/>
        </w:rPr>
        <w:t>os subsídios dos Vereadores.</w:t>
      </w:r>
    </w:p>
    <w:p w:rsidR="00380E1E" w:rsidRPr="00E42168" w:rsidRDefault="00380E1E" w:rsidP="00380E1E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380E1E" w:rsidRPr="00E42168" w:rsidRDefault="00380E1E" w:rsidP="00380E1E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E42168">
        <w:rPr>
          <w:rFonts w:ascii="Times New Roman" w:hAnsi="Times New Roman" w:cs="Times New Roman"/>
          <w:b w:val="0"/>
          <w:bCs w:val="0"/>
          <w:szCs w:val="24"/>
        </w:rPr>
        <w:t xml:space="preserve">§ 1º O percentual fixado no </w:t>
      </w:r>
      <w:r w:rsidRPr="00E42168">
        <w:rPr>
          <w:rFonts w:ascii="Times New Roman" w:hAnsi="Times New Roman" w:cs="Times New Roman"/>
          <w:b w:val="0"/>
          <w:bCs w:val="0"/>
          <w:i/>
          <w:szCs w:val="24"/>
        </w:rPr>
        <w:t>caput</w:t>
      </w:r>
      <w:r w:rsidRPr="00E42168">
        <w:rPr>
          <w:rFonts w:ascii="Times New Roman" w:hAnsi="Times New Roman" w:cs="Times New Roman"/>
          <w:b w:val="0"/>
          <w:bCs w:val="0"/>
          <w:szCs w:val="24"/>
        </w:rPr>
        <w:t xml:space="preserve"> deste artigo terá como base de cálculo o último subsídio do Vereador do ano de 2018.</w:t>
      </w:r>
    </w:p>
    <w:p w:rsidR="00380E1E" w:rsidRPr="00E42168" w:rsidRDefault="00380E1E" w:rsidP="00380E1E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380E1E" w:rsidRPr="00E42168" w:rsidRDefault="00380E1E" w:rsidP="00380E1E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E42168">
        <w:rPr>
          <w:rFonts w:ascii="Times New Roman" w:hAnsi="Times New Roman" w:cs="Times New Roman"/>
          <w:b w:val="0"/>
          <w:bCs w:val="0"/>
          <w:szCs w:val="24"/>
        </w:rPr>
        <w:t>§ 2º O percentual de 3,43</w:t>
      </w:r>
      <w:r w:rsidRPr="00E42168">
        <w:rPr>
          <w:rFonts w:ascii="Times New Roman" w:hAnsi="Times New Roman" w:cs="Times New Roman"/>
          <w:b w:val="0"/>
          <w:szCs w:val="24"/>
        </w:rPr>
        <w:t>% (</w:t>
      </w:r>
      <w:proofErr w:type="gramStart"/>
      <w:r w:rsidRPr="00E42168">
        <w:rPr>
          <w:rFonts w:ascii="Times New Roman" w:hAnsi="Times New Roman" w:cs="Times New Roman"/>
          <w:b w:val="0"/>
          <w:szCs w:val="24"/>
        </w:rPr>
        <w:t>três vírgula</w:t>
      </w:r>
      <w:proofErr w:type="gramEnd"/>
      <w:r w:rsidRPr="00E42168">
        <w:rPr>
          <w:rFonts w:ascii="Times New Roman" w:hAnsi="Times New Roman" w:cs="Times New Roman"/>
          <w:b w:val="0"/>
          <w:szCs w:val="24"/>
        </w:rPr>
        <w:t xml:space="preserve"> quarenta e três por cento) </w:t>
      </w:r>
      <w:r w:rsidRPr="00E42168">
        <w:rPr>
          <w:rFonts w:ascii="Times New Roman" w:hAnsi="Times New Roman" w:cs="Times New Roman"/>
          <w:b w:val="0"/>
          <w:bCs w:val="0"/>
          <w:szCs w:val="24"/>
        </w:rPr>
        <w:t>é resultante da variação do Índice Nacional de Preço ao Consumidor – INPC, do Instituto Brasileiro de Geografia e Estatística - IBGE, apurado de 1º de janeiro de 2018 a 31 de dezembro de 2018.</w:t>
      </w:r>
    </w:p>
    <w:p w:rsidR="00380E1E" w:rsidRPr="00E42168" w:rsidRDefault="00380E1E" w:rsidP="00380E1E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380E1E" w:rsidRPr="00E42168" w:rsidRDefault="00380E1E" w:rsidP="00380E1E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E42168">
        <w:rPr>
          <w:rFonts w:ascii="Times New Roman" w:hAnsi="Times New Roman" w:cs="Times New Roman"/>
          <w:b w:val="0"/>
          <w:bCs w:val="0"/>
          <w:szCs w:val="24"/>
        </w:rPr>
        <w:t xml:space="preserve">Art. 3º As despesas decorrentes do reajuste a que se refere esta lei correrão à conta da seguinte dotação orçamentária: </w:t>
      </w:r>
      <w:r w:rsidRPr="00E42168">
        <w:rPr>
          <w:rFonts w:ascii="Times New Roman" w:hAnsi="Times New Roman" w:cs="Times New Roman"/>
          <w:b w:val="0"/>
          <w:szCs w:val="24"/>
        </w:rPr>
        <w:t>1.01.00.01.031.029.2.20001.3.1.90.11/3.1.90.13</w:t>
      </w:r>
      <w:r w:rsidRPr="00E42168">
        <w:rPr>
          <w:rFonts w:ascii="Times New Roman" w:hAnsi="Times New Roman" w:cs="Times New Roman"/>
          <w:b w:val="0"/>
          <w:bCs w:val="0"/>
          <w:szCs w:val="24"/>
        </w:rPr>
        <w:t>.</w:t>
      </w:r>
    </w:p>
    <w:p w:rsidR="00380E1E" w:rsidRPr="00E42168" w:rsidRDefault="00380E1E" w:rsidP="00380E1E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380E1E" w:rsidRPr="00E42168" w:rsidRDefault="00380E1E" w:rsidP="00380E1E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E42168">
        <w:rPr>
          <w:rFonts w:ascii="Times New Roman" w:hAnsi="Times New Roman" w:cs="Times New Roman"/>
          <w:b w:val="0"/>
          <w:bCs w:val="0"/>
          <w:szCs w:val="24"/>
        </w:rPr>
        <w:t>Art. 4º Esta lei entra em vigor na data de sua publicação, retroagindo seus efeitos a 1º de janeiro de 2019.</w:t>
      </w:r>
    </w:p>
    <w:p w:rsidR="00003051" w:rsidRDefault="00003051" w:rsidP="00003051">
      <w:pPr>
        <w:pStyle w:val="ydp2561b4b4msonormal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:rsidR="00BF3817" w:rsidRPr="00FA0AE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FA0AEF">
        <w:rPr>
          <w:rFonts w:ascii="Times New Roman" w:hAnsi="Times New Roman"/>
          <w:sz w:val="22"/>
          <w:szCs w:val="22"/>
        </w:rPr>
        <w:t>Lima Duarte,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FA0AEF">
        <w:rPr>
          <w:rFonts w:ascii="Times New Roman" w:hAnsi="Times New Roman"/>
          <w:sz w:val="22"/>
          <w:szCs w:val="22"/>
        </w:rPr>
        <w:t xml:space="preserve"> </w:t>
      </w:r>
      <w:r w:rsidR="006A3804">
        <w:rPr>
          <w:rFonts w:ascii="Times New Roman" w:hAnsi="Times New Roman"/>
          <w:sz w:val="22"/>
          <w:szCs w:val="22"/>
          <w:lang w:val="pt-BR"/>
        </w:rPr>
        <w:t>2</w:t>
      </w:r>
      <w:r w:rsidR="00A21F64">
        <w:rPr>
          <w:rFonts w:ascii="Times New Roman" w:hAnsi="Times New Roman"/>
          <w:sz w:val="22"/>
          <w:szCs w:val="22"/>
          <w:lang w:val="pt-BR"/>
        </w:rPr>
        <w:t>5</w:t>
      </w:r>
      <w:r w:rsidRPr="00FA0AEF">
        <w:rPr>
          <w:rFonts w:ascii="Times New Roman" w:hAnsi="Times New Roman"/>
          <w:sz w:val="22"/>
          <w:szCs w:val="22"/>
        </w:rPr>
        <w:t xml:space="preserve"> de </w:t>
      </w:r>
      <w:r w:rsidR="00A21F64">
        <w:rPr>
          <w:rFonts w:ascii="Times New Roman" w:hAnsi="Times New Roman"/>
          <w:sz w:val="22"/>
          <w:szCs w:val="22"/>
          <w:lang w:val="pt-BR"/>
        </w:rPr>
        <w:t>março</w:t>
      </w:r>
      <w:r w:rsidRPr="00FA0AEF">
        <w:rPr>
          <w:rFonts w:ascii="Times New Roman" w:hAnsi="Times New Roman"/>
          <w:sz w:val="22"/>
          <w:szCs w:val="22"/>
        </w:rPr>
        <w:t xml:space="preserve"> de 201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>9</w:t>
      </w:r>
      <w:r w:rsidRPr="00FA0AEF">
        <w:rPr>
          <w:rFonts w:ascii="Times New Roman" w:hAnsi="Times New Roman"/>
          <w:sz w:val="22"/>
          <w:szCs w:val="22"/>
        </w:rPr>
        <w:t>.</w:t>
      </w:r>
    </w:p>
    <w:p w:rsidR="006C403D" w:rsidRPr="00FA0AE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BF381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Geraldo Gomes de Souza</w:t>
      </w:r>
      <w:r w:rsidR="002435D5">
        <w:rPr>
          <w:rFonts w:ascii="Times New Roman" w:hAnsi="Times New Roman" w:cs="Times New Roman"/>
          <w:b w:val="0"/>
          <w:sz w:val="22"/>
          <w:szCs w:val="22"/>
        </w:rPr>
        <w:t xml:space="preserve"> - </w:t>
      </w:r>
      <w:r w:rsidRPr="00FA0AEF">
        <w:rPr>
          <w:rFonts w:ascii="Times New Roman" w:hAnsi="Times New Roman" w:cs="Times New Roman"/>
          <w:b w:val="0"/>
          <w:sz w:val="22"/>
          <w:szCs w:val="22"/>
        </w:rPr>
        <w:t>Prefeito Municipal</w:t>
      </w:r>
    </w:p>
    <w:p w:rsidR="002377FF" w:rsidRPr="00FA0AE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FA0AEF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FA0AEF">
        <w:rPr>
          <w:b w:val="0"/>
          <w:sz w:val="24"/>
        </w:rPr>
        <w:t xml:space="preserve">Publicado por afixação nos quadros de avisos e site da </w:t>
      </w:r>
      <w:r w:rsidR="003307BB" w:rsidRPr="00FA0AEF">
        <w:rPr>
          <w:b w:val="0"/>
          <w:sz w:val="24"/>
        </w:rPr>
        <w:t xml:space="preserve">Prefeitura </w:t>
      </w:r>
      <w:r w:rsidRPr="00FA0AEF">
        <w:rPr>
          <w:b w:val="0"/>
          <w:sz w:val="24"/>
        </w:rPr>
        <w:t xml:space="preserve">Municipal de Lima Duarte – em </w:t>
      </w:r>
      <w:r w:rsidR="006A3804">
        <w:rPr>
          <w:b w:val="0"/>
          <w:sz w:val="24"/>
        </w:rPr>
        <w:t>2</w:t>
      </w:r>
      <w:r w:rsidR="00A21F64">
        <w:rPr>
          <w:b w:val="0"/>
          <w:sz w:val="24"/>
        </w:rPr>
        <w:t>5</w:t>
      </w:r>
      <w:r w:rsidR="00FF7089" w:rsidRPr="00FA0AEF">
        <w:rPr>
          <w:b w:val="0"/>
          <w:sz w:val="24"/>
        </w:rPr>
        <w:t>/</w:t>
      </w:r>
      <w:r w:rsidR="00F70F43" w:rsidRPr="00FA0AEF">
        <w:rPr>
          <w:b w:val="0"/>
          <w:sz w:val="24"/>
        </w:rPr>
        <w:t>0</w:t>
      </w:r>
      <w:r w:rsidR="00A21F64">
        <w:rPr>
          <w:b w:val="0"/>
          <w:sz w:val="24"/>
        </w:rPr>
        <w:t>3</w:t>
      </w:r>
      <w:bookmarkStart w:id="0" w:name="_GoBack"/>
      <w:bookmarkEnd w:id="0"/>
      <w:r w:rsidR="006C403D" w:rsidRPr="00FA0AEF">
        <w:rPr>
          <w:b w:val="0"/>
          <w:sz w:val="24"/>
        </w:rPr>
        <w:t>/</w:t>
      </w:r>
      <w:r w:rsidRPr="00FA0AEF">
        <w:rPr>
          <w:b w:val="0"/>
          <w:sz w:val="24"/>
        </w:rPr>
        <w:t>201</w:t>
      </w:r>
      <w:r w:rsidR="00F70F43" w:rsidRPr="00FA0AEF">
        <w:rPr>
          <w:b w:val="0"/>
          <w:sz w:val="24"/>
        </w:rPr>
        <w:t>9</w:t>
      </w:r>
      <w:r w:rsidRPr="00FA0AEF">
        <w:rPr>
          <w:b w:val="0"/>
          <w:sz w:val="24"/>
        </w:rPr>
        <w:t>.</w:t>
      </w:r>
    </w:p>
    <w:sectPr w:rsidR="00110F40" w:rsidRPr="00FA0AE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E12" w:rsidRDefault="00580E12">
      <w:r>
        <w:separator/>
      </w:r>
    </w:p>
  </w:endnote>
  <w:endnote w:type="continuationSeparator" w:id="0">
    <w:p w:rsidR="00580E12" w:rsidRDefault="00580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E12" w:rsidRDefault="00580E12">
      <w:r>
        <w:separator/>
      </w:r>
    </w:p>
  </w:footnote>
  <w:footnote w:type="continuationSeparator" w:id="0">
    <w:p w:rsidR="00580E12" w:rsidRDefault="00580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3051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435D5"/>
    <w:rsid w:val="002540AE"/>
    <w:rsid w:val="00255DD4"/>
    <w:rsid w:val="00256F7F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0A11"/>
    <w:rsid w:val="00371395"/>
    <w:rsid w:val="00377791"/>
    <w:rsid w:val="003777A3"/>
    <w:rsid w:val="00380E1E"/>
    <w:rsid w:val="00391906"/>
    <w:rsid w:val="00393C69"/>
    <w:rsid w:val="00395C98"/>
    <w:rsid w:val="0039696C"/>
    <w:rsid w:val="003A36ED"/>
    <w:rsid w:val="003B0E1D"/>
    <w:rsid w:val="003C62B0"/>
    <w:rsid w:val="003C7C39"/>
    <w:rsid w:val="003D69A8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80E12"/>
    <w:rsid w:val="005A0348"/>
    <w:rsid w:val="005B7213"/>
    <w:rsid w:val="005C1A7E"/>
    <w:rsid w:val="005C63B7"/>
    <w:rsid w:val="005D4044"/>
    <w:rsid w:val="005D6963"/>
    <w:rsid w:val="005E3963"/>
    <w:rsid w:val="005E7D82"/>
    <w:rsid w:val="005F01F1"/>
    <w:rsid w:val="00606AC6"/>
    <w:rsid w:val="0064180F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804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21F64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960F4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044EB4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customStyle="1" w:styleId="ydp2561b4b4msonormal">
    <w:name w:val="ydp2561b4b4msonormal"/>
    <w:basedOn w:val="Normal"/>
    <w:rsid w:val="00003051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1A7B7-2AA7-4966-AAD5-47499EBF0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2020-05-26T18:57:00Z</dcterms:created>
  <dcterms:modified xsi:type="dcterms:W3CDTF">2020-05-26T18:59:00Z</dcterms:modified>
</cp:coreProperties>
</file>