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282C6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737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86A48" w:rsidRPr="00F86A48">
        <w:rPr>
          <w:sz w:val="24"/>
          <w:szCs w:val="24"/>
        </w:rPr>
        <w:t xml:space="preserve">, </w:t>
      </w:r>
      <w:r w:rsidR="00282C68" w:rsidRPr="00282C68">
        <w:rPr>
          <w:sz w:val="24"/>
          <w:szCs w:val="24"/>
        </w:rPr>
        <w:t>junto ao setor competente, que seja realizado estudo técnico para a implantação de uma rotatória no cruzamento entre a</w:t>
      </w:r>
      <w:bookmarkStart w:id="0" w:name="_GoBack"/>
      <w:bookmarkEnd w:id="0"/>
      <w:r w:rsidR="00282C68" w:rsidRPr="00282C68">
        <w:rPr>
          <w:sz w:val="24"/>
          <w:szCs w:val="24"/>
        </w:rPr>
        <w:t xml:space="preserve"> Rua </w:t>
      </w:r>
      <w:proofErr w:type="spellStart"/>
      <w:r w:rsidR="00282C68" w:rsidRPr="00282C68">
        <w:rPr>
          <w:sz w:val="24"/>
          <w:szCs w:val="24"/>
        </w:rPr>
        <w:t>Guajajaras</w:t>
      </w:r>
      <w:proofErr w:type="spellEnd"/>
      <w:r w:rsidR="00282C68" w:rsidRPr="00282C68">
        <w:rPr>
          <w:sz w:val="24"/>
          <w:szCs w:val="24"/>
        </w:rPr>
        <w:t xml:space="preserve">, Anhanguera e Estrada da Lapa Vermelha, no </w:t>
      </w:r>
      <w:r w:rsidR="00282C68">
        <w:rPr>
          <w:sz w:val="24"/>
          <w:szCs w:val="24"/>
        </w:rPr>
        <w:t>B</w:t>
      </w:r>
      <w:r w:rsidR="00282C68" w:rsidRPr="00282C68">
        <w:rPr>
          <w:sz w:val="24"/>
          <w:szCs w:val="24"/>
        </w:rPr>
        <w:t xml:space="preserve">airro </w:t>
      </w:r>
      <w:proofErr w:type="spellStart"/>
      <w:r w:rsidR="00282C68" w:rsidRPr="00282C68">
        <w:rPr>
          <w:sz w:val="24"/>
          <w:szCs w:val="24"/>
        </w:rPr>
        <w:t>And</w:t>
      </w:r>
      <w:r w:rsidR="00282C68">
        <w:rPr>
          <w:sz w:val="24"/>
          <w:szCs w:val="24"/>
        </w:rPr>
        <w:t>y</w:t>
      </w:r>
      <w:r w:rsidR="00282C68" w:rsidRPr="00282C68">
        <w:rPr>
          <w:sz w:val="24"/>
          <w:szCs w:val="24"/>
        </w:rPr>
        <w:t>ara</w:t>
      </w:r>
      <w:proofErr w:type="spellEnd"/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82C68" w:rsidRPr="00282C68" w:rsidRDefault="00282C68" w:rsidP="00282C6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82C68">
        <w:rPr>
          <w:rFonts w:asciiTheme="minorHAnsi" w:eastAsia="Times New Roman" w:hAnsiTheme="minorHAnsi" w:cstheme="minorHAnsi"/>
          <w:sz w:val="24"/>
          <w:szCs w:val="24"/>
          <w:lang w:eastAsia="pt-BR"/>
        </w:rPr>
        <w:t>O referido cruzamento apresenta intenso fluxo de veículos e carece de organização viária adequada, o que vem gerando riscos de acidentes, dificuldades de conversão e insegurança para motoristas.</w:t>
      </w:r>
    </w:p>
    <w:p w:rsidR="001C2D93" w:rsidRDefault="00282C68" w:rsidP="00282C6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82C68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de uma rotatória contribuirá para melhoria e a fluidez do trânsito, aumento na segurança viária, organização do tráfego no entroncamento, entre outros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ecimalSymbol w:val=","/>
  <w:listSeparator w:val=";"/>
  <w14:docId w14:val="5A478EA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CFF033-9232-4FAB-AA11-08D23109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107</cp:revision>
  <cp:lastPrinted>2023-06-23T16:25:00Z</cp:lastPrinted>
  <dcterms:created xsi:type="dcterms:W3CDTF">2026-02-09T16:25:00Z</dcterms:created>
  <dcterms:modified xsi:type="dcterms:W3CDTF">2026-05-14T13:30:00Z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