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AD5D5" w14:textId="5EC0FCAC" w:rsidR="008B6D1C" w:rsidRDefault="008B6D1C" w:rsidP="008B6D1C">
      <w:r>
        <w:rPr>
          <w:rFonts w:ascii="Bookman Old Style" w:hAnsi="Bookman Old Style" w:cs="Calibri"/>
          <w:b/>
          <w:iCs/>
          <w:sz w:val="28"/>
          <w:szCs w:val="28"/>
        </w:rPr>
        <w:t xml:space="preserve">      </w:t>
      </w:r>
      <w:r w:rsidRPr="00EE3175">
        <w:rPr>
          <w:rFonts w:ascii="Bookman Old Style" w:hAnsi="Bookman Old Style" w:cs="Calibri"/>
          <w:b/>
          <w:iCs/>
          <w:sz w:val="28"/>
          <w:szCs w:val="28"/>
        </w:rPr>
        <w:t xml:space="preserve">LEI COMPLEMENTAR Nº </w:t>
      </w:r>
      <w:r w:rsidR="008E056E">
        <w:rPr>
          <w:rFonts w:ascii="Bookman Old Style" w:hAnsi="Bookman Old Style" w:cs="Calibri"/>
          <w:b/>
          <w:iCs/>
          <w:sz w:val="28"/>
          <w:szCs w:val="28"/>
        </w:rPr>
        <w:t>3</w:t>
      </w:r>
      <w:r w:rsidR="00E10942">
        <w:rPr>
          <w:rFonts w:ascii="Bookman Old Style" w:hAnsi="Bookman Old Style" w:cs="Calibri"/>
          <w:b/>
          <w:iCs/>
          <w:sz w:val="28"/>
          <w:szCs w:val="28"/>
        </w:rPr>
        <w:t>20</w:t>
      </w:r>
      <w:r w:rsidRPr="00EE3175">
        <w:rPr>
          <w:rFonts w:ascii="Bookman Old Style" w:hAnsi="Bookman Old Style" w:cs="Calibri"/>
          <w:b/>
          <w:iCs/>
          <w:sz w:val="28"/>
          <w:szCs w:val="28"/>
        </w:rPr>
        <w:t xml:space="preserve"> DE </w:t>
      </w:r>
      <w:r>
        <w:rPr>
          <w:rFonts w:ascii="Bookman Old Style" w:hAnsi="Bookman Old Style" w:cs="Calibri"/>
          <w:b/>
          <w:iCs/>
          <w:sz w:val="28"/>
          <w:szCs w:val="28"/>
        </w:rPr>
        <w:t>2</w:t>
      </w:r>
      <w:r w:rsidR="008E056E">
        <w:rPr>
          <w:rFonts w:ascii="Bookman Old Style" w:hAnsi="Bookman Old Style" w:cs="Calibri"/>
          <w:b/>
          <w:iCs/>
          <w:sz w:val="28"/>
          <w:szCs w:val="28"/>
        </w:rPr>
        <w:t>3</w:t>
      </w:r>
      <w:r w:rsidRPr="00EE3175">
        <w:rPr>
          <w:rFonts w:ascii="Bookman Old Style" w:hAnsi="Bookman Old Style" w:cs="Calibri"/>
          <w:b/>
          <w:iCs/>
          <w:sz w:val="28"/>
          <w:szCs w:val="28"/>
        </w:rPr>
        <w:t xml:space="preserve"> DE </w:t>
      </w:r>
      <w:r>
        <w:rPr>
          <w:rFonts w:ascii="Bookman Old Style" w:hAnsi="Bookman Old Style" w:cs="Calibri"/>
          <w:b/>
          <w:iCs/>
          <w:sz w:val="28"/>
          <w:szCs w:val="28"/>
        </w:rPr>
        <w:t xml:space="preserve">JANEIRO </w:t>
      </w:r>
      <w:r w:rsidRPr="00EE3175">
        <w:rPr>
          <w:rFonts w:ascii="Bookman Old Style" w:hAnsi="Bookman Old Style" w:cs="Calibri"/>
          <w:b/>
          <w:iCs/>
          <w:sz w:val="28"/>
          <w:szCs w:val="28"/>
        </w:rPr>
        <w:t>DE 202</w:t>
      </w:r>
      <w:r w:rsidR="008E056E">
        <w:rPr>
          <w:rFonts w:ascii="Bookman Old Style" w:hAnsi="Bookman Old Style" w:cs="Calibri"/>
          <w:b/>
          <w:iCs/>
          <w:sz w:val="28"/>
          <w:szCs w:val="28"/>
        </w:rPr>
        <w:t>5</w:t>
      </w:r>
    </w:p>
    <w:p w14:paraId="6DEB58DA" w14:textId="77777777" w:rsidR="008B6D1C" w:rsidRPr="005546C2" w:rsidRDefault="008B6D1C" w:rsidP="005546C2">
      <w:pPr>
        <w:rPr>
          <w:rFonts w:ascii="Bookman Old Style" w:hAnsi="Bookman Old Style"/>
          <w:sz w:val="24"/>
          <w:szCs w:val="24"/>
        </w:rPr>
      </w:pPr>
    </w:p>
    <w:p w14:paraId="3F1FFF57" w14:textId="77777777" w:rsidR="00C82FC9" w:rsidRDefault="0086336E" w:rsidP="00C82FC9">
      <w:pPr>
        <w:pStyle w:val="Recuodecorpodetexto"/>
        <w:spacing w:after="0"/>
        <w:ind w:left="4764" w:firstLine="397"/>
        <w:jc w:val="both"/>
        <w:rPr>
          <w:rFonts w:ascii="Bookman Old Style" w:hAnsi="Bookman Old Style" w:cstheme="minorHAnsi"/>
          <w:sz w:val="24"/>
          <w:szCs w:val="24"/>
        </w:rPr>
      </w:pPr>
      <w:r w:rsidRPr="005546C2">
        <w:rPr>
          <w:rFonts w:ascii="Bookman Old Style" w:hAnsi="Bookman Old Style" w:cstheme="minorHAnsi"/>
          <w:sz w:val="24"/>
          <w:szCs w:val="24"/>
        </w:rPr>
        <w:t xml:space="preserve">Dispõe sobre a concessão de aumento dos vencimentos dos empregados públicos e servidores comissionados do Poder Executivo Municipal que especifica.                                                                                  </w:t>
      </w:r>
    </w:p>
    <w:p w14:paraId="4442D479" w14:textId="77777777" w:rsidR="008C67F0" w:rsidRDefault="008C67F0" w:rsidP="00C82FC9">
      <w:pPr>
        <w:pStyle w:val="Recuodecorpodetexto"/>
        <w:spacing w:after="0"/>
        <w:ind w:left="4764" w:firstLine="397"/>
        <w:jc w:val="both"/>
        <w:rPr>
          <w:rFonts w:ascii="Bookman Old Style" w:hAnsi="Bookman Old Style" w:cstheme="minorHAnsi"/>
          <w:sz w:val="24"/>
          <w:szCs w:val="24"/>
        </w:rPr>
      </w:pPr>
    </w:p>
    <w:p w14:paraId="20F15699" w14:textId="2E0300CF" w:rsidR="0077119A" w:rsidRPr="005546C2" w:rsidRDefault="0077119A" w:rsidP="00C82FC9">
      <w:pPr>
        <w:pStyle w:val="Recuodecorpodetexto"/>
        <w:spacing w:after="0"/>
        <w:ind w:left="4764" w:firstLine="397"/>
        <w:jc w:val="both"/>
        <w:rPr>
          <w:rFonts w:ascii="Bookman Old Style" w:hAnsi="Bookman Old Style" w:cstheme="minorHAnsi"/>
          <w:sz w:val="24"/>
          <w:szCs w:val="24"/>
        </w:rPr>
      </w:pPr>
      <w:r w:rsidRPr="005546C2">
        <w:rPr>
          <w:rFonts w:ascii="Bookman Old Style" w:hAnsi="Bookman Old Style" w:cstheme="minorHAnsi"/>
          <w:sz w:val="24"/>
          <w:szCs w:val="24"/>
        </w:rPr>
        <w:t xml:space="preserve">                                                                   </w:t>
      </w:r>
    </w:p>
    <w:p w14:paraId="2EE4DE35" w14:textId="1AE6866D" w:rsidR="0086336E" w:rsidRPr="005546C2" w:rsidRDefault="008E056E" w:rsidP="00C82FC9">
      <w:pPr>
        <w:ind w:firstLine="426"/>
        <w:jc w:val="both"/>
        <w:rPr>
          <w:rFonts w:ascii="Bookman Old Style" w:hAnsi="Bookman Old Style"/>
          <w:sz w:val="24"/>
          <w:szCs w:val="24"/>
        </w:rPr>
      </w:pPr>
      <w:r w:rsidRPr="005546C2">
        <w:rPr>
          <w:rFonts w:ascii="Bookman Old Style" w:hAnsi="Bookman Old Style"/>
          <w:sz w:val="24"/>
          <w:szCs w:val="24"/>
        </w:rPr>
        <w:t>ANTÕNIO VALDECIR BERTO FILHO, Prefeito do Município de Laranjal Paulista, Estado de São Paulo, no uso de suas atribuições legais, faço saber, que a Câmara Municipal de Laranjal Paulista, Estado de São Paulo, APROVOU e eu SANCIONO e PROMULGO a seguinte Lei Complementar,</w:t>
      </w:r>
    </w:p>
    <w:p w14:paraId="73AEB382" w14:textId="77777777" w:rsidR="0086336E" w:rsidRPr="005546C2" w:rsidRDefault="0086336E" w:rsidP="003F1798">
      <w:pPr>
        <w:pStyle w:val="Recuodecorpodetexto"/>
        <w:spacing w:after="0"/>
        <w:ind w:left="4395" w:hanging="695"/>
        <w:jc w:val="both"/>
        <w:rPr>
          <w:rFonts w:ascii="Bookman Old Style" w:hAnsi="Bookman Old Style" w:cstheme="minorHAnsi"/>
          <w:sz w:val="24"/>
          <w:szCs w:val="24"/>
          <w:lang w:val="pt-PT"/>
        </w:rPr>
      </w:pPr>
    </w:p>
    <w:p w14:paraId="10297971" w14:textId="77777777" w:rsidR="0086336E" w:rsidRPr="005546C2" w:rsidRDefault="0086336E" w:rsidP="003F1798">
      <w:pPr>
        <w:ind w:firstLine="397"/>
        <w:jc w:val="both"/>
        <w:rPr>
          <w:rFonts w:ascii="Bookman Old Style" w:hAnsi="Bookman Old Style" w:cstheme="minorHAnsi"/>
          <w:sz w:val="24"/>
          <w:szCs w:val="24"/>
        </w:rPr>
      </w:pPr>
      <w:r w:rsidRPr="005546C2">
        <w:rPr>
          <w:rFonts w:ascii="Bookman Old Style" w:hAnsi="Bookman Old Style" w:cstheme="minorHAnsi"/>
          <w:b/>
          <w:sz w:val="24"/>
          <w:szCs w:val="24"/>
        </w:rPr>
        <w:t>Art. 1º</w:t>
      </w:r>
      <w:r w:rsidRPr="005546C2">
        <w:rPr>
          <w:rFonts w:ascii="Bookman Old Style" w:hAnsi="Bookman Old Style" w:cstheme="minorHAnsi"/>
          <w:sz w:val="24"/>
          <w:szCs w:val="24"/>
        </w:rPr>
        <w:t xml:space="preserve"> Esta Lei Complementar concede, no âmbito do Poder Executivo Municipal, aumento real dos vencimentos dos empregados públicos efetivos e servidores comissionados.</w:t>
      </w:r>
    </w:p>
    <w:p w14:paraId="2224973B" w14:textId="77777777" w:rsidR="0086336E" w:rsidRPr="005546C2" w:rsidRDefault="0086336E" w:rsidP="003F1798">
      <w:pPr>
        <w:jc w:val="both"/>
        <w:rPr>
          <w:rFonts w:ascii="Bookman Old Style" w:hAnsi="Bookman Old Style" w:cstheme="minorHAnsi"/>
          <w:sz w:val="24"/>
          <w:szCs w:val="24"/>
        </w:rPr>
      </w:pPr>
    </w:p>
    <w:p w14:paraId="70CA683B" w14:textId="77777777" w:rsidR="0086336E" w:rsidRPr="005546C2" w:rsidRDefault="0086336E" w:rsidP="003F1798">
      <w:pPr>
        <w:ind w:firstLine="397"/>
        <w:jc w:val="both"/>
        <w:rPr>
          <w:rFonts w:ascii="Bookman Old Style" w:hAnsi="Bookman Old Style" w:cstheme="minorHAnsi"/>
          <w:sz w:val="24"/>
          <w:szCs w:val="24"/>
        </w:rPr>
      </w:pPr>
      <w:r w:rsidRPr="005546C2">
        <w:rPr>
          <w:rFonts w:ascii="Bookman Old Style" w:hAnsi="Bookman Old Style" w:cstheme="minorHAnsi"/>
          <w:b/>
          <w:sz w:val="24"/>
          <w:szCs w:val="24"/>
        </w:rPr>
        <w:t>Art. 2º</w:t>
      </w:r>
      <w:r w:rsidRPr="005546C2">
        <w:rPr>
          <w:rFonts w:ascii="Bookman Old Style" w:hAnsi="Bookman Old Style" w:cstheme="minorHAnsi"/>
          <w:sz w:val="24"/>
          <w:szCs w:val="24"/>
        </w:rPr>
        <w:t xml:space="preserve"> Ficam majorados em 0,17% (zero vírgula dezessete por cento), a título de aumento real, todos os vencimentos dos empregados públicos efetivos e servidores comissionados do Poder Executivo Municipal.</w:t>
      </w:r>
    </w:p>
    <w:p w14:paraId="200D894F" w14:textId="77777777" w:rsidR="0086336E" w:rsidRPr="005546C2" w:rsidRDefault="0086336E" w:rsidP="003F1798">
      <w:pPr>
        <w:jc w:val="both"/>
        <w:rPr>
          <w:rFonts w:ascii="Bookman Old Style" w:hAnsi="Bookman Old Style" w:cstheme="minorHAnsi"/>
          <w:sz w:val="24"/>
          <w:szCs w:val="24"/>
        </w:rPr>
      </w:pPr>
    </w:p>
    <w:p w14:paraId="42596880" w14:textId="77777777" w:rsidR="0086336E" w:rsidRPr="005546C2" w:rsidRDefault="0086336E" w:rsidP="003F1798">
      <w:pPr>
        <w:ind w:firstLine="397"/>
        <w:jc w:val="both"/>
        <w:rPr>
          <w:rFonts w:ascii="Bookman Old Style" w:hAnsi="Bookman Old Style" w:cstheme="minorHAnsi"/>
          <w:sz w:val="24"/>
          <w:szCs w:val="24"/>
        </w:rPr>
      </w:pPr>
      <w:r w:rsidRPr="005546C2">
        <w:rPr>
          <w:rFonts w:ascii="Bookman Old Style" w:hAnsi="Bookman Old Style" w:cstheme="minorHAnsi"/>
          <w:b/>
          <w:sz w:val="24"/>
          <w:szCs w:val="24"/>
        </w:rPr>
        <w:t>Parágrafo único.</w:t>
      </w:r>
      <w:r w:rsidRPr="005546C2">
        <w:rPr>
          <w:rFonts w:ascii="Bookman Old Style" w:hAnsi="Bookman Old Style" w:cstheme="minorHAnsi"/>
          <w:sz w:val="24"/>
          <w:szCs w:val="24"/>
        </w:rPr>
        <w:t xml:space="preserve"> Os agentes políticos do Poder Executivo Municipal não farão jus ao aumento real.</w:t>
      </w:r>
    </w:p>
    <w:p w14:paraId="7B0AD74E" w14:textId="77777777" w:rsidR="0086336E" w:rsidRPr="005546C2" w:rsidRDefault="0086336E" w:rsidP="003F1798">
      <w:pPr>
        <w:jc w:val="both"/>
        <w:rPr>
          <w:rFonts w:ascii="Bookman Old Style" w:hAnsi="Bookman Old Style" w:cstheme="minorHAnsi"/>
          <w:sz w:val="24"/>
          <w:szCs w:val="24"/>
        </w:rPr>
      </w:pPr>
    </w:p>
    <w:p w14:paraId="69F2BF3F" w14:textId="77777777" w:rsidR="0086336E" w:rsidRPr="005546C2" w:rsidRDefault="0086336E" w:rsidP="003F1798">
      <w:pPr>
        <w:ind w:firstLine="397"/>
        <w:jc w:val="both"/>
        <w:rPr>
          <w:rFonts w:ascii="Bookman Old Style" w:hAnsi="Bookman Old Style" w:cstheme="minorHAnsi"/>
          <w:sz w:val="24"/>
          <w:szCs w:val="24"/>
        </w:rPr>
      </w:pPr>
      <w:r w:rsidRPr="005546C2">
        <w:rPr>
          <w:rFonts w:ascii="Bookman Old Style" w:hAnsi="Bookman Old Style" w:cstheme="minorHAnsi"/>
          <w:b/>
          <w:sz w:val="24"/>
          <w:szCs w:val="24"/>
        </w:rPr>
        <w:t>Art. 3º</w:t>
      </w:r>
      <w:r w:rsidRPr="005546C2">
        <w:rPr>
          <w:rFonts w:ascii="Bookman Old Style" w:hAnsi="Bookman Old Style" w:cstheme="minorHAnsi"/>
          <w:sz w:val="24"/>
          <w:szCs w:val="24"/>
        </w:rPr>
        <w:t xml:space="preserve"> As despesas decorrentes da execução desta Lei Complementar serão cobertas com os recursos consignados no orçamento municipal, suplementados oportunamente, se for necessário.</w:t>
      </w:r>
    </w:p>
    <w:p w14:paraId="209FD417" w14:textId="77777777" w:rsidR="0086336E" w:rsidRPr="005546C2" w:rsidRDefault="0086336E" w:rsidP="003F1798">
      <w:pPr>
        <w:jc w:val="both"/>
        <w:rPr>
          <w:rFonts w:ascii="Bookman Old Style" w:hAnsi="Bookman Old Style" w:cstheme="minorHAnsi"/>
          <w:sz w:val="24"/>
          <w:szCs w:val="24"/>
        </w:rPr>
      </w:pPr>
    </w:p>
    <w:p w14:paraId="2E984807" w14:textId="77777777" w:rsidR="0086336E" w:rsidRPr="005546C2" w:rsidRDefault="0086336E" w:rsidP="003F1798">
      <w:pPr>
        <w:ind w:firstLine="397"/>
        <w:jc w:val="both"/>
        <w:rPr>
          <w:rFonts w:ascii="Bookman Old Style" w:hAnsi="Bookman Old Style" w:cstheme="minorHAnsi"/>
          <w:sz w:val="24"/>
          <w:szCs w:val="24"/>
        </w:rPr>
      </w:pPr>
      <w:r w:rsidRPr="005546C2">
        <w:rPr>
          <w:rFonts w:ascii="Bookman Old Style" w:hAnsi="Bookman Old Style" w:cstheme="minorHAnsi"/>
          <w:b/>
          <w:sz w:val="24"/>
          <w:szCs w:val="24"/>
        </w:rPr>
        <w:t>Art. 4º</w:t>
      </w:r>
      <w:r w:rsidRPr="005546C2">
        <w:rPr>
          <w:rFonts w:ascii="Bookman Old Style" w:hAnsi="Bookman Old Style" w:cstheme="minorHAnsi"/>
          <w:sz w:val="24"/>
          <w:szCs w:val="24"/>
        </w:rPr>
        <w:t xml:space="preserve"> Esta Lei Complementar entra em vigor na data de sua publicação, retroagindo seus efeitos a 1º de janeiro de 2025.</w:t>
      </w:r>
    </w:p>
    <w:p w14:paraId="6D087142" w14:textId="77777777" w:rsidR="0086336E" w:rsidRPr="005546C2" w:rsidRDefault="0086336E" w:rsidP="003F1798">
      <w:pPr>
        <w:ind w:firstLine="397"/>
        <w:jc w:val="both"/>
        <w:rPr>
          <w:rFonts w:ascii="Bookman Old Style" w:hAnsi="Bookman Old Style" w:cstheme="minorHAnsi"/>
          <w:sz w:val="24"/>
          <w:szCs w:val="24"/>
        </w:rPr>
      </w:pPr>
    </w:p>
    <w:p w14:paraId="703ABC54" w14:textId="3D2C716F" w:rsidR="008E056E" w:rsidRPr="005546C2" w:rsidRDefault="00D011CF" w:rsidP="003F1798">
      <w:pPr>
        <w:ind w:firstLine="397"/>
        <w:jc w:val="both"/>
        <w:rPr>
          <w:rFonts w:ascii="Bookman Old Style" w:hAnsi="Bookman Old Style" w:cstheme="minorHAnsi"/>
          <w:sz w:val="24"/>
          <w:szCs w:val="24"/>
        </w:rPr>
      </w:pPr>
      <w:r w:rsidRPr="005546C2">
        <w:rPr>
          <w:rFonts w:ascii="Bookman Old Style" w:hAnsi="Bookman Old Style" w:cstheme="minorHAnsi"/>
          <w:sz w:val="24"/>
          <w:szCs w:val="24"/>
        </w:rPr>
        <w:t>Prefeitura do Município de Laranjal Paulista, 23 de janeiro de 2025.</w:t>
      </w:r>
    </w:p>
    <w:p w14:paraId="7B62C40A" w14:textId="77777777" w:rsidR="008E056E" w:rsidRPr="005546C2" w:rsidRDefault="008E056E" w:rsidP="003F1798">
      <w:pPr>
        <w:ind w:firstLine="397"/>
        <w:jc w:val="both"/>
        <w:rPr>
          <w:rFonts w:ascii="Bookman Old Style" w:hAnsi="Bookman Old Style" w:cstheme="minorHAnsi"/>
          <w:sz w:val="24"/>
          <w:szCs w:val="24"/>
        </w:rPr>
      </w:pPr>
    </w:p>
    <w:p w14:paraId="1A12B287" w14:textId="77777777" w:rsidR="008E056E" w:rsidRPr="005546C2" w:rsidRDefault="008E056E" w:rsidP="003F1798">
      <w:pPr>
        <w:ind w:firstLine="397"/>
        <w:jc w:val="both"/>
        <w:rPr>
          <w:rFonts w:ascii="Bookman Old Style" w:hAnsi="Bookman Old Style" w:cstheme="minorHAnsi"/>
          <w:sz w:val="24"/>
          <w:szCs w:val="24"/>
        </w:rPr>
      </w:pPr>
    </w:p>
    <w:p w14:paraId="1E39BA70" w14:textId="77777777" w:rsidR="0086336E" w:rsidRPr="005546C2" w:rsidRDefault="0086336E" w:rsidP="003F1798">
      <w:pPr>
        <w:jc w:val="both"/>
        <w:rPr>
          <w:rFonts w:ascii="Bookman Old Style" w:hAnsi="Bookman Old Style" w:cstheme="minorHAnsi"/>
          <w:sz w:val="24"/>
          <w:szCs w:val="24"/>
        </w:rPr>
      </w:pPr>
    </w:p>
    <w:p w14:paraId="798D7C9C" w14:textId="77777777" w:rsidR="0086336E" w:rsidRPr="005546C2" w:rsidRDefault="0086336E" w:rsidP="003F1798">
      <w:pPr>
        <w:ind w:firstLine="397"/>
        <w:jc w:val="both"/>
        <w:rPr>
          <w:rFonts w:ascii="Bookman Old Style" w:hAnsi="Bookman Old Style" w:cstheme="minorHAnsi"/>
          <w:sz w:val="24"/>
          <w:szCs w:val="24"/>
        </w:rPr>
      </w:pPr>
    </w:p>
    <w:p w14:paraId="7C1F69AC" w14:textId="77777777" w:rsidR="00D011CF" w:rsidRPr="005546C2" w:rsidRDefault="00D011CF" w:rsidP="003F1798">
      <w:pPr>
        <w:ind w:firstLine="397"/>
        <w:jc w:val="both"/>
        <w:rPr>
          <w:rFonts w:ascii="Bookman Old Style" w:hAnsi="Bookman Old Style" w:cstheme="minorHAnsi"/>
          <w:sz w:val="24"/>
          <w:szCs w:val="24"/>
        </w:rPr>
      </w:pPr>
    </w:p>
    <w:p w14:paraId="161B577E" w14:textId="1363AB18" w:rsidR="0077119A" w:rsidRPr="005546C2" w:rsidRDefault="008E056E" w:rsidP="003F1798">
      <w:pPr>
        <w:jc w:val="center"/>
        <w:rPr>
          <w:rFonts w:ascii="Bookman Old Style" w:hAnsi="Bookman Old Style" w:cstheme="minorHAnsi"/>
          <w:sz w:val="24"/>
          <w:szCs w:val="24"/>
        </w:rPr>
      </w:pPr>
      <w:r w:rsidRPr="005546C2">
        <w:rPr>
          <w:rFonts w:ascii="Bookman Old Style" w:hAnsi="Bookman Old Style"/>
          <w:sz w:val="24"/>
          <w:szCs w:val="24"/>
        </w:rPr>
        <w:t>ANTÕNIO VALDECIR BERTO FILHO</w:t>
      </w:r>
    </w:p>
    <w:p w14:paraId="3EC06DA3" w14:textId="0A7C9185" w:rsidR="008B6D1C" w:rsidRPr="005546C2" w:rsidRDefault="008B6D1C" w:rsidP="003F1798">
      <w:pPr>
        <w:ind w:left="4111" w:hanging="4111"/>
        <w:jc w:val="center"/>
        <w:rPr>
          <w:rFonts w:ascii="Bookman Old Style" w:hAnsi="Bookman Old Style"/>
          <w:sz w:val="24"/>
          <w:szCs w:val="24"/>
        </w:rPr>
      </w:pPr>
      <w:r w:rsidRPr="005546C2">
        <w:rPr>
          <w:rFonts w:ascii="Bookman Old Style" w:hAnsi="Bookman Old Style"/>
          <w:sz w:val="24"/>
          <w:szCs w:val="24"/>
        </w:rPr>
        <w:t>Prefeito Municipal</w:t>
      </w:r>
    </w:p>
    <w:p w14:paraId="773AED59" w14:textId="77777777" w:rsidR="008B6D1C" w:rsidRPr="005546C2" w:rsidRDefault="008B6D1C" w:rsidP="003F1798">
      <w:pPr>
        <w:pStyle w:val="Corpodetexto"/>
        <w:jc w:val="both"/>
        <w:rPr>
          <w:rFonts w:ascii="Bookman Old Style" w:hAnsi="Bookman Old Style"/>
        </w:rPr>
      </w:pPr>
    </w:p>
    <w:p w14:paraId="59ACAD53" w14:textId="52DE068A" w:rsidR="003F1798" w:rsidRPr="005546C2" w:rsidRDefault="008B6D1C" w:rsidP="003F1798">
      <w:pPr>
        <w:jc w:val="both"/>
        <w:rPr>
          <w:rFonts w:ascii="Bookman Old Style" w:hAnsi="Bookman Old Style"/>
          <w:sz w:val="24"/>
          <w:szCs w:val="24"/>
        </w:rPr>
      </w:pPr>
      <w:r w:rsidRPr="005546C2">
        <w:rPr>
          <w:rFonts w:ascii="Bookman Old Style" w:hAnsi="Bookman Old Style"/>
          <w:sz w:val="24"/>
          <w:szCs w:val="24"/>
        </w:rPr>
        <w:t>Conferida, numerada, datada neste Departamento de Expediente/Atos Normativos e afixada, na forma regulamentar, no local de costume do Paço Municipal, onde se encontra o quadro próprio de Editais. Publicado no DiOE - Diário Oficial Eletrônico do Município de Laranjal Paulista, (</w:t>
      </w:r>
      <w:hyperlink r:id="rId8" w:history="1">
        <w:r w:rsidRPr="005546C2">
          <w:rPr>
            <w:rStyle w:val="Hyperlink"/>
            <w:rFonts w:ascii="Bookman Old Style" w:hAnsi="Bookman Old Style"/>
            <w:sz w:val="24"/>
            <w:szCs w:val="24"/>
          </w:rPr>
          <w:t>www.imprensaoficialmunicipal</w:t>
        </w:r>
      </w:hyperlink>
      <w:r w:rsidRPr="005546C2">
        <w:rPr>
          <w:rFonts w:ascii="Bookman Old Style" w:hAnsi="Bookman Old Style"/>
          <w:sz w:val="24"/>
          <w:szCs w:val="24"/>
        </w:rPr>
        <w:t>), na data de sua circulação.</w:t>
      </w:r>
    </w:p>
    <w:p w14:paraId="5B92A156" w14:textId="3FC22BD6" w:rsidR="00390996" w:rsidRPr="005546C2" w:rsidRDefault="0077119A" w:rsidP="003F1798">
      <w:pPr>
        <w:pStyle w:val="TextosemFormatao1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5546C2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    </w:t>
      </w:r>
      <w:r w:rsidR="008E056E" w:rsidRPr="005546C2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</w:t>
      </w:r>
      <w:r w:rsidR="00171D21" w:rsidRPr="005546C2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 </w:t>
      </w:r>
      <w:r w:rsidR="008E056E" w:rsidRPr="005546C2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</w:t>
      </w:r>
      <w:r w:rsidRPr="005546C2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Kátia Lino</w:t>
      </w:r>
    </w:p>
    <w:p w14:paraId="5BE3EE7E" w14:textId="52414E16" w:rsidR="008E056E" w:rsidRPr="005546C2" w:rsidRDefault="0077119A" w:rsidP="003F1798">
      <w:pPr>
        <w:pStyle w:val="TextosemFormatao1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5546C2">
        <w:rPr>
          <w:rFonts w:ascii="Bookman Old Style" w:eastAsia="Times New Roman" w:hAnsi="Bookman Old Style" w:cs="Times New Roman"/>
          <w:sz w:val="24"/>
          <w:szCs w:val="24"/>
          <w:lang w:eastAsia="pt-BR"/>
        </w:rPr>
        <w:t>Assistente Administrativo</w:t>
      </w:r>
    </w:p>
    <w:sectPr w:rsidR="008E056E" w:rsidRPr="005546C2" w:rsidSect="00D011CF">
      <w:headerReference w:type="default" r:id="rId9"/>
      <w:footerReference w:type="default" r:id="rId10"/>
      <w:pgSz w:w="11906" w:h="16838" w:code="9"/>
      <w:pgMar w:top="2381" w:right="1134" w:bottom="709" w:left="1134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089E3" w14:textId="77777777" w:rsidR="00AA6474" w:rsidRDefault="00AA6474" w:rsidP="00246A0A">
      <w:r>
        <w:separator/>
      </w:r>
    </w:p>
  </w:endnote>
  <w:endnote w:type="continuationSeparator" w:id="0">
    <w:p w14:paraId="6F443FC9" w14:textId="77777777" w:rsidR="00AA6474" w:rsidRDefault="00AA6474" w:rsidP="00246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X Gyre Bonum">
    <w:altName w:val="Calibri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E46EB" w14:textId="24D0BD23" w:rsidR="00EC2560" w:rsidRPr="00EC2560" w:rsidRDefault="00EC2560" w:rsidP="00EC2560">
    <w:pPr>
      <w:pStyle w:val="Rodap"/>
      <w:ind w:right="-569"/>
      <w:jc w:val="right"/>
      <w:rPr>
        <w:sz w:val="18"/>
        <w:szCs w:val="18"/>
      </w:rPr>
    </w:pPr>
  </w:p>
  <w:p w14:paraId="38CEE670" w14:textId="54C414AB" w:rsidR="00406710" w:rsidRPr="00DE7420" w:rsidRDefault="00406710" w:rsidP="00DE7420">
    <w:pPr>
      <w:pStyle w:val="Rodap"/>
      <w:tabs>
        <w:tab w:val="clear" w:pos="4252"/>
        <w:tab w:val="clear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5B8AD" w14:textId="77777777" w:rsidR="00AA6474" w:rsidRDefault="00AA6474" w:rsidP="00246A0A">
      <w:r>
        <w:separator/>
      </w:r>
    </w:p>
  </w:footnote>
  <w:footnote w:type="continuationSeparator" w:id="0">
    <w:p w14:paraId="7A8EE033" w14:textId="77777777" w:rsidR="00AA6474" w:rsidRDefault="00AA6474" w:rsidP="00246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5E4D" w14:textId="66E450F0" w:rsidR="009B25F7" w:rsidRDefault="009B25F7" w:rsidP="009B25F7">
    <w:pPr>
      <w:pStyle w:val="Cabealho"/>
      <w:tabs>
        <w:tab w:val="clear" w:pos="4252"/>
        <w:tab w:val="clear" w:pos="8504"/>
      </w:tabs>
      <w:ind w:left="-709" w:right="-2"/>
      <w:rPr>
        <w:rFonts w:ascii="Arial Nova" w:hAnsi="Arial Nova" w:cs="Calibri"/>
        <w:b/>
        <w:bCs/>
        <w:sz w:val="36"/>
        <w:szCs w:val="36"/>
      </w:rPr>
    </w:pPr>
  </w:p>
  <w:p w14:paraId="2979B7C8" w14:textId="40D578B0" w:rsidR="00DE7420" w:rsidRDefault="00DE7420" w:rsidP="00685F09">
    <w:pPr>
      <w:pStyle w:val="Cabealho"/>
      <w:tabs>
        <w:tab w:val="clear" w:pos="4252"/>
        <w:tab w:val="clear" w:pos="8504"/>
      </w:tabs>
      <w:ind w:left="-709" w:right="-2"/>
      <w:rPr>
        <w:rFonts w:ascii="Arial Nova" w:hAnsi="Arial Nova" w:cs="Calibri"/>
        <w:b/>
        <w:bCs/>
        <w:sz w:val="36"/>
        <w:szCs w:val="36"/>
      </w:rPr>
    </w:pPr>
  </w:p>
  <w:p w14:paraId="1AEB4546" w14:textId="5B32AD42" w:rsidR="00DE7420" w:rsidRDefault="00DE7420" w:rsidP="00DE7420">
    <w:pPr>
      <w:pStyle w:val="Cabealho"/>
      <w:tabs>
        <w:tab w:val="clear" w:pos="4252"/>
        <w:tab w:val="clear" w:pos="8504"/>
      </w:tabs>
      <w:ind w:right="-2"/>
      <w:rPr>
        <w:rFonts w:ascii="Arial Nova" w:hAnsi="Arial Nova" w:cs="Calibri"/>
        <w:b/>
        <w:bCs/>
        <w:sz w:val="36"/>
        <w:szCs w:val="36"/>
      </w:rPr>
    </w:pPr>
  </w:p>
  <w:p w14:paraId="2E242657" w14:textId="77777777" w:rsidR="00685F09" w:rsidRDefault="00685F09" w:rsidP="00DE7420">
    <w:pPr>
      <w:pStyle w:val="Cabealho"/>
      <w:tabs>
        <w:tab w:val="clear" w:pos="4252"/>
        <w:tab w:val="clear" w:pos="8504"/>
      </w:tabs>
      <w:ind w:right="-2"/>
      <w:jc w:val="center"/>
      <w:rPr>
        <w:rFonts w:ascii="Arial Nova" w:hAnsi="Arial Nova" w:cs="Calibri"/>
        <w:b/>
        <w:bCs/>
        <w:sz w:val="36"/>
        <w:szCs w:val="36"/>
      </w:rPr>
    </w:pPr>
  </w:p>
  <w:p w14:paraId="6A1BF791" w14:textId="6CD085A2" w:rsidR="00406710" w:rsidRPr="00406710" w:rsidRDefault="00406710" w:rsidP="00685F09">
    <w:pPr>
      <w:pStyle w:val="Cabealho"/>
      <w:tabs>
        <w:tab w:val="clear" w:pos="4252"/>
        <w:tab w:val="clear" w:pos="8504"/>
      </w:tabs>
      <w:ind w:right="140"/>
      <w:rPr>
        <w:rFonts w:ascii="Arial Nova" w:hAnsi="Arial Nova" w:cs="Calibri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-"/>
      <w:lvlJc w:val="left"/>
      <w:pPr>
        <w:tabs>
          <w:tab w:val="num" w:pos="708"/>
        </w:tabs>
        <w:ind w:left="1080" w:hanging="720"/>
      </w:pPr>
      <w:rPr>
        <w:rFonts w:ascii="Bookman Old Style" w:hAnsi="Bookman Old Style" w:cs="Bookman Old Style" w:hint="default"/>
        <w:b/>
        <w:sz w:val="24"/>
        <w:szCs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upperRoman"/>
      <w:lvlText w:val="%1-"/>
      <w:lvlJc w:val="left"/>
      <w:pPr>
        <w:tabs>
          <w:tab w:val="num" w:pos="708"/>
        </w:tabs>
        <w:ind w:left="1080" w:hanging="720"/>
      </w:pPr>
      <w:rPr>
        <w:rFonts w:ascii="Bookman Old Style" w:hAnsi="Bookman Old Style" w:cs="Bookman Old Style" w:hint="default"/>
        <w:b/>
        <w:sz w:val="24"/>
        <w:szCs w:val="24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-"/>
      <w:lvlJc w:val="left"/>
      <w:pPr>
        <w:tabs>
          <w:tab w:val="num" w:pos="708"/>
        </w:tabs>
        <w:ind w:left="1080" w:hanging="720"/>
      </w:pPr>
      <w:rPr>
        <w:rFonts w:ascii="Bookman Old Style" w:hAnsi="Bookman Old Style" w:cs="Bookman Old Style" w:hint="default"/>
        <w:b/>
        <w:sz w:val="24"/>
        <w:szCs w:val="24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00000005"/>
    <w:multiLevelType w:val="singleLevel"/>
    <w:tmpl w:val="00000005"/>
    <w:name w:val="WW8Num6"/>
    <w:lvl w:ilvl="0">
      <w:start w:val="3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</w:abstractNum>
  <w:abstractNum w:abstractNumId="5" w15:restartNumberingAfterBreak="0">
    <w:nsid w:val="09227CDB"/>
    <w:multiLevelType w:val="hybridMultilevel"/>
    <w:tmpl w:val="5E7064C0"/>
    <w:lvl w:ilvl="0" w:tplc="5E2EA7A2">
      <w:start w:val="1"/>
      <w:numFmt w:val="upperRoman"/>
      <w:lvlText w:val="%1-"/>
      <w:lvlJc w:val="left"/>
      <w:pPr>
        <w:ind w:left="720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384365"/>
    <w:multiLevelType w:val="hybridMultilevel"/>
    <w:tmpl w:val="654ED9B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DC83846"/>
    <w:multiLevelType w:val="hybridMultilevel"/>
    <w:tmpl w:val="5D6A314C"/>
    <w:lvl w:ilvl="0" w:tplc="09F8B892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B5493F"/>
    <w:multiLevelType w:val="hybridMultilevel"/>
    <w:tmpl w:val="CEF4E02A"/>
    <w:lvl w:ilvl="0" w:tplc="5E2EA7A2">
      <w:start w:val="1"/>
      <w:numFmt w:val="upperRoman"/>
      <w:lvlText w:val="%1-"/>
      <w:lvlJc w:val="left"/>
      <w:pPr>
        <w:ind w:left="1080" w:hanging="72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F27BF"/>
    <w:multiLevelType w:val="multilevel"/>
    <w:tmpl w:val="0450AC0C"/>
    <w:lvl w:ilvl="0">
      <w:start w:val="1"/>
      <w:numFmt w:val="upperRoman"/>
      <w:lvlText w:val="%1-"/>
      <w:lvlJc w:val="left"/>
      <w:pPr>
        <w:tabs>
          <w:tab w:val="num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2C8D5364"/>
    <w:multiLevelType w:val="hybridMultilevel"/>
    <w:tmpl w:val="A3F0BB24"/>
    <w:lvl w:ilvl="0" w:tplc="D0B2F050">
      <w:start w:val="1"/>
      <w:numFmt w:val="upperRoman"/>
      <w:lvlText w:val="%1-"/>
      <w:lvlJc w:val="left"/>
      <w:pPr>
        <w:ind w:left="2846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06" w:hanging="360"/>
      </w:pPr>
    </w:lvl>
    <w:lvl w:ilvl="2" w:tplc="0416001B" w:tentative="1">
      <w:start w:val="1"/>
      <w:numFmt w:val="lowerRoman"/>
      <w:lvlText w:val="%3."/>
      <w:lvlJc w:val="right"/>
      <w:pPr>
        <w:ind w:left="3926" w:hanging="180"/>
      </w:pPr>
    </w:lvl>
    <w:lvl w:ilvl="3" w:tplc="0416000F" w:tentative="1">
      <w:start w:val="1"/>
      <w:numFmt w:val="decimal"/>
      <w:lvlText w:val="%4."/>
      <w:lvlJc w:val="left"/>
      <w:pPr>
        <w:ind w:left="4646" w:hanging="360"/>
      </w:pPr>
    </w:lvl>
    <w:lvl w:ilvl="4" w:tplc="04160019" w:tentative="1">
      <w:start w:val="1"/>
      <w:numFmt w:val="lowerLetter"/>
      <w:lvlText w:val="%5."/>
      <w:lvlJc w:val="left"/>
      <w:pPr>
        <w:ind w:left="5366" w:hanging="360"/>
      </w:pPr>
    </w:lvl>
    <w:lvl w:ilvl="5" w:tplc="0416001B" w:tentative="1">
      <w:start w:val="1"/>
      <w:numFmt w:val="lowerRoman"/>
      <w:lvlText w:val="%6."/>
      <w:lvlJc w:val="right"/>
      <w:pPr>
        <w:ind w:left="6086" w:hanging="180"/>
      </w:pPr>
    </w:lvl>
    <w:lvl w:ilvl="6" w:tplc="0416000F" w:tentative="1">
      <w:start w:val="1"/>
      <w:numFmt w:val="decimal"/>
      <w:lvlText w:val="%7."/>
      <w:lvlJc w:val="left"/>
      <w:pPr>
        <w:ind w:left="6806" w:hanging="360"/>
      </w:pPr>
    </w:lvl>
    <w:lvl w:ilvl="7" w:tplc="04160019" w:tentative="1">
      <w:start w:val="1"/>
      <w:numFmt w:val="lowerLetter"/>
      <w:lvlText w:val="%8."/>
      <w:lvlJc w:val="left"/>
      <w:pPr>
        <w:ind w:left="7526" w:hanging="360"/>
      </w:pPr>
    </w:lvl>
    <w:lvl w:ilvl="8" w:tplc="0416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11" w15:restartNumberingAfterBreak="0">
    <w:nsid w:val="430314F3"/>
    <w:multiLevelType w:val="hybridMultilevel"/>
    <w:tmpl w:val="A59A8FD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88D0286"/>
    <w:multiLevelType w:val="hybridMultilevel"/>
    <w:tmpl w:val="18DC24DA"/>
    <w:lvl w:ilvl="0" w:tplc="0358A7D2">
      <w:start w:val="1"/>
      <w:numFmt w:val="lowerLetter"/>
      <w:lvlText w:val="%1)"/>
      <w:lvlJc w:val="left"/>
      <w:pPr>
        <w:ind w:left="330" w:hanging="226"/>
        <w:jc w:val="left"/>
      </w:pPr>
      <w:rPr>
        <w:rFonts w:ascii="TeX Gyre Bonum" w:eastAsia="TeX Gyre Bonum" w:hAnsi="TeX Gyre Bonum" w:cs="TeX Gyre Bonum" w:hint="default"/>
        <w:b/>
        <w:bCs/>
        <w:spacing w:val="0"/>
        <w:w w:val="99"/>
        <w:sz w:val="18"/>
        <w:szCs w:val="18"/>
        <w:lang w:val="pt-PT" w:eastAsia="en-US" w:bidi="ar-SA"/>
      </w:rPr>
    </w:lvl>
    <w:lvl w:ilvl="1" w:tplc="BF34B96C">
      <w:numFmt w:val="bullet"/>
      <w:lvlText w:val="•"/>
      <w:lvlJc w:val="left"/>
      <w:pPr>
        <w:ind w:left="857" w:hanging="226"/>
      </w:pPr>
      <w:rPr>
        <w:rFonts w:hint="default"/>
        <w:lang w:val="pt-PT" w:eastAsia="en-US" w:bidi="ar-SA"/>
      </w:rPr>
    </w:lvl>
    <w:lvl w:ilvl="2" w:tplc="E116965A">
      <w:numFmt w:val="bullet"/>
      <w:lvlText w:val="•"/>
      <w:lvlJc w:val="left"/>
      <w:pPr>
        <w:ind w:left="1374" w:hanging="226"/>
      </w:pPr>
      <w:rPr>
        <w:rFonts w:hint="default"/>
        <w:lang w:val="pt-PT" w:eastAsia="en-US" w:bidi="ar-SA"/>
      </w:rPr>
    </w:lvl>
    <w:lvl w:ilvl="3" w:tplc="804C57B8">
      <w:numFmt w:val="bullet"/>
      <w:lvlText w:val="•"/>
      <w:lvlJc w:val="left"/>
      <w:pPr>
        <w:ind w:left="1891" w:hanging="226"/>
      </w:pPr>
      <w:rPr>
        <w:rFonts w:hint="default"/>
        <w:lang w:val="pt-PT" w:eastAsia="en-US" w:bidi="ar-SA"/>
      </w:rPr>
    </w:lvl>
    <w:lvl w:ilvl="4" w:tplc="AFDCFECA">
      <w:numFmt w:val="bullet"/>
      <w:lvlText w:val="•"/>
      <w:lvlJc w:val="left"/>
      <w:pPr>
        <w:ind w:left="2408" w:hanging="226"/>
      </w:pPr>
      <w:rPr>
        <w:rFonts w:hint="default"/>
        <w:lang w:val="pt-PT" w:eastAsia="en-US" w:bidi="ar-SA"/>
      </w:rPr>
    </w:lvl>
    <w:lvl w:ilvl="5" w:tplc="59240B96">
      <w:numFmt w:val="bullet"/>
      <w:lvlText w:val="•"/>
      <w:lvlJc w:val="left"/>
      <w:pPr>
        <w:ind w:left="2925" w:hanging="226"/>
      </w:pPr>
      <w:rPr>
        <w:rFonts w:hint="default"/>
        <w:lang w:val="pt-PT" w:eastAsia="en-US" w:bidi="ar-SA"/>
      </w:rPr>
    </w:lvl>
    <w:lvl w:ilvl="6" w:tplc="FA6CB4FC">
      <w:numFmt w:val="bullet"/>
      <w:lvlText w:val="•"/>
      <w:lvlJc w:val="left"/>
      <w:pPr>
        <w:ind w:left="3442" w:hanging="226"/>
      </w:pPr>
      <w:rPr>
        <w:rFonts w:hint="default"/>
        <w:lang w:val="pt-PT" w:eastAsia="en-US" w:bidi="ar-SA"/>
      </w:rPr>
    </w:lvl>
    <w:lvl w:ilvl="7" w:tplc="C388D906">
      <w:numFmt w:val="bullet"/>
      <w:lvlText w:val="•"/>
      <w:lvlJc w:val="left"/>
      <w:pPr>
        <w:ind w:left="3959" w:hanging="226"/>
      </w:pPr>
      <w:rPr>
        <w:rFonts w:hint="default"/>
        <w:lang w:val="pt-PT" w:eastAsia="en-US" w:bidi="ar-SA"/>
      </w:rPr>
    </w:lvl>
    <w:lvl w:ilvl="8" w:tplc="52142CA4">
      <w:numFmt w:val="bullet"/>
      <w:lvlText w:val="•"/>
      <w:lvlJc w:val="left"/>
      <w:pPr>
        <w:ind w:left="4476" w:hanging="226"/>
      </w:pPr>
      <w:rPr>
        <w:rFonts w:hint="default"/>
        <w:lang w:val="pt-PT" w:eastAsia="en-US" w:bidi="ar-SA"/>
      </w:rPr>
    </w:lvl>
  </w:abstractNum>
  <w:num w:numId="1" w16cid:durableId="1546719323">
    <w:abstractNumId w:val="11"/>
  </w:num>
  <w:num w:numId="2" w16cid:durableId="599219879">
    <w:abstractNumId w:val="6"/>
  </w:num>
  <w:num w:numId="3" w16cid:durableId="124275648">
    <w:abstractNumId w:val="7"/>
  </w:num>
  <w:num w:numId="4" w16cid:durableId="1272932490">
    <w:abstractNumId w:val="8"/>
  </w:num>
  <w:num w:numId="5" w16cid:durableId="1784567779">
    <w:abstractNumId w:val="9"/>
  </w:num>
  <w:num w:numId="6" w16cid:durableId="771784398">
    <w:abstractNumId w:val="12"/>
  </w:num>
  <w:num w:numId="7" w16cid:durableId="93984177">
    <w:abstractNumId w:val="0"/>
  </w:num>
  <w:num w:numId="8" w16cid:durableId="46075861">
    <w:abstractNumId w:val="1"/>
  </w:num>
  <w:num w:numId="9" w16cid:durableId="261576478">
    <w:abstractNumId w:val="2"/>
  </w:num>
  <w:num w:numId="10" w16cid:durableId="270210438">
    <w:abstractNumId w:val="10"/>
  </w:num>
  <w:num w:numId="11" w16cid:durableId="356202334">
    <w:abstractNumId w:val="3"/>
  </w:num>
  <w:num w:numId="12" w16cid:durableId="2113932041">
    <w:abstractNumId w:val="4"/>
  </w:num>
  <w:num w:numId="13" w16cid:durableId="6798897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97"/>
  <w:hyphenationZone w:val="425"/>
  <w:characterSpacingControl w:val="doNotCompress"/>
  <w:hdrShapeDefaults>
    <o:shapedefaults v:ext="edit" spidmax="249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A0A"/>
    <w:rsid w:val="00005E42"/>
    <w:rsid w:val="00010CAF"/>
    <w:rsid w:val="0002636B"/>
    <w:rsid w:val="00030DA6"/>
    <w:rsid w:val="00033996"/>
    <w:rsid w:val="00037B8F"/>
    <w:rsid w:val="00044CC2"/>
    <w:rsid w:val="00045F1F"/>
    <w:rsid w:val="00050452"/>
    <w:rsid w:val="00054A06"/>
    <w:rsid w:val="00055842"/>
    <w:rsid w:val="00082AD8"/>
    <w:rsid w:val="000966F8"/>
    <w:rsid w:val="000968B4"/>
    <w:rsid w:val="000A6312"/>
    <w:rsid w:val="000B498F"/>
    <w:rsid w:val="000B5F53"/>
    <w:rsid w:val="000C52FB"/>
    <w:rsid w:val="000D2D61"/>
    <w:rsid w:val="000D53C4"/>
    <w:rsid w:val="000F34B0"/>
    <w:rsid w:val="001068E2"/>
    <w:rsid w:val="00120AA4"/>
    <w:rsid w:val="00122333"/>
    <w:rsid w:val="00156C77"/>
    <w:rsid w:val="0015727E"/>
    <w:rsid w:val="00171D21"/>
    <w:rsid w:val="00186DE5"/>
    <w:rsid w:val="001870A0"/>
    <w:rsid w:val="00192A5D"/>
    <w:rsid w:val="001C1DEB"/>
    <w:rsid w:val="001D4498"/>
    <w:rsid w:val="001E1850"/>
    <w:rsid w:val="001E27C8"/>
    <w:rsid w:val="001E7A03"/>
    <w:rsid w:val="001F2A33"/>
    <w:rsid w:val="001F6882"/>
    <w:rsid w:val="00207DEA"/>
    <w:rsid w:val="00211341"/>
    <w:rsid w:val="00211779"/>
    <w:rsid w:val="00230D0E"/>
    <w:rsid w:val="00233DED"/>
    <w:rsid w:val="00246A0A"/>
    <w:rsid w:val="00251F15"/>
    <w:rsid w:val="002662B2"/>
    <w:rsid w:val="00286519"/>
    <w:rsid w:val="002B5998"/>
    <w:rsid w:val="002D19E5"/>
    <w:rsid w:val="002E59E8"/>
    <w:rsid w:val="002E5D54"/>
    <w:rsid w:val="002F3DC5"/>
    <w:rsid w:val="002F623B"/>
    <w:rsid w:val="002F681C"/>
    <w:rsid w:val="00304F14"/>
    <w:rsid w:val="00310A49"/>
    <w:rsid w:val="003209D8"/>
    <w:rsid w:val="00320D23"/>
    <w:rsid w:val="00325426"/>
    <w:rsid w:val="00350D77"/>
    <w:rsid w:val="00356F5E"/>
    <w:rsid w:val="00360ADB"/>
    <w:rsid w:val="00365810"/>
    <w:rsid w:val="00366F7C"/>
    <w:rsid w:val="00374FB2"/>
    <w:rsid w:val="00381761"/>
    <w:rsid w:val="00385B4F"/>
    <w:rsid w:val="00390996"/>
    <w:rsid w:val="0039487E"/>
    <w:rsid w:val="003A1F33"/>
    <w:rsid w:val="003A7A38"/>
    <w:rsid w:val="003C0EF4"/>
    <w:rsid w:val="003C3AE8"/>
    <w:rsid w:val="003C3C62"/>
    <w:rsid w:val="003D128F"/>
    <w:rsid w:val="003D5141"/>
    <w:rsid w:val="003E1B3D"/>
    <w:rsid w:val="003E5D92"/>
    <w:rsid w:val="003F1798"/>
    <w:rsid w:val="003F1A2D"/>
    <w:rsid w:val="003F2090"/>
    <w:rsid w:val="00403516"/>
    <w:rsid w:val="00406710"/>
    <w:rsid w:val="00406C2D"/>
    <w:rsid w:val="00406FBB"/>
    <w:rsid w:val="004122F5"/>
    <w:rsid w:val="00412DB3"/>
    <w:rsid w:val="004318EA"/>
    <w:rsid w:val="00441B5F"/>
    <w:rsid w:val="00444DED"/>
    <w:rsid w:val="00445521"/>
    <w:rsid w:val="00467A1E"/>
    <w:rsid w:val="004762D5"/>
    <w:rsid w:val="00485103"/>
    <w:rsid w:val="0049595B"/>
    <w:rsid w:val="004A2D24"/>
    <w:rsid w:val="004A3A29"/>
    <w:rsid w:val="004A45E9"/>
    <w:rsid w:val="004A56FE"/>
    <w:rsid w:val="004B0210"/>
    <w:rsid w:val="004B1CB6"/>
    <w:rsid w:val="004B5199"/>
    <w:rsid w:val="004C0AB8"/>
    <w:rsid w:val="004D1340"/>
    <w:rsid w:val="004D216B"/>
    <w:rsid w:val="004D2B97"/>
    <w:rsid w:val="004D4CD7"/>
    <w:rsid w:val="004E1E26"/>
    <w:rsid w:val="004E6B08"/>
    <w:rsid w:val="004E76C5"/>
    <w:rsid w:val="004F7CE7"/>
    <w:rsid w:val="005014E8"/>
    <w:rsid w:val="00503998"/>
    <w:rsid w:val="00512219"/>
    <w:rsid w:val="005148CD"/>
    <w:rsid w:val="0051639D"/>
    <w:rsid w:val="0052616D"/>
    <w:rsid w:val="00531145"/>
    <w:rsid w:val="005324E6"/>
    <w:rsid w:val="00532BD1"/>
    <w:rsid w:val="005546C2"/>
    <w:rsid w:val="00555BAE"/>
    <w:rsid w:val="00560723"/>
    <w:rsid w:val="00563A79"/>
    <w:rsid w:val="005659F7"/>
    <w:rsid w:val="00565A2E"/>
    <w:rsid w:val="00582A59"/>
    <w:rsid w:val="00585C18"/>
    <w:rsid w:val="005875BB"/>
    <w:rsid w:val="005A544B"/>
    <w:rsid w:val="005D7893"/>
    <w:rsid w:val="005E0E47"/>
    <w:rsid w:val="005F1327"/>
    <w:rsid w:val="00601410"/>
    <w:rsid w:val="006014F7"/>
    <w:rsid w:val="00605054"/>
    <w:rsid w:val="006053AD"/>
    <w:rsid w:val="006133EB"/>
    <w:rsid w:val="006153DB"/>
    <w:rsid w:val="00623BAE"/>
    <w:rsid w:val="00634877"/>
    <w:rsid w:val="006361AA"/>
    <w:rsid w:val="00636E50"/>
    <w:rsid w:val="00646063"/>
    <w:rsid w:val="006555B8"/>
    <w:rsid w:val="006611BE"/>
    <w:rsid w:val="006634C5"/>
    <w:rsid w:val="006635B7"/>
    <w:rsid w:val="00673FD2"/>
    <w:rsid w:val="00677E7B"/>
    <w:rsid w:val="00685F09"/>
    <w:rsid w:val="00696CBE"/>
    <w:rsid w:val="006A1F45"/>
    <w:rsid w:val="006A78C2"/>
    <w:rsid w:val="006B1F06"/>
    <w:rsid w:val="006C1FFE"/>
    <w:rsid w:val="006C3A4C"/>
    <w:rsid w:val="006C5E0D"/>
    <w:rsid w:val="006C65F8"/>
    <w:rsid w:val="006E2543"/>
    <w:rsid w:val="006E3049"/>
    <w:rsid w:val="00701A67"/>
    <w:rsid w:val="00701E09"/>
    <w:rsid w:val="007202F3"/>
    <w:rsid w:val="0072529A"/>
    <w:rsid w:val="00744E4E"/>
    <w:rsid w:val="00752121"/>
    <w:rsid w:val="00754A00"/>
    <w:rsid w:val="0077037B"/>
    <w:rsid w:val="0077119A"/>
    <w:rsid w:val="00771ECA"/>
    <w:rsid w:val="0077421D"/>
    <w:rsid w:val="00780EA1"/>
    <w:rsid w:val="00784A8D"/>
    <w:rsid w:val="00784FE9"/>
    <w:rsid w:val="00785950"/>
    <w:rsid w:val="007A4004"/>
    <w:rsid w:val="007A713D"/>
    <w:rsid w:val="007B1A4C"/>
    <w:rsid w:val="007B3ADD"/>
    <w:rsid w:val="007C569F"/>
    <w:rsid w:val="007C63D3"/>
    <w:rsid w:val="007D6BD5"/>
    <w:rsid w:val="007E551C"/>
    <w:rsid w:val="0080734A"/>
    <w:rsid w:val="00814432"/>
    <w:rsid w:val="00824D47"/>
    <w:rsid w:val="008252E3"/>
    <w:rsid w:val="00840181"/>
    <w:rsid w:val="00840798"/>
    <w:rsid w:val="00843A12"/>
    <w:rsid w:val="008511FE"/>
    <w:rsid w:val="00851C96"/>
    <w:rsid w:val="00857BA2"/>
    <w:rsid w:val="0086231E"/>
    <w:rsid w:val="0086336E"/>
    <w:rsid w:val="00863BFF"/>
    <w:rsid w:val="0086687C"/>
    <w:rsid w:val="008676B4"/>
    <w:rsid w:val="00867885"/>
    <w:rsid w:val="0088312D"/>
    <w:rsid w:val="00891FD6"/>
    <w:rsid w:val="008A3B5A"/>
    <w:rsid w:val="008B2471"/>
    <w:rsid w:val="008B68F8"/>
    <w:rsid w:val="008B6D1C"/>
    <w:rsid w:val="008C4FD8"/>
    <w:rsid w:val="008C67F0"/>
    <w:rsid w:val="008E056E"/>
    <w:rsid w:val="008E26BA"/>
    <w:rsid w:val="008E5418"/>
    <w:rsid w:val="008F400D"/>
    <w:rsid w:val="008F6C75"/>
    <w:rsid w:val="00916DCF"/>
    <w:rsid w:val="0092517F"/>
    <w:rsid w:val="009340FE"/>
    <w:rsid w:val="00943BAC"/>
    <w:rsid w:val="009507A3"/>
    <w:rsid w:val="00954643"/>
    <w:rsid w:val="009557C4"/>
    <w:rsid w:val="00957744"/>
    <w:rsid w:val="0096034E"/>
    <w:rsid w:val="00972089"/>
    <w:rsid w:val="00973412"/>
    <w:rsid w:val="00974163"/>
    <w:rsid w:val="0097497D"/>
    <w:rsid w:val="009826D5"/>
    <w:rsid w:val="009A32C8"/>
    <w:rsid w:val="009B25F7"/>
    <w:rsid w:val="009D728B"/>
    <w:rsid w:val="00A068E2"/>
    <w:rsid w:val="00A16401"/>
    <w:rsid w:val="00A240E6"/>
    <w:rsid w:val="00A312A7"/>
    <w:rsid w:val="00A31B7C"/>
    <w:rsid w:val="00A33116"/>
    <w:rsid w:val="00A33192"/>
    <w:rsid w:val="00A44C4D"/>
    <w:rsid w:val="00A46439"/>
    <w:rsid w:val="00A54096"/>
    <w:rsid w:val="00A620C5"/>
    <w:rsid w:val="00A654CC"/>
    <w:rsid w:val="00A71799"/>
    <w:rsid w:val="00A80AE2"/>
    <w:rsid w:val="00A82470"/>
    <w:rsid w:val="00A83625"/>
    <w:rsid w:val="00A92FBF"/>
    <w:rsid w:val="00A93584"/>
    <w:rsid w:val="00A9407B"/>
    <w:rsid w:val="00A95133"/>
    <w:rsid w:val="00AA53DC"/>
    <w:rsid w:val="00AA6474"/>
    <w:rsid w:val="00AA67DF"/>
    <w:rsid w:val="00AB4283"/>
    <w:rsid w:val="00AB55E1"/>
    <w:rsid w:val="00AC037F"/>
    <w:rsid w:val="00AC65B0"/>
    <w:rsid w:val="00AD11D4"/>
    <w:rsid w:val="00AD3842"/>
    <w:rsid w:val="00AD68DA"/>
    <w:rsid w:val="00AE6DF1"/>
    <w:rsid w:val="00AF4DE1"/>
    <w:rsid w:val="00AF5854"/>
    <w:rsid w:val="00B0751A"/>
    <w:rsid w:val="00B17867"/>
    <w:rsid w:val="00B17CEE"/>
    <w:rsid w:val="00B24D20"/>
    <w:rsid w:val="00B25189"/>
    <w:rsid w:val="00B26A04"/>
    <w:rsid w:val="00B301C1"/>
    <w:rsid w:val="00B30307"/>
    <w:rsid w:val="00B40B48"/>
    <w:rsid w:val="00B40BD7"/>
    <w:rsid w:val="00B50D6B"/>
    <w:rsid w:val="00B50E35"/>
    <w:rsid w:val="00B5309C"/>
    <w:rsid w:val="00B53D0A"/>
    <w:rsid w:val="00B66D4F"/>
    <w:rsid w:val="00B71420"/>
    <w:rsid w:val="00B77190"/>
    <w:rsid w:val="00B80C3D"/>
    <w:rsid w:val="00B85382"/>
    <w:rsid w:val="00B95081"/>
    <w:rsid w:val="00BA2FAA"/>
    <w:rsid w:val="00BA437C"/>
    <w:rsid w:val="00BA65AB"/>
    <w:rsid w:val="00BC521F"/>
    <w:rsid w:val="00BE6A0F"/>
    <w:rsid w:val="00BF18BD"/>
    <w:rsid w:val="00C06B09"/>
    <w:rsid w:val="00C166A7"/>
    <w:rsid w:val="00C21218"/>
    <w:rsid w:val="00C27858"/>
    <w:rsid w:val="00C30A8A"/>
    <w:rsid w:val="00C32438"/>
    <w:rsid w:val="00C32D58"/>
    <w:rsid w:val="00C417AC"/>
    <w:rsid w:val="00C431E1"/>
    <w:rsid w:val="00C7167F"/>
    <w:rsid w:val="00C720D5"/>
    <w:rsid w:val="00C817EC"/>
    <w:rsid w:val="00C82FC9"/>
    <w:rsid w:val="00CA7070"/>
    <w:rsid w:val="00CB413A"/>
    <w:rsid w:val="00CC75B2"/>
    <w:rsid w:val="00CD3A98"/>
    <w:rsid w:val="00CE0C83"/>
    <w:rsid w:val="00CF5755"/>
    <w:rsid w:val="00CF697E"/>
    <w:rsid w:val="00CF775F"/>
    <w:rsid w:val="00D011CF"/>
    <w:rsid w:val="00D01612"/>
    <w:rsid w:val="00D304F3"/>
    <w:rsid w:val="00D30C82"/>
    <w:rsid w:val="00D3258E"/>
    <w:rsid w:val="00D510E5"/>
    <w:rsid w:val="00D51357"/>
    <w:rsid w:val="00D60509"/>
    <w:rsid w:val="00D6127A"/>
    <w:rsid w:val="00D655E5"/>
    <w:rsid w:val="00D67A70"/>
    <w:rsid w:val="00D7376A"/>
    <w:rsid w:val="00D86561"/>
    <w:rsid w:val="00D87206"/>
    <w:rsid w:val="00D94B02"/>
    <w:rsid w:val="00DA1574"/>
    <w:rsid w:val="00DA1580"/>
    <w:rsid w:val="00DA2C6F"/>
    <w:rsid w:val="00DA77E7"/>
    <w:rsid w:val="00DB188D"/>
    <w:rsid w:val="00DB4E38"/>
    <w:rsid w:val="00DC0D8B"/>
    <w:rsid w:val="00DD07C7"/>
    <w:rsid w:val="00DD6E57"/>
    <w:rsid w:val="00DE7420"/>
    <w:rsid w:val="00DE7860"/>
    <w:rsid w:val="00DF0310"/>
    <w:rsid w:val="00E10942"/>
    <w:rsid w:val="00E11523"/>
    <w:rsid w:val="00E208E6"/>
    <w:rsid w:val="00E22BB7"/>
    <w:rsid w:val="00E22D85"/>
    <w:rsid w:val="00E30289"/>
    <w:rsid w:val="00E35935"/>
    <w:rsid w:val="00E4061D"/>
    <w:rsid w:val="00E43A84"/>
    <w:rsid w:val="00E56630"/>
    <w:rsid w:val="00E61A6A"/>
    <w:rsid w:val="00E6271F"/>
    <w:rsid w:val="00E86168"/>
    <w:rsid w:val="00E97E93"/>
    <w:rsid w:val="00EA51D9"/>
    <w:rsid w:val="00EB16A5"/>
    <w:rsid w:val="00EB18D1"/>
    <w:rsid w:val="00EB559B"/>
    <w:rsid w:val="00EC19F3"/>
    <w:rsid w:val="00EC2560"/>
    <w:rsid w:val="00EC3237"/>
    <w:rsid w:val="00EC6E2D"/>
    <w:rsid w:val="00EC7F98"/>
    <w:rsid w:val="00F02EFC"/>
    <w:rsid w:val="00F03CE2"/>
    <w:rsid w:val="00F04A7A"/>
    <w:rsid w:val="00F11472"/>
    <w:rsid w:val="00F12A5F"/>
    <w:rsid w:val="00F301E6"/>
    <w:rsid w:val="00F334A6"/>
    <w:rsid w:val="00F707F6"/>
    <w:rsid w:val="00F837F1"/>
    <w:rsid w:val="00F84653"/>
    <w:rsid w:val="00F8570E"/>
    <w:rsid w:val="00F90D32"/>
    <w:rsid w:val="00FA0F56"/>
    <w:rsid w:val="00FA2437"/>
    <w:rsid w:val="00FB4035"/>
    <w:rsid w:val="00FC5397"/>
    <w:rsid w:val="00FC559E"/>
    <w:rsid w:val="00FC6DE9"/>
    <w:rsid w:val="00FD131E"/>
    <w:rsid w:val="00FD33A2"/>
    <w:rsid w:val="00FE194E"/>
    <w:rsid w:val="00FF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9857"/>
    <o:shapelayout v:ext="edit">
      <o:idmap v:ext="edit" data="1"/>
    </o:shapelayout>
  </w:shapeDefaults>
  <w:decimalSymbol w:val=","/>
  <w:listSeparator w:val=";"/>
  <w14:docId w14:val="4D221B5D"/>
  <w15:chartTrackingRefBased/>
  <w15:docId w15:val="{8D66B95B-7BB3-4050-B383-D02582E69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676B4"/>
    <w:pPr>
      <w:widowControl w:val="0"/>
      <w:spacing w:after="0" w:line="240" w:lineRule="auto"/>
    </w:pPr>
    <w:rPr>
      <w:rFonts w:ascii="Arial" w:eastAsia="Arial" w:hAnsi="Arial" w:cs="Arial"/>
      <w:lang w:bidi="en-US"/>
    </w:rPr>
  </w:style>
  <w:style w:type="paragraph" w:styleId="Ttulo1">
    <w:name w:val="heading 1"/>
    <w:basedOn w:val="Normal"/>
    <w:link w:val="Ttulo1Char"/>
    <w:uiPriority w:val="9"/>
    <w:qFormat/>
    <w:rsid w:val="007A4004"/>
    <w:pPr>
      <w:autoSpaceDE w:val="0"/>
      <w:autoSpaceDN w:val="0"/>
      <w:spacing w:before="32"/>
      <w:ind w:left="1010" w:right="1013"/>
      <w:jc w:val="center"/>
      <w:outlineLvl w:val="0"/>
    </w:pPr>
    <w:rPr>
      <w:rFonts w:ascii="TeX Gyre Bonum" w:eastAsia="TeX Gyre Bonum" w:hAnsi="TeX Gyre Bonum" w:cs="TeX Gyre Bonum"/>
      <w:b/>
      <w:bCs/>
      <w:sz w:val="32"/>
      <w:szCs w:val="32"/>
      <w:lang w:val="pt-PT" w:bidi="ar-SA"/>
    </w:rPr>
  </w:style>
  <w:style w:type="paragraph" w:styleId="Ttulo2">
    <w:name w:val="heading 2"/>
    <w:basedOn w:val="Normal"/>
    <w:link w:val="Ttulo2Char"/>
    <w:uiPriority w:val="9"/>
    <w:unhideWhenUsed/>
    <w:qFormat/>
    <w:rsid w:val="007A4004"/>
    <w:pPr>
      <w:autoSpaceDE w:val="0"/>
      <w:autoSpaceDN w:val="0"/>
      <w:ind w:left="1013" w:right="1013"/>
      <w:jc w:val="center"/>
      <w:outlineLvl w:val="1"/>
    </w:pPr>
    <w:rPr>
      <w:rFonts w:ascii="TeX Gyre Bonum" w:eastAsia="TeX Gyre Bonum" w:hAnsi="TeX Gyre Bonum" w:cs="TeX Gyre Bonum"/>
      <w:b/>
      <w:bCs/>
      <w:sz w:val="24"/>
      <w:szCs w:val="24"/>
      <w:lang w:val="pt-PT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6A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6A0A"/>
  </w:style>
  <w:style w:type="paragraph" w:styleId="Rodap">
    <w:name w:val="footer"/>
    <w:basedOn w:val="Normal"/>
    <w:link w:val="RodapChar"/>
    <w:uiPriority w:val="99"/>
    <w:unhideWhenUsed/>
    <w:rsid w:val="00246A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6A0A"/>
  </w:style>
  <w:style w:type="character" w:styleId="Hyperlink">
    <w:name w:val="Hyperlink"/>
    <w:basedOn w:val="Fontepargpadro"/>
    <w:uiPriority w:val="99"/>
    <w:unhideWhenUsed/>
    <w:rsid w:val="00A82470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82470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676B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676B4"/>
    <w:rPr>
      <w:rFonts w:ascii="Arial" w:eastAsia="Arial" w:hAnsi="Arial" w:cs="Arial"/>
      <w:sz w:val="20"/>
      <w:szCs w:val="20"/>
      <w:lang w:val="en-US" w:bidi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676B4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8676B4"/>
    <w:rPr>
      <w:rFonts w:ascii="Arial" w:eastAsia="Arial" w:hAnsi="Arial" w:cs="Arial"/>
      <w:sz w:val="24"/>
      <w:szCs w:val="24"/>
      <w:lang w:val="en-US" w:bidi="en-US"/>
    </w:rPr>
  </w:style>
  <w:style w:type="paragraph" w:customStyle="1" w:styleId="Ttulo11">
    <w:name w:val="Título 11"/>
    <w:basedOn w:val="Normal"/>
    <w:uiPriority w:val="1"/>
    <w:qFormat/>
    <w:rsid w:val="008676B4"/>
    <w:pPr>
      <w:spacing w:line="275" w:lineRule="exact"/>
      <w:ind w:left="110"/>
      <w:outlineLvl w:val="1"/>
    </w:pPr>
    <w:rPr>
      <w:b/>
      <w:bCs/>
      <w:sz w:val="24"/>
      <w:szCs w:val="24"/>
    </w:rPr>
  </w:style>
  <w:style w:type="paragraph" w:customStyle="1" w:styleId="propositura-ementa">
    <w:name w:val="propositura-ementa"/>
    <w:basedOn w:val="Normal"/>
    <w:rsid w:val="008676B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character" w:styleId="Refdenotaderodap">
    <w:name w:val="footnote reference"/>
    <w:basedOn w:val="Fontepargpadro"/>
    <w:uiPriority w:val="99"/>
    <w:semiHidden/>
    <w:unhideWhenUsed/>
    <w:rsid w:val="008676B4"/>
    <w:rPr>
      <w:vertAlign w:val="superscript"/>
    </w:rPr>
  </w:style>
  <w:style w:type="table" w:styleId="Tabelacomgrade">
    <w:name w:val="Table Grid"/>
    <w:basedOn w:val="Tabelanormal"/>
    <w:uiPriority w:val="39"/>
    <w:rsid w:val="008676B4"/>
    <w:pPr>
      <w:spacing w:after="0" w:line="240" w:lineRule="auto"/>
    </w:pPr>
    <w:rPr>
      <w:sz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8676B4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rsid w:val="00304F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unhideWhenUsed/>
    <w:rsid w:val="00BC521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C521F"/>
    <w:rPr>
      <w:rFonts w:ascii="Arial" w:eastAsia="Arial" w:hAnsi="Arial" w:cs="Arial"/>
      <w:lang w:bidi="en-US"/>
    </w:rPr>
  </w:style>
  <w:style w:type="paragraph" w:styleId="NormalWeb">
    <w:name w:val="Normal (Web)"/>
    <w:basedOn w:val="Normal"/>
    <w:uiPriority w:val="99"/>
    <w:unhideWhenUsed/>
    <w:qFormat/>
    <w:rsid w:val="00646063"/>
    <w:pPr>
      <w:widowControl/>
      <w:spacing w:beforeAutospacing="1" w:after="119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paragraph" w:styleId="PargrafodaLista">
    <w:name w:val="List Paragraph"/>
    <w:basedOn w:val="Normal"/>
    <w:uiPriority w:val="34"/>
    <w:qFormat/>
    <w:rsid w:val="00FC559E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bidi="ar-SA"/>
    </w:rPr>
  </w:style>
  <w:style w:type="character" w:styleId="nfase">
    <w:name w:val="Emphasis"/>
    <w:basedOn w:val="Fontepargpadro"/>
    <w:uiPriority w:val="20"/>
    <w:qFormat/>
    <w:rsid w:val="00FC559E"/>
    <w:rPr>
      <w:i/>
      <w:iCs/>
    </w:rPr>
  </w:style>
  <w:style w:type="character" w:styleId="HiperlinkVisitado">
    <w:name w:val="FollowedHyperlink"/>
    <w:basedOn w:val="Fontepargpadro"/>
    <w:uiPriority w:val="99"/>
    <w:semiHidden/>
    <w:unhideWhenUsed/>
    <w:rsid w:val="006C65F8"/>
    <w:rPr>
      <w:color w:val="954F72" w:themeColor="followedHyperlink"/>
      <w:u w:val="single"/>
    </w:rPr>
  </w:style>
  <w:style w:type="table" w:customStyle="1" w:styleId="Tabelacomgrade11">
    <w:name w:val="Tabela com grade11"/>
    <w:basedOn w:val="Tabelanormal"/>
    <w:next w:val="Tabelacomgrade"/>
    <w:uiPriority w:val="39"/>
    <w:rsid w:val="00FA0F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467A1E"/>
    <w:rPr>
      <w:color w:val="808080"/>
    </w:rPr>
  </w:style>
  <w:style w:type="character" w:styleId="Refdecomentrio">
    <w:name w:val="annotation reference"/>
    <w:basedOn w:val="Fontepargpadro"/>
    <w:uiPriority w:val="99"/>
    <w:semiHidden/>
    <w:unhideWhenUsed/>
    <w:rsid w:val="009B25F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B25F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B25F7"/>
    <w:rPr>
      <w:rFonts w:ascii="Arial" w:eastAsia="Arial" w:hAnsi="Arial" w:cs="Arial"/>
      <w:sz w:val="20"/>
      <w:szCs w:val="20"/>
      <w:lang w:bidi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B25F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B25F7"/>
    <w:rPr>
      <w:rFonts w:ascii="Arial" w:eastAsia="Arial" w:hAnsi="Arial" w:cs="Arial"/>
      <w:b/>
      <w:bCs/>
      <w:sz w:val="20"/>
      <w:szCs w:val="20"/>
      <w:lang w:bidi="en-US"/>
    </w:rPr>
  </w:style>
  <w:style w:type="character" w:customStyle="1" w:styleId="Ttulo1Char">
    <w:name w:val="Título 1 Char"/>
    <w:basedOn w:val="Fontepargpadro"/>
    <w:link w:val="Ttulo1"/>
    <w:uiPriority w:val="9"/>
    <w:rsid w:val="007A4004"/>
    <w:rPr>
      <w:rFonts w:ascii="TeX Gyre Bonum" w:eastAsia="TeX Gyre Bonum" w:hAnsi="TeX Gyre Bonum" w:cs="TeX Gyre Bonum"/>
      <w:b/>
      <w:bCs/>
      <w:sz w:val="32"/>
      <w:szCs w:val="32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7A4004"/>
    <w:rPr>
      <w:rFonts w:ascii="TeX Gyre Bonum" w:eastAsia="TeX Gyre Bonum" w:hAnsi="TeX Gyre Bonum" w:cs="TeX Gyre Bonum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7A40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A4004"/>
    <w:pPr>
      <w:autoSpaceDE w:val="0"/>
      <w:autoSpaceDN w:val="0"/>
      <w:spacing w:line="153" w:lineRule="exact"/>
      <w:ind w:left="107"/>
      <w:jc w:val="center"/>
    </w:pPr>
    <w:rPr>
      <w:rFonts w:ascii="TeX Gyre Bonum" w:eastAsia="TeX Gyre Bonum" w:hAnsi="TeX Gyre Bonum" w:cs="TeX Gyre Bonum"/>
      <w:lang w:val="pt-PT" w:bidi="ar-SA"/>
    </w:rPr>
  </w:style>
  <w:style w:type="paragraph" w:customStyle="1" w:styleId="western">
    <w:name w:val="western"/>
    <w:basedOn w:val="Normal"/>
    <w:qFormat/>
    <w:rsid w:val="00E86168"/>
    <w:pPr>
      <w:widowControl/>
      <w:spacing w:beforeAutospacing="1" w:after="119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paragraph" w:styleId="SemEspaamento">
    <w:name w:val="No Spacing"/>
    <w:uiPriority w:val="1"/>
    <w:qFormat/>
    <w:rsid w:val="0039099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osemFormatao1">
    <w:name w:val="Texto sem Formatação1"/>
    <w:basedOn w:val="Normal"/>
    <w:qFormat/>
    <w:rsid w:val="008B6D1C"/>
    <w:pPr>
      <w:widowControl/>
      <w:suppressAutoHyphens/>
      <w:jc w:val="both"/>
    </w:pPr>
    <w:rPr>
      <w:rFonts w:ascii="Consolas" w:eastAsia="Calibri" w:hAnsi="Consolas" w:cs="Calibri"/>
      <w:sz w:val="21"/>
      <w:szCs w:val="21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prensaoficialmunicip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17E9A-4D50-49E6-A72C-E8EA19D97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307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Afonso Scomparim</dc:creator>
  <cp:keywords/>
  <dc:description/>
  <cp:lastModifiedBy>KATIA LINO</cp:lastModifiedBy>
  <cp:revision>7</cp:revision>
  <cp:lastPrinted>2025-01-24T12:32:00Z</cp:lastPrinted>
  <dcterms:created xsi:type="dcterms:W3CDTF">2025-01-24T12:35:00Z</dcterms:created>
  <dcterms:modified xsi:type="dcterms:W3CDTF">2025-01-24T12:38:00Z</dcterms:modified>
</cp:coreProperties>
</file>