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77BB8" w14:textId="1CCAA760" w:rsidR="00C17951" w:rsidRPr="001C1CB7" w:rsidRDefault="00CC2199" w:rsidP="000613B6">
      <w:pPr>
        <w:rPr>
          <w:rFonts w:ascii="Arial" w:eastAsia="Arial Unicode MS" w:hAnsi="Arial" w:cs="Arial"/>
          <w:b/>
        </w:rPr>
      </w:pPr>
      <w:r w:rsidRPr="001C1CB7">
        <w:rPr>
          <w:rFonts w:ascii="Arial" w:hAnsi="Arial" w:cs="Arial"/>
          <w:b/>
        </w:rPr>
        <w:t>Proposta de</w:t>
      </w:r>
      <w:r w:rsidR="00A70158" w:rsidRPr="001C1CB7">
        <w:rPr>
          <w:rFonts w:ascii="Arial" w:hAnsi="Arial" w:cs="Arial"/>
          <w:b/>
        </w:rPr>
        <w:t xml:space="preserve"> Emenda</w:t>
      </w:r>
      <w:r w:rsidR="00C51881" w:rsidRPr="001C1CB7">
        <w:rPr>
          <w:rFonts w:ascii="Arial" w:hAnsi="Arial" w:cs="Arial"/>
          <w:b/>
        </w:rPr>
        <w:t xml:space="preserve"> </w:t>
      </w:r>
      <w:r w:rsidR="00745927" w:rsidRPr="001C1CB7">
        <w:rPr>
          <w:rFonts w:ascii="Arial" w:hAnsi="Arial" w:cs="Arial"/>
          <w:b/>
        </w:rPr>
        <w:t>Modificativa</w:t>
      </w:r>
      <w:r w:rsidR="006F5A4E" w:rsidRPr="001C1CB7">
        <w:rPr>
          <w:rFonts w:ascii="Arial" w:hAnsi="Arial" w:cs="Arial"/>
          <w:b/>
        </w:rPr>
        <w:t xml:space="preserve"> nº</w:t>
      </w:r>
      <w:r w:rsidR="009C1E13" w:rsidRPr="001C1CB7">
        <w:rPr>
          <w:rFonts w:ascii="Arial" w:hAnsi="Arial" w:cs="Arial"/>
          <w:b/>
        </w:rPr>
        <w:t xml:space="preserve"> </w:t>
      </w:r>
      <w:r w:rsidR="001C1CB7" w:rsidRPr="001C1CB7">
        <w:rPr>
          <w:rFonts w:ascii="Arial" w:hAnsi="Arial" w:cs="Arial"/>
          <w:b/>
        </w:rPr>
        <w:t>0</w:t>
      </w:r>
      <w:r w:rsidR="007D3327" w:rsidRPr="001C1CB7">
        <w:rPr>
          <w:rFonts w:ascii="Arial" w:hAnsi="Arial" w:cs="Arial"/>
          <w:b/>
        </w:rPr>
        <w:t>0</w:t>
      </w:r>
      <w:r w:rsidR="001C1CB7">
        <w:rPr>
          <w:rFonts w:ascii="Arial" w:hAnsi="Arial" w:cs="Arial"/>
          <w:b/>
        </w:rPr>
        <w:t>5</w:t>
      </w:r>
      <w:r w:rsidR="001C1CB7" w:rsidRPr="001C1CB7">
        <w:rPr>
          <w:rFonts w:ascii="Arial" w:hAnsi="Arial" w:cs="Arial"/>
          <w:b/>
        </w:rPr>
        <w:t>/2025</w:t>
      </w:r>
      <w:r w:rsidR="009C1E13" w:rsidRPr="001C1CB7">
        <w:rPr>
          <w:rFonts w:ascii="Arial" w:hAnsi="Arial" w:cs="Arial"/>
          <w:b/>
        </w:rPr>
        <w:t xml:space="preserve"> </w:t>
      </w:r>
      <w:r w:rsidRPr="001C1CB7">
        <w:rPr>
          <w:rFonts w:ascii="Arial" w:hAnsi="Arial" w:cs="Arial"/>
          <w:b/>
        </w:rPr>
        <w:t xml:space="preserve">ao Projeto de Lei </w:t>
      </w:r>
      <w:r w:rsidR="001C1CB7" w:rsidRPr="001C1CB7">
        <w:rPr>
          <w:rFonts w:ascii="Arial" w:hAnsi="Arial" w:cs="Arial"/>
          <w:b/>
        </w:rPr>
        <w:t>N</w:t>
      </w:r>
      <w:r w:rsidRPr="001C1CB7">
        <w:rPr>
          <w:rFonts w:ascii="Arial" w:hAnsi="Arial" w:cs="Arial"/>
          <w:b/>
        </w:rPr>
        <w:t>º 0</w:t>
      </w:r>
      <w:r w:rsidR="009C1E13" w:rsidRPr="001C1CB7">
        <w:rPr>
          <w:rFonts w:ascii="Arial" w:hAnsi="Arial" w:cs="Arial"/>
          <w:b/>
        </w:rPr>
        <w:t>32</w:t>
      </w:r>
      <w:r w:rsidRPr="001C1CB7">
        <w:rPr>
          <w:rFonts w:ascii="Arial" w:hAnsi="Arial" w:cs="Arial"/>
          <w:b/>
        </w:rPr>
        <w:t>/202</w:t>
      </w:r>
      <w:r w:rsidR="006F5A4E" w:rsidRPr="001C1CB7">
        <w:rPr>
          <w:rFonts w:ascii="Arial" w:hAnsi="Arial" w:cs="Arial"/>
          <w:b/>
        </w:rPr>
        <w:t>5</w:t>
      </w:r>
    </w:p>
    <w:p w14:paraId="21120B47" w14:textId="77777777" w:rsidR="00C17951" w:rsidRPr="00337CE3" w:rsidRDefault="00C17951" w:rsidP="004D00EF">
      <w:pPr>
        <w:ind w:left="4962"/>
        <w:jc w:val="both"/>
        <w:rPr>
          <w:rFonts w:ascii="Arial" w:hAnsi="Arial" w:cs="Arial"/>
          <w:sz w:val="26"/>
          <w:szCs w:val="26"/>
        </w:rPr>
      </w:pPr>
    </w:p>
    <w:p w14:paraId="4B686995" w14:textId="7F61F8ED" w:rsidR="009C1E13" w:rsidRPr="00A70158" w:rsidRDefault="009C1E13" w:rsidP="009C1E13">
      <w:pPr>
        <w:ind w:left="5670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Modifica-se o artigo </w:t>
      </w:r>
      <w:r w:rsidR="00053A64">
        <w:rPr>
          <w:rFonts w:ascii="Arial" w:hAnsi="Arial" w:cs="Arial"/>
          <w:b/>
          <w:sz w:val="26"/>
          <w:szCs w:val="26"/>
        </w:rPr>
        <w:t>4º</w:t>
      </w:r>
      <w:r>
        <w:rPr>
          <w:rFonts w:ascii="Arial" w:hAnsi="Arial" w:cs="Arial"/>
          <w:b/>
          <w:sz w:val="26"/>
          <w:szCs w:val="26"/>
        </w:rPr>
        <w:t>, do Projeto de Lei nº 032/2025</w:t>
      </w:r>
      <w:r w:rsidRPr="00A70158">
        <w:rPr>
          <w:rFonts w:ascii="Arial" w:hAnsi="Arial" w:cs="Arial"/>
          <w:b/>
          <w:sz w:val="26"/>
          <w:szCs w:val="26"/>
        </w:rPr>
        <w:t xml:space="preserve">. </w:t>
      </w:r>
    </w:p>
    <w:p w14:paraId="4C475691" w14:textId="0DF0A96B" w:rsidR="004D00EF" w:rsidRPr="00A70158" w:rsidRDefault="00A70158" w:rsidP="006755C9">
      <w:pPr>
        <w:ind w:left="5670"/>
        <w:jc w:val="both"/>
        <w:rPr>
          <w:rFonts w:ascii="Arial" w:hAnsi="Arial" w:cs="Arial"/>
          <w:b/>
          <w:sz w:val="26"/>
          <w:szCs w:val="26"/>
        </w:rPr>
      </w:pPr>
      <w:r w:rsidRPr="00A70158">
        <w:rPr>
          <w:rFonts w:ascii="Arial" w:hAnsi="Arial" w:cs="Arial"/>
          <w:b/>
          <w:sz w:val="26"/>
          <w:szCs w:val="26"/>
        </w:rPr>
        <w:t xml:space="preserve"> </w:t>
      </w:r>
    </w:p>
    <w:p w14:paraId="541CE19D" w14:textId="19AF2B2D" w:rsidR="00A70158" w:rsidRPr="00A70158" w:rsidRDefault="00A70158" w:rsidP="00A70158">
      <w:pPr>
        <w:pStyle w:val="SemEspaamen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 Vereador</w:t>
      </w:r>
      <w:r w:rsidR="006F5A4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CC2199">
        <w:rPr>
          <w:rFonts w:ascii="Arial" w:eastAsia="Times New Roman" w:hAnsi="Arial" w:cs="Arial"/>
          <w:b/>
          <w:sz w:val="24"/>
          <w:szCs w:val="24"/>
          <w:lang w:eastAsia="pt-BR"/>
        </w:rPr>
        <w:t>que subscreve esta proposição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 w:rsidRPr="00A70158">
        <w:rPr>
          <w:rFonts w:ascii="Arial" w:eastAsia="Times New Roman" w:hAnsi="Arial" w:cs="Arial"/>
          <w:b/>
          <w:sz w:val="24"/>
          <w:szCs w:val="24"/>
          <w:lang w:eastAsia="pt-BR"/>
        </w:rPr>
        <w:t>com assento nesta Casa Legislativa</w:t>
      </w:r>
      <w:r w:rsidR="000613B6">
        <w:rPr>
          <w:rFonts w:ascii="Arial" w:eastAsia="Times New Roman" w:hAnsi="Arial" w:cs="Arial"/>
          <w:b/>
          <w:sz w:val="24"/>
          <w:szCs w:val="24"/>
          <w:lang w:eastAsia="pt-BR"/>
        </w:rPr>
        <w:t>, v</w:t>
      </w:r>
      <w:r w:rsidR="006F5A4E">
        <w:rPr>
          <w:rFonts w:ascii="Arial" w:eastAsia="Times New Roman" w:hAnsi="Arial" w:cs="Arial"/>
          <w:b/>
          <w:sz w:val="24"/>
          <w:szCs w:val="24"/>
          <w:lang w:eastAsia="pt-BR"/>
        </w:rPr>
        <w:t>e</w:t>
      </w:r>
      <w:r w:rsidRPr="00A7015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m propor, na forma regimental, a seguinte Emenda </w:t>
      </w:r>
      <w:r w:rsidR="009C1E13">
        <w:rPr>
          <w:rFonts w:ascii="Arial" w:eastAsia="Times New Roman" w:hAnsi="Arial" w:cs="Arial"/>
          <w:b/>
          <w:sz w:val="24"/>
          <w:szCs w:val="24"/>
          <w:lang w:eastAsia="pt-BR"/>
        </w:rPr>
        <w:t>Modificativa</w:t>
      </w:r>
      <w:r w:rsidRPr="00A70158">
        <w:rPr>
          <w:rFonts w:ascii="Arial" w:eastAsia="Times New Roman" w:hAnsi="Arial" w:cs="Arial"/>
          <w:b/>
          <w:sz w:val="24"/>
          <w:szCs w:val="24"/>
          <w:lang w:eastAsia="pt-BR"/>
        </w:rPr>
        <w:t>:</w:t>
      </w:r>
    </w:p>
    <w:p w14:paraId="730813C2" w14:textId="77777777" w:rsidR="00A70158" w:rsidRDefault="00A70158" w:rsidP="00A70158">
      <w:pPr>
        <w:rPr>
          <w:rFonts w:ascii="Arial" w:hAnsi="Arial" w:cs="Arial"/>
          <w:b/>
        </w:rPr>
      </w:pPr>
    </w:p>
    <w:p w14:paraId="17EADD82" w14:textId="77777777" w:rsidR="00A70158" w:rsidRPr="00A70158" w:rsidRDefault="00A70158" w:rsidP="00A70158">
      <w:pPr>
        <w:rPr>
          <w:rFonts w:ascii="Arial" w:hAnsi="Arial" w:cs="Arial"/>
          <w:b/>
        </w:rPr>
      </w:pPr>
    </w:p>
    <w:p w14:paraId="28408A96" w14:textId="4E425B21" w:rsidR="00A70158" w:rsidRPr="00600F52" w:rsidRDefault="00A70158" w:rsidP="00A70158">
      <w:pPr>
        <w:jc w:val="both"/>
        <w:rPr>
          <w:rFonts w:ascii="Arial" w:hAnsi="Arial" w:cs="Arial"/>
        </w:rPr>
      </w:pPr>
      <w:r w:rsidRPr="00600F52">
        <w:rPr>
          <w:rFonts w:ascii="Arial" w:hAnsi="Arial" w:cs="Arial"/>
          <w:b/>
        </w:rPr>
        <w:t>Art. 1º</w:t>
      </w:r>
      <w:r w:rsidR="000613B6" w:rsidRPr="00600F52">
        <w:rPr>
          <w:rFonts w:ascii="Arial" w:hAnsi="Arial" w:cs="Arial"/>
        </w:rPr>
        <w:t xml:space="preserve"> </w:t>
      </w:r>
      <w:r w:rsidR="009C1E13" w:rsidRPr="00600F52">
        <w:rPr>
          <w:rFonts w:ascii="Arial" w:hAnsi="Arial" w:cs="Arial"/>
        </w:rPr>
        <w:t xml:space="preserve">Fica modificado o Artigos </w:t>
      </w:r>
      <w:r w:rsidR="00053A64">
        <w:rPr>
          <w:rFonts w:ascii="Arial" w:hAnsi="Arial" w:cs="Arial"/>
        </w:rPr>
        <w:t>4º</w:t>
      </w:r>
      <w:r w:rsidR="009C1E13" w:rsidRPr="00600F52">
        <w:rPr>
          <w:rFonts w:ascii="Arial" w:hAnsi="Arial" w:cs="Arial"/>
        </w:rPr>
        <w:t>, do Projeto de Lei nº 0</w:t>
      </w:r>
      <w:r w:rsidR="00947090" w:rsidRPr="00600F52">
        <w:rPr>
          <w:rFonts w:ascii="Arial" w:hAnsi="Arial" w:cs="Arial"/>
        </w:rPr>
        <w:t>32</w:t>
      </w:r>
      <w:r w:rsidR="009C1E13" w:rsidRPr="00600F52">
        <w:rPr>
          <w:rFonts w:ascii="Arial" w:hAnsi="Arial" w:cs="Arial"/>
        </w:rPr>
        <w:t>/2025, que passar</w:t>
      </w:r>
      <w:r w:rsidR="00053A64">
        <w:rPr>
          <w:rFonts w:ascii="Arial" w:hAnsi="Arial" w:cs="Arial"/>
        </w:rPr>
        <w:t>á</w:t>
      </w:r>
      <w:r w:rsidR="009C1E13" w:rsidRPr="00600F52">
        <w:rPr>
          <w:rFonts w:ascii="Arial" w:hAnsi="Arial" w:cs="Arial"/>
        </w:rPr>
        <w:t xml:space="preserve"> a vigorar com a seguinte redação</w:t>
      </w:r>
      <w:r w:rsidR="00C51881" w:rsidRPr="00600F52">
        <w:rPr>
          <w:rFonts w:ascii="Arial" w:hAnsi="Arial" w:cs="Arial"/>
        </w:rPr>
        <w:t xml:space="preserve">: </w:t>
      </w:r>
    </w:p>
    <w:p w14:paraId="533F1BFF" w14:textId="77777777" w:rsidR="00947090" w:rsidRDefault="00947090" w:rsidP="00A70158">
      <w:pPr>
        <w:jc w:val="both"/>
        <w:rPr>
          <w:rFonts w:ascii="Arial" w:hAnsi="Arial" w:cs="Arial"/>
        </w:rPr>
      </w:pPr>
    </w:p>
    <w:p w14:paraId="4F116579" w14:textId="77777777" w:rsidR="00A70158" w:rsidRPr="00C51881" w:rsidRDefault="00A70158" w:rsidP="00A70158">
      <w:pPr>
        <w:pStyle w:val="SemEspaamento"/>
        <w:rPr>
          <w:rFonts w:ascii="Arial" w:hAnsi="Arial" w:cs="Arial"/>
        </w:rPr>
      </w:pPr>
    </w:p>
    <w:p w14:paraId="0F8A13FC" w14:textId="3FAE5653" w:rsidR="00947090" w:rsidRPr="00B01706" w:rsidRDefault="00947090" w:rsidP="00600F52">
      <w:pPr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“Art. </w:t>
      </w:r>
      <w:r w:rsidR="00053A64">
        <w:rPr>
          <w:rFonts w:ascii="Arial" w:hAnsi="Arial" w:cs="Arial"/>
          <w:bCs/>
          <w:i/>
          <w:iCs/>
        </w:rPr>
        <w:t>4</w:t>
      </w:r>
      <w:r w:rsidRPr="00600F52">
        <w:rPr>
          <w:rFonts w:ascii="Arial" w:hAnsi="Arial" w:cs="Arial"/>
          <w:bCs/>
          <w:i/>
          <w:iCs/>
        </w:rPr>
        <w:t xml:space="preserve">º – </w:t>
      </w:r>
      <w:r w:rsidR="00053A64" w:rsidRPr="00B01706">
        <w:rPr>
          <w:rFonts w:ascii="Arial" w:hAnsi="Arial" w:cs="Arial"/>
          <w:bCs/>
          <w:i/>
          <w:iCs/>
        </w:rPr>
        <w:t>Do total de bolsas concedidas no âmbito do Programa Monitor em Ação, será assegurada a destinação de percentual mínimo para alunos regularmente matriculados na modalidade de Educação de Jovens e Adultos – EJA, como medida de incentivo à permanência, redução da evasão escolar e conclusão da etapa de ensino.</w:t>
      </w:r>
    </w:p>
    <w:p w14:paraId="12D97F40" w14:textId="66795E7A" w:rsidR="00053A64" w:rsidRPr="00B01706" w:rsidRDefault="00B01706" w:rsidP="00B01706">
      <w:pPr>
        <w:spacing w:before="240" w:after="240"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§ </w:t>
      </w:r>
      <w:r w:rsidRPr="00B01706">
        <w:rPr>
          <w:rFonts w:ascii="Arial" w:hAnsi="Arial" w:cs="Arial"/>
          <w:i/>
          <w:iCs/>
        </w:rPr>
        <w:t>1º O percentual mínimo referido no caput não poderá ser inferior a 5% (cinco por cento) do total de bolsas ofertadas em cada edição do Programa, observada a existência de demanda e a disponibilidade orçamentária</w:t>
      </w:r>
      <w:r w:rsidR="00053A64" w:rsidRPr="00B01706">
        <w:rPr>
          <w:rFonts w:ascii="Arial" w:hAnsi="Arial" w:cs="Arial"/>
          <w:i/>
          <w:iCs/>
        </w:rPr>
        <w:t>.</w:t>
      </w:r>
    </w:p>
    <w:p w14:paraId="4128ECF3" w14:textId="1F10AC3D" w:rsidR="00B01706" w:rsidRDefault="00B01706" w:rsidP="00B01706">
      <w:pPr>
        <w:spacing w:after="240" w:line="360" w:lineRule="auto"/>
        <w:jc w:val="both"/>
        <w:rPr>
          <w:rFonts w:ascii="Arial" w:hAnsi="Arial" w:cs="Arial"/>
          <w:i/>
          <w:iCs/>
        </w:rPr>
      </w:pPr>
      <w:r w:rsidRPr="00B01706">
        <w:rPr>
          <w:rFonts w:ascii="Arial" w:hAnsi="Arial" w:cs="Arial"/>
          <w:i/>
          <w:iCs/>
        </w:rPr>
        <w:t>§ 2º Os alunos da EJA contemplados pelas bolsas submeter-se-ão aos mesmos critérios de seleção, carga horária, duração, avaliação e vedação de vínculo previstos nesta Lei e em regulamento, admitida a adequação da carga horária à realidade pedagógica da modalidade.</w:t>
      </w:r>
    </w:p>
    <w:p w14:paraId="192ED3CB" w14:textId="2FB76538" w:rsidR="00B01706" w:rsidRDefault="00B01706" w:rsidP="00600F52">
      <w:pPr>
        <w:spacing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§ 3º </w:t>
      </w:r>
      <w:r w:rsidRPr="00B01706">
        <w:rPr>
          <w:rFonts w:ascii="Arial" w:hAnsi="Arial" w:cs="Arial"/>
          <w:i/>
          <w:iCs/>
        </w:rPr>
        <w:t>A destinação prevista neste artigo não gera direito subjetivo à concessão da bolsa, devendo ser observados os princípios da impessoalidade, isonomia, transparência e eficiência.</w:t>
      </w:r>
    </w:p>
    <w:p w14:paraId="3285C0C8" w14:textId="2CCCF19F" w:rsidR="00600F52" w:rsidRPr="007E7EA5" w:rsidRDefault="00B01706" w:rsidP="007E7EA5">
      <w:pPr>
        <w:spacing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§ 4º As despesas decorrentes desta Lei correrão por à conta de dotações orçamentárias da Secretaria de Educação.</w:t>
      </w:r>
      <w:r w:rsidR="00DD6120">
        <w:rPr>
          <w:rFonts w:ascii="Arial" w:hAnsi="Arial" w:cs="Arial"/>
          <w:bCs/>
          <w:i/>
          <w:iCs/>
        </w:rPr>
        <w:t>”</w:t>
      </w:r>
    </w:p>
    <w:p w14:paraId="70F796BB" w14:textId="77777777" w:rsidR="000B404B" w:rsidRPr="000B404B" w:rsidRDefault="000B404B" w:rsidP="000B404B">
      <w:pPr>
        <w:tabs>
          <w:tab w:val="left" w:pos="284"/>
        </w:tabs>
        <w:spacing w:line="360" w:lineRule="auto"/>
        <w:jc w:val="both"/>
        <w:rPr>
          <w:rFonts w:ascii="Arial" w:hAnsi="Arial" w:cs="Arial"/>
          <w:bCs/>
        </w:rPr>
      </w:pPr>
    </w:p>
    <w:p w14:paraId="089C21AF" w14:textId="7D3C14DE" w:rsidR="00AF3F64" w:rsidRPr="00AF3F64" w:rsidRDefault="00AF3F64" w:rsidP="005C4BEF">
      <w:pPr>
        <w:jc w:val="center"/>
        <w:rPr>
          <w:rFonts w:ascii="Arial" w:hAnsi="Arial" w:cs="Arial"/>
        </w:rPr>
      </w:pPr>
      <w:r w:rsidRPr="00AF3F64">
        <w:rPr>
          <w:rFonts w:ascii="Arial" w:hAnsi="Arial" w:cs="Arial"/>
        </w:rPr>
        <w:t>Câmar</w:t>
      </w:r>
      <w:r w:rsidR="00770B92">
        <w:rPr>
          <w:rFonts w:ascii="Arial" w:hAnsi="Arial" w:cs="Arial"/>
        </w:rPr>
        <w:t>a Municipal de Jatobá-PE,</w:t>
      </w:r>
      <w:r w:rsidR="00416185">
        <w:rPr>
          <w:rFonts w:ascii="Arial" w:hAnsi="Arial" w:cs="Arial"/>
        </w:rPr>
        <w:t xml:space="preserve"> </w:t>
      </w:r>
      <w:r w:rsidR="00600F52">
        <w:rPr>
          <w:rFonts w:ascii="Arial" w:hAnsi="Arial" w:cs="Arial"/>
        </w:rPr>
        <w:t>16</w:t>
      </w:r>
      <w:r w:rsidR="00A300E6">
        <w:rPr>
          <w:rFonts w:ascii="Arial" w:hAnsi="Arial" w:cs="Arial"/>
        </w:rPr>
        <w:t xml:space="preserve"> de </w:t>
      </w:r>
      <w:r w:rsidR="00600F52">
        <w:rPr>
          <w:rFonts w:ascii="Arial" w:hAnsi="Arial" w:cs="Arial"/>
        </w:rPr>
        <w:t>dezembro</w:t>
      </w:r>
      <w:r w:rsidR="00416185">
        <w:rPr>
          <w:rFonts w:ascii="Arial" w:hAnsi="Arial" w:cs="Arial"/>
        </w:rPr>
        <w:t xml:space="preserve"> </w:t>
      </w:r>
      <w:r w:rsidR="000613B6">
        <w:rPr>
          <w:rFonts w:ascii="Arial" w:hAnsi="Arial" w:cs="Arial"/>
        </w:rPr>
        <w:t>de 202</w:t>
      </w:r>
      <w:r w:rsidR="00416185">
        <w:rPr>
          <w:rFonts w:ascii="Arial" w:hAnsi="Arial" w:cs="Arial"/>
        </w:rPr>
        <w:t>5</w:t>
      </w:r>
      <w:r w:rsidRPr="00AF3F64">
        <w:rPr>
          <w:rFonts w:ascii="Arial" w:hAnsi="Arial" w:cs="Arial"/>
        </w:rPr>
        <w:t>.</w:t>
      </w:r>
    </w:p>
    <w:p w14:paraId="661FDD36" w14:textId="77777777" w:rsidR="00AF3F64" w:rsidRPr="00770B92" w:rsidRDefault="00AF3F64" w:rsidP="000E54AD">
      <w:pPr>
        <w:ind w:firstLine="1701"/>
        <w:jc w:val="both"/>
        <w:rPr>
          <w:rFonts w:ascii="Arial" w:hAnsi="Arial" w:cs="Arial"/>
        </w:rPr>
      </w:pPr>
    </w:p>
    <w:p w14:paraId="27C13441" w14:textId="77777777" w:rsidR="000613B6" w:rsidRDefault="000613B6" w:rsidP="000613B6">
      <w:pPr>
        <w:rPr>
          <w:rFonts w:ascii="Arial" w:hAnsi="Arial" w:cs="Arial"/>
        </w:rPr>
      </w:pPr>
    </w:p>
    <w:p w14:paraId="39FE5996" w14:textId="77777777" w:rsidR="000613B6" w:rsidRDefault="000613B6" w:rsidP="00061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21D8831B" w14:textId="77777777" w:rsidR="00416185" w:rsidRPr="001C1CB7" w:rsidRDefault="00416185" w:rsidP="00416185">
      <w:pPr>
        <w:jc w:val="center"/>
        <w:rPr>
          <w:rFonts w:ascii="Arial" w:hAnsi="Arial" w:cs="Arial"/>
          <w:b/>
          <w:bCs/>
        </w:rPr>
      </w:pPr>
      <w:r w:rsidRPr="001C1CB7">
        <w:rPr>
          <w:rFonts w:ascii="Arial" w:hAnsi="Arial" w:cs="Arial"/>
          <w:b/>
          <w:bCs/>
        </w:rPr>
        <w:t>Éder Rodrigo Nogueira de Carvalho</w:t>
      </w:r>
    </w:p>
    <w:p w14:paraId="6B01285F" w14:textId="6EBB5479" w:rsidR="000613B6" w:rsidRDefault="000613B6" w:rsidP="000613B6">
      <w:pPr>
        <w:jc w:val="center"/>
        <w:rPr>
          <w:rFonts w:ascii="Arial" w:hAnsi="Arial" w:cs="Arial"/>
          <w:b/>
          <w:bCs/>
        </w:rPr>
      </w:pPr>
      <w:r w:rsidRPr="001C1CB7">
        <w:rPr>
          <w:rFonts w:ascii="Arial" w:hAnsi="Arial" w:cs="Arial"/>
          <w:b/>
          <w:bCs/>
        </w:rPr>
        <w:t>Vereador</w:t>
      </w:r>
      <w:r w:rsidR="00416185" w:rsidRPr="001C1CB7">
        <w:rPr>
          <w:rFonts w:ascii="Arial" w:hAnsi="Arial" w:cs="Arial"/>
          <w:b/>
          <w:bCs/>
        </w:rPr>
        <w:t xml:space="preserve"> </w:t>
      </w:r>
      <w:r w:rsidR="001C1CB7">
        <w:rPr>
          <w:rFonts w:ascii="Arial" w:hAnsi="Arial" w:cs="Arial"/>
          <w:b/>
          <w:bCs/>
        </w:rPr>
        <w:t>–</w:t>
      </w:r>
      <w:r w:rsidR="00416185" w:rsidRPr="001C1CB7">
        <w:rPr>
          <w:rFonts w:ascii="Arial" w:hAnsi="Arial" w:cs="Arial"/>
          <w:b/>
          <w:bCs/>
        </w:rPr>
        <w:t xml:space="preserve"> PSB</w:t>
      </w:r>
    </w:p>
    <w:p w14:paraId="629DBB08" w14:textId="77777777" w:rsidR="001C1CB7" w:rsidRDefault="001C1CB7" w:rsidP="000613B6">
      <w:pPr>
        <w:jc w:val="center"/>
        <w:rPr>
          <w:rFonts w:ascii="Arial" w:hAnsi="Arial" w:cs="Arial"/>
          <w:b/>
          <w:bCs/>
        </w:rPr>
      </w:pPr>
    </w:p>
    <w:p w14:paraId="7D4DF2CF" w14:textId="77777777" w:rsidR="001C1CB7" w:rsidRPr="001C1CB7" w:rsidRDefault="001C1CB7" w:rsidP="000613B6">
      <w:pPr>
        <w:jc w:val="center"/>
        <w:rPr>
          <w:rFonts w:ascii="Arial" w:hAnsi="Arial" w:cs="Arial"/>
          <w:b/>
          <w:bCs/>
        </w:rPr>
      </w:pPr>
    </w:p>
    <w:p w14:paraId="29638F77" w14:textId="12D54ADD" w:rsidR="00A578F5" w:rsidRDefault="00A578F5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Justificativa</w:t>
      </w:r>
    </w:p>
    <w:p w14:paraId="7F0E303A" w14:textId="77777777" w:rsidR="001C1CB7" w:rsidRDefault="001C1CB7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6B838AC4" w14:textId="77777777" w:rsidR="00A578F5" w:rsidRDefault="00A578F5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306F666F" w14:textId="77777777" w:rsidR="00A578F5" w:rsidRDefault="00A578F5" w:rsidP="00A578F5">
      <w:pPr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Sr. Presidente</w:t>
      </w:r>
    </w:p>
    <w:p w14:paraId="3CB97316" w14:textId="77777777" w:rsidR="00A578F5" w:rsidRDefault="00A578F5" w:rsidP="00A578F5">
      <w:pPr>
        <w:tabs>
          <w:tab w:val="left" w:pos="6885"/>
        </w:tabs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Srs. Vereadores</w:t>
      </w:r>
    </w:p>
    <w:p w14:paraId="3180E6C3" w14:textId="77777777" w:rsidR="00A578F5" w:rsidRDefault="00A578F5" w:rsidP="00A578F5">
      <w:pPr>
        <w:tabs>
          <w:tab w:val="left" w:pos="6885"/>
        </w:tabs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ab/>
      </w:r>
    </w:p>
    <w:p w14:paraId="3921A387" w14:textId="77777777" w:rsidR="00A578F5" w:rsidRDefault="00A578F5" w:rsidP="00A578F5">
      <w:pPr>
        <w:shd w:val="clear" w:color="auto" w:fill="FFFFFF"/>
        <w:jc w:val="both"/>
        <w:rPr>
          <w:rFonts w:ascii="Arial" w:hAnsi="Arial" w:cs="Arial"/>
          <w:color w:val="222222"/>
        </w:rPr>
      </w:pPr>
    </w:p>
    <w:p w14:paraId="67EA7F3B" w14:textId="548B79CB" w:rsidR="007B6BC3" w:rsidRDefault="007E7EA5" w:rsidP="009174A5">
      <w:pPr>
        <w:spacing w:line="360" w:lineRule="auto"/>
        <w:jc w:val="both"/>
        <w:rPr>
          <w:rFonts w:ascii="Arial" w:hAnsi="Arial" w:cs="Arial"/>
          <w:bCs/>
        </w:rPr>
      </w:pPr>
      <w:r w:rsidRPr="007E7EA5">
        <w:rPr>
          <w:rFonts w:ascii="Arial" w:hAnsi="Arial" w:cs="Arial"/>
          <w:bCs/>
        </w:rPr>
        <w:t>A presente emenda aditiva visa incluir expressamente os alunos da Educação de Jovens e Adultos (EJA) entre os beneficiários do Programa Monitor em Ação, reconhecendo as especificidades sociais e educacionais dessa modalidade de ensino, historicamente marcada por altos índices de evasão escolar.</w:t>
      </w:r>
    </w:p>
    <w:p w14:paraId="1B04A65D" w14:textId="77777777" w:rsidR="003B1C89" w:rsidRDefault="003B1C89" w:rsidP="009174A5">
      <w:pPr>
        <w:spacing w:line="360" w:lineRule="auto"/>
        <w:jc w:val="both"/>
        <w:rPr>
          <w:rFonts w:ascii="Arial" w:hAnsi="Arial" w:cs="Arial"/>
          <w:bCs/>
        </w:rPr>
      </w:pPr>
    </w:p>
    <w:p w14:paraId="2796D2C1" w14:textId="5FE2FC39" w:rsidR="007B6BC3" w:rsidRPr="0092132F" w:rsidRDefault="007E7EA5" w:rsidP="009174A5">
      <w:pPr>
        <w:spacing w:line="360" w:lineRule="auto"/>
        <w:jc w:val="both"/>
        <w:rPr>
          <w:rFonts w:ascii="Arial" w:hAnsi="Arial" w:cs="Arial"/>
          <w:bCs/>
        </w:rPr>
      </w:pPr>
      <w:r w:rsidRPr="0092132F">
        <w:rPr>
          <w:rFonts w:ascii="Arial" w:hAnsi="Arial" w:cs="Arial"/>
          <w:bCs/>
        </w:rPr>
        <w:t>A destinação de percentual mínimo de bolsas à EJA constitui instrumento legítimo de política pública educacional, voltado à permanência e conclusão dos estudos, em consonância com os arts. 37 e 38 da Lei nº 9.394/1996 (LDB)</w:t>
      </w:r>
      <w:r w:rsidR="007B6BC3" w:rsidRPr="0092132F">
        <w:rPr>
          <w:rFonts w:ascii="Arial" w:hAnsi="Arial" w:cs="Arial"/>
          <w:bCs/>
        </w:rPr>
        <w:t>.</w:t>
      </w:r>
    </w:p>
    <w:p w14:paraId="683596F3" w14:textId="77777777" w:rsidR="003B1C89" w:rsidRDefault="003B1C89" w:rsidP="009174A5">
      <w:pPr>
        <w:spacing w:line="360" w:lineRule="auto"/>
        <w:jc w:val="both"/>
        <w:rPr>
          <w:rFonts w:ascii="Arial" w:hAnsi="Arial" w:cs="Arial"/>
          <w:bCs/>
        </w:rPr>
      </w:pPr>
    </w:p>
    <w:p w14:paraId="3826977D" w14:textId="3880C114" w:rsidR="003B1C89" w:rsidRPr="0092132F" w:rsidRDefault="007E7EA5" w:rsidP="009174A5">
      <w:pPr>
        <w:spacing w:line="360" w:lineRule="auto"/>
        <w:jc w:val="both"/>
        <w:rPr>
          <w:rFonts w:ascii="Arial" w:hAnsi="Arial" w:cs="Arial"/>
          <w:bCs/>
        </w:rPr>
      </w:pPr>
      <w:r w:rsidRPr="0092132F">
        <w:rPr>
          <w:rFonts w:ascii="Arial" w:hAnsi="Arial" w:cs="Arial"/>
          <w:bCs/>
        </w:rPr>
        <w:t>A medida não cria privilégio, tampouco despesa nova indeterminada, pois se limita a reservar parte das bolsas já autorizadas em lei, mantendo critérios impessoais, submissão à disponibilidade orçamentária e igualdade de exigências entre os beneficiários</w:t>
      </w:r>
      <w:r w:rsidR="003B1C89" w:rsidRPr="0092132F">
        <w:rPr>
          <w:rFonts w:ascii="Arial" w:hAnsi="Arial" w:cs="Arial"/>
          <w:bCs/>
        </w:rPr>
        <w:t>.</w:t>
      </w:r>
    </w:p>
    <w:p w14:paraId="29250C89" w14:textId="366ABECD" w:rsidR="007B6BC3" w:rsidRDefault="007B6BC3" w:rsidP="009174A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0BBBA46E" w14:textId="2464A4FA" w:rsidR="009174A5" w:rsidRPr="0092132F" w:rsidRDefault="007E7EA5" w:rsidP="009174A5">
      <w:pPr>
        <w:spacing w:line="360" w:lineRule="auto"/>
        <w:jc w:val="both"/>
        <w:rPr>
          <w:rFonts w:ascii="Arial" w:hAnsi="Arial" w:cs="Arial"/>
          <w:bCs/>
        </w:rPr>
      </w:pPr>
      <w:r w:rsidRPr="0092132F">
        <w:rPr>
          <w:rFonts w:ascii="Arial" w:hAnsi="Arial" w:cs="Arial"/>
          <w:bCs/>
        </w:rPr>
        <w:t>Trata-se de ajuste que amplia o alcance social do Programa, fortalece a educação inclusiva e contribui para a efetividade do direito fundamental à educação.</w:t>
      </w:r>
      <w:r w:rsidR="0092132F">
        <w:rPr>
          <w:rFonts w:ascii="Arial" w:hAnsi="Arial" w:cs="Arial"/>
          <w:bCs/>
        </w:rPr>
        <w:t xml:space="preserve"> </w:t>
      </w:r>
      <w:r w:rsidR="009174A5" w:rsidRPr="0092132F">
        <w:rPr>
          <w:rFonts w:ascii="Arial" w:hAnsi="Arial" w:cs="Arial"/>
          <w:bCs/>
        </w:rPr>
        <w:t>Diante do exposto, espera-se a aprovação desta emenda como medida de legalidade e segurança jurídica.</w:t>
      </w:r>
    </w:p>
    <w:p w14:paraId="220D6A9D" w14:textId="77777777" w:rsidR="009912FF" w:rsidRPr="009174A5" w:rsidRDefault="009912FF" w:rsidP="009174A5">
      <w:pPr>
        <w:spacing w:line="360" w:lineRule="auto"/>
        <w:jc w:val="both"/>
        <w:rPr>
          <w:rFonts w:ascii="Arial" w:hAnsi="Arial" w:cs="Arial"/>
          <w:bCs/>
        </w:rPr>
      </w:pPr>
    </w:p>
    <w:p w14:paraId="16EF6C8A" w14:textId="3AA1B07F" w:rsidR="00A578F5" w:rsidRPr="009174A5" w:rsidRDefault="00A578F5" w:rsidP="009174A5">
      <w:pPr>
        <w:spacing w:line="360" w:lineRule="auto"/>
        <w:jc w:val="right"/>
        <w:rPr>
          <w:rFonts w:ascii="Arial" w:hAnsi="Arial" w:cs="Arial"/>
          <w:bCs/>
        </w:rPr>
      </w:pPr>
      <w:r w:rsidRPr="009174A5">
        <w:rPr>
          <w:rFonts w:ascii="Arial" w:hAnsi="Arial" w:cs="Arial"/>
          <w:bCs/>
        </w:rPr>
        <w:t xml:space="preserve">Sala das Sessões, em </w:t>
      </w:r>
      <w:r w:rsidR="00DD6120">
        <w:rPr>
          <w:rFonts w:ascii="Arial" w:hAnsi="Arial" w:cs="Arial"/>
          <w:bCs/>
        </w:rPr>
        <w:t>16 de dezembro</w:t>
      </w:r>
      <w:r w:rsidRPr="009174A5">
        <w:rPr>
          <w:rFonts w:ascii="Arial" w:hAnsi="Arial" w:cs="Arial"/>
          <w:bCs/>
        </w:rPr>
        <w:t xml:space="preserve"> de 2025.</w:t>
      </w:r>
    </w:p>
    <w:p w14:paraId="7A239F1B" w14:textId="77777777" w:rsidR="00A578F5" w:rsidRDefault="00A578F5" w:rsidP="00A578F5">
      <w:pPr>
        <w:jc w:val="right"/>
        <w:rPr>
          <w:rFonts w:ascii="Arial" w:hAnsi="Arial" w:cs="Arial"/>
          <w:color w:val="000000"/>
        </w:rPr>
      </w:pPr>
    </w:p>
    <w:p w14:paraId="439BB8C2" w14:textId="77777777" w:rsidR="00A578F5" w:rsidRDefault="00A578F5" w:rsidP="00A578F5">
      <w:pPr>
        <w:jc w:val="right"/>
        <w:rPr>
          <w:rFonts w:ascii="Arial" w:hAnsi="Arial" w:cs="Arial"/>
          <w:color w:val="000000"/>
        </w:rPr>
      </w:pPr>
    </w:p>
    <w:p w14:paraId="480BBE52" w14:textId="77777777" w:rsidR="00A578F5" w:rsidRDefault="00A578F5" w:rsidP="00A578F5">
      <w:pPr>
        <w:jc w:val="right"/>
        <w:rPr>
          <w:rFonts w:ascii="Arial" w:hAnsi="Arial" w:cs="Arial"/>
          <w:color w:val="000000"/>
        </w:rPr>
      </w:pPr>
    </w:p>
    <w:p w14:paraId="440D215B" w14:textId="77777777" w:rsidR="00DD6120" w:rsidRDefault="00DD6120" w:rsidP="00A578F5">
      <w:pPr>
        <w:jc w:val="right"/>
        <w:rPr>
          <w:rFonts w:ascii="Arial" w:hAnsi="Arial" w:cs="Arial"/>
          <w:color w:val="000000"/>
        </w:rPr>
      </w:pPr>
    </w:p>
    <w:p w14:paraId="05913373" w14:textId="77777777" w:rsidR="00A578F5" w:rsidRPr="008D0781" w:rsidRDefault="00A578F5" w:rsidP="00A578F5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</w:t>
      </w:r>
    </w:p>
    <w:p w14:paraId="2E6F6638" w14:textId="77777777" w:rsidR="00A578F5" w:rsidRPr="00357FD2" w:rsidRDefault="00A578F5" w:rsidP="00A578F5">
      <w:pPr>
        <w:jc w:val="center"/>
        <w:rPr>
          <w:rFonts w:ascii="Arial" w:hAnsi="Arial" w:cs="Arial"/>
          <w:b/>
        </w:rPr>
      </w:pPr>
      <w:r w:rsidRPr="00357FD2">
        <w:rPr>
          <w:rFonts w:ascii="Arial" w:hAnsi="Arial" w:cs="Arial"/>
          <w:b/>
        </w:rPr>
        <w:t>Éder Rodrigo Nogueira de Carvalho</w:t>
      </w:r>
    </w:p>
    <w:p w14:paraId="762BBE84" w14:textId="1D016AE0" w:rsidR="00416185" w:rsidRDefault="00A578F5" w:rsidP="000613B6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Vereador - PSB</w:t>
      </w:r>
    </w:p>
    <w:p w14:paraId="25EE2CE0" w14:textId="77777777" w:rsidR="00416185" w:rsidRDefault="00416185" w:rsidP="000613B6">
      <w:pPr>
        <w:jc w:val="center"/>
        <w:rPr>
          <w:rFonts w:ascii="Arial" w:hAnsi="Arial" w:cs="Arial"/>
        </w:rPr>
      </w:pPr>
    </w:p>
    <w:sectPr w:rsidR="00416185" w:rsidSect="006755C9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DFE55" w14:textId="77777777" w:rsidR="000461BC" w:rsidRDefault="000461BC">
      <w:r>
        <w:separator/>
      </w:r>
    </w:p>
  </w:endnote>
  <w:endnote w:type="continuationSeparator" w:id="0">
    <w:p w14:paraId="667C71CA" w14:textId="77777777" w:rsidR="000461BC" w:rsidRDefault="00046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0202F" w14:textId="4354F34D" w:rsidR="00334416" w:rsidRPr="004477AF" w:rsidRDefault="00F0259D" w:rsidP="004477AF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4477AF">
      <w:rPr>
        <w:rFonts w:ascii="Arial" w:hAnsi="Arial" w:cs="Arial"/>
        <w:noProof/>
        <w:sz w:val="20"/>
      </w:rPr>
      <w:t xml:space="preserve">Fone (87) </w:t>
    </w:r>
    <w:r w:rsidR="001C1CB7">
      <w:rPr>
        <w:rFonts w:ascii="Arial" w:hAnsi="Arial" w:cs="Arial"/>
        <w:noProof/>
        <w:sz w:val="20"/>
      </w:rPr>
      <w:t>98116</w:t>
    </w:r>
    <w:r w:rsidRPr="004477AF">
      <w:rPr>
        <w:rFonts w:ascii="Arial" w:hAnsi="Arial" w:cs="Arial"/>
        <w:noProof/>
        <w:sz w:val="20"/>
      </w:rPr>
      <w:t>-</w:t>
    </w:r>
    <w:r w:rsidR="001C1CB7">
      <w:rPr>
        <w:rFonts w:ascii="Arial" w:hAnsi="Arial" w:cs="Arial"/>
        <w:noProof/>
        <w:sz w:val="20"/>
      </w:rPr>
      <w:t>8534</w:t>
    </w:r>
    <w:r w:rsidRPr="004477AF">
      <w:rPr>
        <w:rFonts w:ascii="Arial" w:hAnsi="Arial" w:cs="Arial"/>
        <w:noProof/>
        <w:sz w:val="20"/>
      </w:rPr>
      <w:t xml:space="preserve">  E-mail: </w:t>
    </w:r>
    <w:hyperlink r:id="rId1" w:history="1">
      <w:r w:rsidR="001C1CB7" w:rsidRPr="00992142">
        <w:rPr>
          <w:rStyle w:val="Hyperlink"/>
          <w:rFonts w:ascii="Arial" w:hAnsi="Arial" w:cs="Arial"/>
          <w:noProof/>
          <w:sz w:val="20"/>
        </w:rPr>
        <w:t>secretariacmj@jatoba.pe.leg.br</w:t>
      </w:r>
    </w:hyperlink>
    <w:r w:rsidR="003D6D84" w:rsidRPr="004477AF">
      <w:rPr>
        <w:rFonts w:ascii="Arial" w:hAnsi="Arial" w:cs="Arial"/>
        <w:b/>
        <w:i/>
        <w:noProof/>
        <w:sz w:val="20"/>
      </w:rPr>
      <w:fldChar w:fldCharType="begin"/>
    </w:r>
    <w:r w:rsidR="00334416" w:rsidRPr="004477AF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3D6D84" w:rsidRPr="004477AF">
      <w:rPr>
        <w:rFonts w:ascii="Arial" w:hAnsi="Arial" w:cs="Arial"/>
        <w:b/>
        <w:i/>
        <w:noProof/>
        <w:sz w:val="20"/>
      </w:rPr>
      <w:fldChar w:fldCharType="separate"/>
    </w:r>
    <w:r w:rsidR="0062715F" w:rsidRPr="0062715F">
      <w:rPr>
        <w:rFonts w:ascii="Cambria" w:hAnsi="Cambria" w:cs="Arial"/>
        <w:b/>
        <w:i/>
        <w:noProof/>
        <w:sz w:val="28"/>
        <w:szCs w:val="28"/>
      </w:rPr>
      <w:t>-</w:t>
    </w:r>
    <w:r w:rsidR="0062715F">
      <w:rPr>
        <w:rFonts w:ascii="Arial" w:hAnsi="Arial" w:cs="Arial"/>
        <w:b/>
        <w:i/>
        <w:noProof/>
        <w:sz w:val="20"/>
      </w:rPr>
      <w:t xml:space="preserve"> 1 -</w:t>
    </w:r>
    <w:r w:rsidR="003D6D84" w:rsidRPr="004477AF">
      <w:rPr>
        <w:rFonts w:ascii="Arial" w:hAnsi="Arial" w:cs="Arial"/>
        <w:b/>
        <w:i/>
        <w:noProof/>
        <w:sz w:val="20"/>
      </w:rPr>
      <w:fldChar w:fldCharType="end"/>
    </w:r>
  </w:p>
  <w:p w14:paraId="509FA1C3" w14:textId="77777777" w:rsidR="00DC30C3" w:rsidRPr="004477AF" w:rsidRDefault="00DC30C3" w:rsidP="004477AF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63741" w14:textId="77777777" w:rsidR="000461BC" w:rsidRDefault="000461BC">
      <w:r>
        <w:separator/>
      </w:r>
    </w:p>
  </w:footnote>
  <w:footnote w:type="continuationSeparator" w:id="0">
    <w:p w14:paraId="625223E4" w14:textId="77777777" w:rsidR="000461BC" w:rsidRDefault="00046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2D3CF" w14:textId="77777777" w:rsidR="00AB5E5B" w:rsidRDefault="00000000">
    <w:pPr>
      <w:pStyle w:val="Cabealho"/>
    </w:pPr>
    <w:r>
      <w:rPr>
        <w:noProof/>
      </w:rPr>
      <w:pict w14:anchorId="497F58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1E774" w14:textId="77777777" w:rsidR="00B50BDF" w:rsidRPr="00A649C8" w:rsidRDefault="00EF00C9" w:rsidP="00A649C8">
    <w:pPr>
      <w:pStyle w:val="Cabealho"/>
      <w:ind w:firstLine="1418"/>
      <w:jc w:val="center"/>
      <w:rPr>
        <w:rFonts w:ascii="Gloucester MT Extra Condensed" w:hAnsi="Gloucester MT Extra Condensed" w:cs="Arial"/>
        <w:spacing w:val="40"/>
        <w:sz w:val="48"/>
        <w:szCs w:val="48"/>
      </w:rPr>
    </w:pPr>
    <w:r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56192" behindDoc="0" locked="0" layoutInCell="1" allowOverlap="1" wp14:anchorId="35728874" wp14:editId="05E9AA34">
          <wp:simplePos x="0" y="0"/>
          <wp:positionH relativeFrom="margin">
            <wp:posOffset>89535</wp:posOffset>
          </wp:positionH>
          <wp:positionV relativeFrom="margin">
            <wp:posOffset>-1377315</wp:posOffset>
          </wp:positionV>
          <wp:extent cx="1281430" cy="1195705"/>
          <wp:effectExtent l="0" t="0" r="0" b="4445"/>
          <wp:wrapNone/>
          <wp:docPr id="4" name="Imagem 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1195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E1F0F" w:rsidRPr="00A649C8">
      <w:rPr>
        <w:rFonts w:ascii="Gloucester MT Extra Condensed" w:hAnsi="Gloucester MT Extra Condensed" w:cs="Arial"/>
        <w:spacing w:val="40"/>
        <w:sz w:val="48"/>
        <w:szCs w:val="48"/>
      </w:rPr>
      <w:t>CÂMARA MUNICIPAL DE JATOBÁ-PE.</w:t>
    </w:r>
  </w:p>
  <w:p w14:paraId="18A91DB1" w14:textId="77777777" w:rsidR="00044A65" w:rsidRPr="00A208BD" w:rsidRDefault="006F1958" w:rsidP="00A649C8">
    <w:pPr>
      <w:pStyle w:val="Ttulo1"/>
      <w:spacing w:after="240"/>
      <w:rPr>
        <w:rStyle w:val="nfase"/>
        <w:rFonts w:ascii="Felix Titling" w:eastAsia="BatangChe" w:hAnsi="Felix Titling"/>
        <w:b w:val="0"/>
        <w:sz w:val="32"/>
        <w:szCs w:val="32"/>
      </w:rPr>
    </w:pPr>
    <w:r w:rsidRPr="00A208BD">
      <w:rPr>
        <w:rStyle w:val="nfase"/>
        <w:rFonts w:ascii="Felix Titling" w:eastAsia="BatangChe" w:hAnsi="Felix Titling"/>
        <w:b w:val="0"/>
        <w:sz w:val="32"/>
        <w:szCs w:val="32"/>
      </w:rPr>
      <w:t>Casa Legislativa Irani Felix da Silva</w:t>
    </w:r>
  </w:p>
  <w:p w14:paraId="2AE4CCE5" w14:textId="77777777" w:rsidR="00C879F0" w:rsidRPr="006E2A8E" w:rsidRDefault="00B50BDF" w:rsidP="00AF0C6E">
    <w:pPr>
      <w:pStyle w:val="Cabealho"/>
      <w:spacing w:line="276" w:lineRule="auto"/>
      <w:ind w:left="2926" w:firstLine="14"/>
      <w:rPr>
        <w:rStyle w:val="nfase"/>
        <w:rFonts w:eastAsia="Batang"/>
        <w:sz w:val="20"/>
        <w:szCs w:val="20"/>
      </w:rPr>
    </w:pPr>
    <w:r w:rsidRPr="006E2A8E">
      <w:rPr>
        <w:rStyle w:val="nfase"/>
        <w:rFonts w:eastAsia="Batang"/>
        <w:sz w:val="20"/>
        <w:szCs w:val="20"/>
      </w:rPr>
      <w:t>Rua Rio Formoso</w:t>
    </w:r>
    <w:r w:rsidR="00CC36F8" w:rsidRPr="006E2A8E">
      <w:rPr>
        <w:rStyle w:val="nfase"/>
        <w:rFonts w:eastAsia="Batang"/>
        <w:sz w:val="20"/>
        <w:szCs w:val="20"/>
      </w:rPr>
      <w:t>, nº</w:t>
    </w:r>
    <w:r w:rsidRPr="006E2A8E">
      <w:rPr>
        <w:rStyle w:val="nfase"/>
        <w:rFonts w:eastAsia="Batang"/>
        <w:sz w:val="20"/>
        <w:szCs w:val="20"/>
      </w:rPr>
      <w:t xml:space="preserve"> 21</w:t>
    </w:r>
    <w:r w:rsidR="00605A32" w:rsidRPr="006E2A8E">
      <w:rPr>
        <w:rStyle w:val="nfase"/>
        <w:rFonts w:eastAsia="Batang"/>
        <w:sz w:val="20"/>
        <w:szCs w:val="20"/>
      </w:rPr>
      <w:t>,</w:t>
    </w:r>
    <w:r w:rsidRPr="006E2A8E">
      <w:rPr>
        <w:rStyle w:val="nfase"/>
        <w:rFonts w:eastAsia="Batang"/>
        <w:sz w:val="20"/>
        <w:szCs w:val="20"/>
      </w:rPr>
      <w:t xml:space="preserve"> Centro</w:t>
    </w:r>
    <w:r w:rsidR="00C879F0" w:rsidRPr="006E2A8E">
      <w:rPr>
        <w:rStyle w:val="nfase"/>
        <w:rFonts w:eastAsia="Batang"/>
        <w:sz w:val="20"/>
        <w:szCs w:val="20"/>
      </w:rPr>
      <w:t xml:space="preserve"> de </w:t>
    </w:r>
    <w:r w:rsidR="00605A32" w:rsidRPr="006E2A8E">
      <w:rPr>
        <w:rStyle w:val="nfase"/>
        <w:rFonts w:eastAsia="Batang"/>
        <w:sz w:val="20"/>
        <w:szCs w:val="20"/>
      </w:rPr>
      <w:t>Jatobá - Pernambuco.</w:t>
    </w:r>
  </w:p>
  <w:p w14:paraId="26952C82" w14:textId="77777777" w:rsidR="00B50BDF" w:rsidRDefault="00C879F0" w:rsidP="00AF0C6E">
    <w:pPr>
      <w:pStyle w:val="Cabealho"/>
      <w:ind w:left="3119" w:firstLine="14"/>
      <w:rPr>
        <w:rStyle w:val="nfase"/>
        <w:rFonts w:eastAsia="Batang"/>
        <w:sz w:val="20"/>
        <w:szCs w:val="20"/>
      </w:rPr>
    </w:pPr>
    <w:r w:rsidRPr="006E2A8E">
      <w:rPr>
        <w:rStyle w:val="nfase"/>
        <w:rFonts w:eastAsia="Batang"/>
        <w:sz w:val="20"/>
        <w:szCs w:val="20"/>
      </w:rPr>
      <w:t>CEP-56.470-000</w:t>
    </w:r>
    <w:r w:rsidR="00B50BDF" w:rsidRPr="006E2A8E">
      <w:rPr>
        <w:rStyle w:val="nfase"/>
        <w:rFonts w:eastAsia="Batang"/>
        <w:sz w:val="20"/>
        <w:szCs w:val="20"/>
      </w:rPr>
      <w:t xml:space="preserve">CNPJ </w:t>
    </w:r>
    <w:r w:rsidR="006F1958" w:rsidRPr="006E2A8E">
      <w:rPr>
        <w:rStyle w:val="nfase"/>
        <w:rFonts w:eastAsia="Batang"/>
        <w:sz w:val="20"/>
        <w:szCs w:val="20"/>
      </w:rPr>
      <w:t xml:space="preserve">- </w:t>
    </w:r>
    <w:r w:rsidR="00B50BDF" w:rsidRPr="006E2A8E">
      <w:rPr>
        <w:rStyle w:val="nfase"/>
        <w:rFonts w:eastAsia="Batang"/>
        <w:sz w:val="20"/>
        <w:szCs w:val="20"/>
      </w:rPr>
      <w:t>01.615.668/0001-06</w:t>
    </w:r>
  </w:p>
  <w:p w14:paraId="43D93D5C" w14:textId="77777777" w:rsidR="00726E00" w:rsidRPr="00726E00" w:rsidRDefault="00726E00" w:rsidP="008A725A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0013CCDD" w14:textId="77777777" w:rsidR="00B50BDF" w:rsidRDefault="00B50BDF" w:rsidP="008A725A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12A6F6FB" w14:textId="77777777" w:rsidR="00B50BDF" w:rsidRDefault="00B50BDF" w:rsidP="008A725A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FEA81" w14:textId="77777777" w:rsidR="00AB5E5B" w:rsidRDefault="00000000">
    <w:pPr>
      <w:pStyle w:val="Cabealho"/>
    </w:pPr>
    <w:r>
      <w:rPr>
        <w:noProof/>
      </w:rPr>
      <w:pict w14:anchorId="70333B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B39BB"/>
    <w:multiLevelType w:val="hybridMultilevel"/>
    <w:tmpl w:val="10C826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D60A9"/>
    <w:multiLevelType w:val="hybridMultilevel"/>
    <w:tmpl w:val="C1046C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6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7BA59E0"/>
    <w:multiLevelType w:val="hybridMultilevel"/>
    <w:tmpl w:val="2390D0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C01D3A"/>
    <w:multiLevelType w:val="multilevel"/>
    <w:tmpl w:val="DB5AC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2075664">
    <w:abstractNumId w:val="6"/>
  </w:num>
  <w:num w:numId="2" w16cid:durableId="1916476564">
    <w:abstractNumId w:val="1"/>
  </w:num>
  <w:num w:numId="3" w16cid:durableId="357245773">
    <w:abstractNumId w:val="5"/>
  </w:num>
  <w:num w:numId="4" w16cid:durableId="156461647">
    <w:abstractNumId w:val="0"/>
  </w:num>
  <w:num w:numId="5" w16cid:durableId="19670511">
    <w:abstractNumId w:val="4"/>
  </w:num>
  <w:num w:numId="6" w16cid:durableId="294455897">
    <w:abstractNumId w:val="8"/>
  </w:num>
  <w:num w:numId="7" w16cid:durableId="820385844">
    <w:abstractNumId w:val="2"/>
  </w:num>
  <w:num w:numId="8" w16cid:durableId="1078861599">
    <w:abstractNumId w:val="3"/>
  </w:num>
  <w:num w:numId="9" w16cid:durableId="13427063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FC"/>
    <w:rsid w:val="000102ED"/>
    <w:rsid w:val="00011BE4"/>
    <w:rsid w:val="00015388"/>
    <w:rsid w:val="00022B32"/>
    <w:rsid w:val="00031C0C"/>
    <w:rsid w:val="00033199"/>
    <w:rsid w:val="00034FDE"/>
    <w:rsid w:val="00044A65"/>
    <w:rsid w:val="000461BC"/>
    <w:rsid w:val="00047855"/>
    <w:rsid w:val="00050F31"/>
    <w:rsid w:val="000531A4"/>
    <w:rsid w:val="00053A64"/>
    <w:rsid w:val="0005566E"/>
    <w:rsid w:val="000613B6"/>
    <w:rsid w:val="000614B3"/>
    <w:rsid w:val="00076B2C"/>
    <w:rsid w:val="000852C8"/>
    <w:rsid w:val="00086580"/>
    <w:rsid w:val="0009167E"/>
    <w:rsid w:val="000A3875"/>
    <w:rsid w:val="000A4D93"/>
    <w:rsid w:val="000A5B02"/>
    <w:rsid w:val="000B404B"/>
    <w:rsid w:val="000B68EF"/>
    <w:rsid w:val="000C4610"/>
    <w:rsid w:val="000D4FEA"/>
    <w:rsid w:val="000D6D89"/>
    <w:rsid w:val="000E3BE2"/>
    <w:rsid w:val="000E54AD"/>
    <w:rsid w:val="000F4B60"/>
    <w:rsid w:val="000F553D"/>
    <w:rsid w:val="00141659"/>
    <w:rsid w:val="001511D6"/>
    <w:rsid w:val="0015237A"/>
    <w:rsid w:val="0015745C"/>
    <w:rsid w:val="001645ED"/>
    <w:rsid w:val="00167F83"/>
    <w:rsid w:val="00170247"/>
    <w:rsid w:val="00172506"/>
    <w:rsid w:val="00177375"/>
    <w:rsid w:val="00184296"/>
    <w:rsid w:val="001A2FB5"/>
    <w:rsid w:val="001A7CAB"/>
    <w:rsid w:val="001A7E63"/>
    <w:rsid w:val="001B4BBE"/>
    <w:rsid w:val="001B5104"/>
    <w:rsid w:val="001C1CB7"/>
    <w:rsid w:val="001C5EE2"/>
    <w:rsid w:val="001C6165"/>
    <w:rsid w:val="001C677F"/>
    <w:rsid w:val="001D1117"/>
    <w:rsid w:val="001D4A18"/>
    <w:rsid w:val="001E2909"/>
    <w:rsid w:val="001E670C"/>
    <w:rsid w:val="0020175A"/>
    <w:rsid w:val="00202ED9"/>
    <w:rsid w:val="00204D05"/>
    <w:rsid w:val="0022091D"/>
    <w:rsid w:val="00234EC8"/>
    <w:rsid w:val="00237048"/>
    <w:rsid w:val="00240909"/>
    <w:rsid w:val="002450D2"/>
    <w:rsid w:val="0025246D"/>
    <w:rsid w:val="00252C5C"/>
    <w:rsid w:val="00263422"/>
    <w:rsid w:val="002701A2"/>
    <w:rsid w:val="0027701E"/>
    <w:rsid w:val="00281C12"/>
    <w:rsid w:val="00282FB2"/>
    <w:rsid w:val="00284617"/>
    <w:rsid w:val="00285383"/>
    <w:rsid w:val="00292F03"/>
    <w:rsid w:val="00293DC7"/>
    <w:rsid w:val="002954CF"/>
    <w:rsid w:val="00295609"/>
    <w:rsid w:val="002A4CFD"/>
    <w:rsid w:val="002B6517"/>
    <w:rsid w:val="002C2CF5"/>
    <w:rsid w:val="002C34B6"/>
    <w:rsid w:val="002C4CC1"/>
    <w:rsid w:val="002D1F07"/>
    <w:rsid w:val="002E3130"/>
    <w:rsid w:val="002F2B32"/>
    <w:rsid w:val="002F585C"/>
    <w:rsid w:val="003057CE"/>
    <w:rsid w:val="00306642"/>
    <w:rsid w:val="00320096"/>
    <w:rsid w:val="0032070E"/>
    <w:rsid w:val="003308DE"/>
    <w:rsid w:val="00330B5A"/>
    <w:rsid w:val="00334416"/>
    <w:rsid w:val="00336D86"/>
    <w:rsid w:val="00337CE3"/>
    <w:rsid w:val="00341103"/>
    <w:rsid w:val="00345AB2"/>
    <w:rsid w:val="00363AA5"/>
    <w:rsid w:val="00372E25"/>
    <w:rsid w:val="00375979"/>
    <w:rsid w:val="00377617"/>
    <w:rsid w:val="0038453C"/>
    <w:rsid w:val="00392811"/>
    <w:rsid w:val="003B196E"/>
    <w:rsid w:val="003B1C89"/>
    <w:rsid w:val="003C4E42"/>
    <w:rsid w:val="003C5644"/>
    <w:rsid w:val="003C733A"/>
    <w:rsid w:val="003D36C3"/>
    <w:rsid w:val="003D6D84"/>
    <w:rsid w:val="003D780E"/>
    <w:rsid w:val="003E3B17"/>
    <w:rsid w:val="003E625B"/>
    <w:rsid w:val="003F24A1"/>
    <w:rsid w:val="003F534D"/>
    <w:rsid w:val="0040019B"/>
    <w:rsid w:val="004075C5"/>
    <w:rsid w:val="00410618"/>
    <w:rsid w:val="00411828"/>
    <w:rsid w:val="00412F18"/>
    <w:rsid w:val="00414E17"/>
    <w:rsid w:val="00416185"/>
    <w:rsid w:val="0042492D"/>
    <w:rsid w:val="004266C6"/>
    <w:rsid w:val="00436230"/>
    <w:rsid w:val="0043789C"/>
    <w:rsid w:val="004476E2"/>
    <w:rsid w:val="004477AF"/>
    <w:rsid w:val="00461B08"/>
    <w:rsid w:val="0046309F"/>
    <w:rsid w:val="0046614B"/>
    <w:rsid w:val="00467064"/>
    <w:rsid w:val="00470D01"/>
    <w:rsid w:val="00472632"/>
    <w:rsid w:val="00474765"/>
    <w:rsid w:val="0048482F"/>
    <w:rsid w:val="00486107"/>
    <w:rsid w:val="004A0509"/>
    <w:rsid w:val="004A5098"/>
    <w:rsid w:val="004A74FA"/>
    <w:rsid w:val="004B0822"/>
    <w:rsid w:val="004C68C9"/>
    <w:rsid w:val="004C714A"/>
    <w:rsid w:val="004C759E"/>
    <w:rsid w:val="004D00EF"/>
    <w:rsid w:val="004E1558"/>
    <w:rsid w:val="004E49E5"/>
    <w:rsid w:val="004F00D3"/>
    <w:rsid w:val="004F4C41"/>
    <w:rsid w:val="004F67F0"/>
    <w:rsid w:val="00500CFD"/>
    <w:rsid w:val="00513F2E"/>
    <w:rsid w:val="005250CF"/>
    <w:rsid w:val="005323B3"/>
    <w:rsid w:val="005350F2"/>
    <w:rsid w:val="0053542A"/>
    <w:rsid w:val="005433B2"/>
    <w:rsid w:val="005451ED"/>
    <w:rsid w:val="00545D13"/>
    <w:rsid w:val="005539B5"/>
    <w:rsid w:val="00555166"/>
    <w:rsid w:val="005604B6"/>
    <w:rsid w:val="00566042"/>
    <w:rsid w:val="005665AD"/>
    <w:rsid w:val="005704CB"/>
    <w:rsid w:val="00573D86"/>
    <w:rsid w:val="00574553"/>
    <w:rsid w:val="005754F4"/>
    <w:rsid w:val="005765EA"/>
    <w:rsid w:val="00585939"/>
    <w:rsid w:val="0059269B"/>
    <w:rsid w:val="00597BE1"/>
    <w:rsid w:val="005B5050"/>
    <w:rsid w:val="005B6DDA"/>
    <w:rsid w:val="005C4BEF"/>
    <w:rsid w:val="005D729F"/>
    <w:rsid w:val="005E1D28"/>
    <w:rsid w:val="005E2E55"/>
    <w:rsid w:val="005F664D"/>
    <w:rsid w:val="00600F52"/>
    <w:rsid w:val="00605A32"/>
    <w:rsid w:val="00611BF8"/>
    <w:rsid w:val="006160D4"/>
    <w:rsid w:val="006161C3"/>
    <w:rsid w:val="00616C4A"/>
    <w:rsid w:val="0062183D"/>
    <w:rsid w:val="0062715F"/>
    <w:rsid w:val="0063415E"/>
    <w:rsid w:val="00637605"/>
    <w:rsid w:val="00641108"/>
    <w:rsid w:val="0064187E"/>
    <w:rsid w:val="006455CD"/>
    <w:rsid w:val="00652BCA"/>
    <w:rsid w:val="00653FB7"/>
    <w:rsid w:val="0065423A"/>
    <w:rsid w:val="006755C9"/>
    <w:rsid w:val="00684EB4"/>
    <w:rsid w:val="006859CF"/>
    <w:rsid w:val="00686374"/>
    <w:rsid w:val="006A785C"/>
    <w:rsid w:val="006B0102"/>
    <w:rsid w:val="006B42DE"/>
    <w:rsid w:val="006D1FA6"/>
    <w:rsid w:val="006D2EBE"/>
    <w:rsid w:val="006E2A8E"/>
    <w:rsid w:val="006F1958"/>
    <w:rsid w:val="006F19B8"/>
    <w:rsid w:val="006F5A4E"/>
    <w:rsid w:val="00702565"/>
    <w:rsid w:val="00711BF4"/>
    <w:rsid w:val="0072129F"/>
    <w:rsid w:val="00724634"/>
    <w:rsid w:val="00726E00"/>
    <w:rsid w:val="00731D37"/>
    <w:rsid w:val="00732D66"/>
    <w:rsid w:val="00737EBA"/>
    <w:rsid w:val="00744A12"/>
    <w:rsid w:val="00745927"/>
    <w:rsid w:val="00761B18"/>
    <w:rsid w:val="00770B92"/>
    <w:rsid w:val="00774836"/>
    <w:rsid w:val="0078062E"/>
    <w:rsid w:val="007818F4"/>
    <w:rsid w:val="00783E7D"/>
    <w:rsid w:val="00787B91"/>
    <w:rsid w:val="007936B6"/>
    <w:rsid w:val="007972DD"/>
    <w:rsid w:val="007A6ED8"/>
    <w:rsid w:val="007A70FB"/>
    <w:rsid w:val="007B6BC3"/>
    <w:rsid w:val="007C1D75"/>
    <w:rsid w:val="007C326B"/>
    <w:rsid w:val="007D3327"/>
    <w:rsid w:val="007D5874"/>
    <w:rsid w:val="007D59A7"/>
    <w:rsid w:val="007E31D4"/>
    <w:rsid w:val="007E770C"/>
    <w:rsid w:val="007E7EA5"/>
    <w:rsid w:val="00803C0D"/>
    <w:rsid w:val="008156F0"/>
    <w:rsid w:val="00816605"/>
    <w:rsid w:val="00821D38"/>
    <w:rsid w:val="00822C99"/>
    <w:rsid w:val="00824547"/>
    <w:rsid w:val="00824C7F"/>
    <w:rsid w:val="00831595"/>
    <w:rsid w:val="0083203D"/>
    <w:rsid w:val="00841C70"/>
    <w:rsid w:val="008449B1"/>
    <w:rsid w:val="00853DCA"/>
    <w:rsid w:val="008556C7"/>
    <w:rsid w:val="00855A9A"/>
    <w:rsid w:val="00864926"/>
    <w:rsid w:val="00884970"/>
    <w:rsid w:val="00892EB6"/>
    <w:rsid w:val="008A2C9B"/>
    <w:rsid w:val="008A518A"/>
    <w:rsid w:val="008A7109"/>
    <w:rsid w:val="008A725A"/>
    <w:rsid w:val="008B222C"/>
    <w:rsid w:val="008B2C8E"/>
    <w:rsid w:val="008B2EA3"/>
    <w:rsid w:val="008B721B"/>
    <w:rsid w:val="008B74EB"/>
    <w:rsid w:val="008B7D5A"/>
    <w:rsid w:val="008C4049"/>
    <w:rsid w:val="008C57F4"/>
    <w:rsid w:val="008C7E5D"/>
    <w:rsid w:val="008D04A2"/>
    <w:rsid w:val="008D0781"/>
    <w:rsid w:val="008D573D"/>
    <w:rsid w:val="008D65E9"/>
    <w:rsid w:val="008D6CC2"/>
    <w:rsid w:val="008E501A"/>
    <w:rsid w:val="008E7DB0"/>
    <w:rsid w:val="008F09FF"/>
    <w:rsid w:val="008F30F4"/>
    <w:rsid w:val="00901E4E"/>
    <w:rsid w:val="009128A5"/>
    <w:rsid w:val="009171C2"/>
    <w:rsid w:val="009174A5"/>
    <w:rsid w:val="0092132F"/>
    <w:rsid w:val="00922D0E"/>
    <w:rsid w:val="00936598"/>
    <w:rsid w:val="00944E5B"/>
    <w:rsid w:val="00947090"/>
    <w:rsid w:val="009512D5"/>
    <w:rsid w:val="009551A5"/>
    <w:rsid w:val="00960905"/>
    <w:rsid w:val="00961DA0"/>
    <w:rsid w:val="00970183"/>
    <w:rsid w:val="00974F8D"/>
    <w:rsid w:val="009755AA"/>
    <w:rsid w:val="00976715"/>
    <w:rsid w:val="0098561D"/>
    <w:rsid w:val="009912FF"/>
    <w:rsid w:val="00993203"/>
    <w:rsid w:val="00993C38"/>
    <w:rsid w:val="009A4C4F"/>
    <w:rsid w:val="009B361C"/>
    <w:rsid w:val="009C1E13"/>
    <w:rsid w:val="009C23E6"/>
    <w:rsid w:val="009D4354"/>
    <w:rsid w:val="00A00C7E"/>
    <w:rsid w:val="00A02606"/>
    <w:rsid w:val="00A12D7F"/>
    <w:rsid w:val="00A208BD"/>
    <w:rsid w:val="00A300E6"/>
    <w:rsid w:val="00A507C4"/>
    <w:rsid w:val="00A51565"/>
    <w:rsid w:val="00A578F5"/>
    <w:rsid w:val="00A57EB3"/>
    <w:rsid w:val="00A641AC"/>
    <w:rsid w:val="00A649C8"/>
    <w:rsid w:val="00A70158"/>
    <w:rsid w:val="00A70C4E"/>
    <w:rsid w:val="00A802D2"/>
    <w:rsid w:val="00A877FE"/>
    <w:rsid w:val="00A93484"/>
    <w:rsid w:val="00A93897"/>
    <w:rsid w:val="00AA011A"/>
    <w:rsid w:val="00AA1E7B"/>
    <w:rsid w:val="00AA3B58"/>
    <w:rsid w:val="00AB5E5B"/>
    <w:rsid w:val="00AC378B"/>
    <w:rsid w:val="00AC4BC5"/>
    <w:rsid w:val="00AC55E1"/>
    <w:rsid w:val="00AE4207"/>
    <w:rsid w:val="00AE43BF"/>
    <w:rsid w:val="00AE4D40"/>
    <w:rsid w:val="00AF0C6E"/>
    <w:rsid w:val="00AF1454"/>
    <w:rsid w:val="00AF16D7"/>
    <w:rsid w:val="00AF3F64"/>
    <w:rsid w:val="00AF4189"/>
    <w:rsid w:val="00B01706"/>
    <w:rsid w:val="00B1140B"/>
    <w:rsid w:val="00B143B7"/>
    <w:rsid w:val="00B22123"/>
    <w:rsid w:val="00B2373E"/>
    <w:rsid w:val="00B301E0"/>
    <w:rsid w:val="00B35DF2"/>
    <w:rsid w:val="00B445B3"/>
    <w:rsid w:val="00B47EE5"/>
    <w:rsid w:val="00B50BDF"/>
    <w:rsid w:val="00B6144E"/>
    <w:rsid w:val="00B64FCD"/>
    <w:rsid w:val="00B655DE"/>
    <w:rsid w:val="00B71FC5"/>
    <w:rsid w:val="00B80511"/>
    <w:rsid w:val="00B91A99"/>
    <w:rsid w:val="00B92969"/>
    <w:rsid w:val="00B9645A"/>
    <w:rsid w:val="00B96826"/>
    <w:rsid w:val="00BA6785"/>
    <w:rsid w:val="00BB2711"/>
    <w:rsid w:val="00BB7AFD"/>
    <w:rsid w:val="00BC0647"/>
    <w:rsid w:val="00BC668D"/>
    <w:rsid w:val="00BD5DF9"/>
    <w:rsid w:val="00BE33B7"/>
    <w:rsid w:val="00C11FDA"/>
    <w:rsid w:val="00C16196"/>
    <w:rsid w:val="00C17951"/>
    <w:rsid w:val="00C200B6"/>
    <w:rsid w:val="00C21542"/>
    <w:rsid w:val="00C225C7"/>
    <w:rsid w:val="00C23938"/>
    <w:rsid w:val="00C308B8"/>
    <w:rsid w:val="00C33CBF"/>
    <w:rsid w:val="00C41C79"/>
    <w:rsid w:val="00C42E0A"/>
    <w:rsid w:val="00C4384B"/>
    <w:rsid w:val="00C45EAD"/>
    <w:rsid w:val="00C51881"/>
    <w:rsid w:val="00C57727"/>
    <w:rsid w:val="00C60E51"/>
    <w:rsid w:val="00C62D1D"/>
    <w:rsid w:val="00C703D5"/>
    <w:rsid w:val="00C75D40"/>
    <w:rsid w:val="00C87863"/>
    <w:rsid w:val="00C879F0"/>
    <w:rsid w:val="00C91EAD"/>
    <w:rsid w:val="00C9287B"/>
    <w:rsid w:val="00C938D4"/>
    <w:rsid w:val="00C95935"/>
    <w:rsid w:val="00C96002"/>
    <w:rsid w:val="00CB18E9"/>
    <w:rsid w:val="00CB3D26"/>
    <w:rsid w:val="00CB419B"/>
    <w:rsid w:val="00CC0A20"/>
    <w:rsid w:val="00CC1B51"/>
    <w:rsid w:val="00CC2199"/>
    <w:rsid w:val="00CC36F8"/>
    <w:rsid w:val="00CC3989"/>
    <w:rsid w:val="00CC6BF8"/>
    <w:rsid w:val="00CD4CBD"/>
    <w:rsid w:val="00CF07CA"/>
    <w:rsid w:val="00CF092C"/>
    <w:rsid w:val="00D000CB"/>
    <w:rsid w:val="00D069A4"/>
    <w:rsid w:val="00D128CB"/>
    <w:rsid w:val="00D131F4"/>
    <w:rsid w:val="00D26EC5"/>
    <w:rsid w:val="00D4475A"/>
    <w:rsid w:val="00D44F06"/>
    <w:rsid w:val="00D4655D"/>
    <w:rsid w:val="00D5222B"/>
    <w:rsid w:val="00D5578D"/>
    <w:rsid w:val="00D567AF"/>
    <w:rsid w:val="00D82658"/>
    <w:rsid w:val="00D83FC2"/>
    <w:rsid w:val="00D95E07"/>
    <w:rsid w:val="00DA1E4E"/>
    <w:rsid w:val="00DA431B"/>
    <w:rsid w:val="00DB048A"/>
    <w:rsid w:val="00DB19DE"/>
    <w:rsid w:val="00DB4807"/>
    <w:rsid w:val="00DB5A5C"/>
    <w:rsid w:val="00DB7E77"/>
    <w:rsid w:val="00DC30C3"/>
    <w:rsid w:val="00DD206B"/>
    <w:rsid w:val="00DD6120"/>
    <w:rsid w:val="00DD6EAF"/>
    <w:rsid w:val="00DD730C"/>
    <w:rsid w:val="00DD7504"/>
    <w:rsid w:val="00DE1F0F"/>
    <w:rsid w:val="00DE305D"/>
    <w:rsid w:val="00DE5006"/>
    <w:rsid w:val="00DE6B87"/>
    <w:rsid w:val="00DF366B"/>
    <w:rsid w:val="00DF37F3"/>
    <w:rsid w:val="00DF4A8D"/>
    <w:rsid w:val="00E0108E"/>
    <w:rsid w:val="00E10763"/>
    <w:rsid w:val="00E10D55"/>
    <w:rsid w:val="00E11B9A"/>
    <w:rsid w:val="00E12784"/>
    <w:rsid w:val="00E251F0"/>
    <w:rsid w:val="00E2669A"/>
    <w:rsid w:val="00E26EA5"/>
    <w:rsid w:val="00E27553"/>
    <w:rsid w:val="00E45A92"/>
    <w:rsid w:val="00E46457"/>
    <w:rsid w:val="00E53C34"/>
    <w:rsid w:val="00E57F10"/>
    <w:rsid w:val="00E70FA4"/>
    <w:rsid w:val="00E83641"/>
    <w:rsid w:val="00E85EE2"/>
    <w:rsid w:val="00E910F7"/>
    <w:rsid w:val="00E92EAF"/>
    <w:rsid w:val="00E94A7F"/>
    <w:rsid w:val="00EA21C6"/>
    <w:rsid w:val="00EA539A"/>
    <w:rsid w:val="00EB4A11"/>
    <w:rsid w:val="00EC2D13"/>
    <w:rsid w:val="00EC2FE5"/>
    <w:rsid w:val="00EC7930"/>
    <w:rsid w:val="00ED446C"/>
    <w:rsid w:val="00ED6C02"/>
    <w:rsid w:val="00EE056F"/>
    <w:rsid w:val="00EF00C9"/>
    <w:rsid w:val="00EF06D4"/>
    <w:rsid w:val="00EF12B5"/>
    <w:rsid w:val="00EF1F06"/>
    <w:rsid w:val="00F0259D"/>
    <w:rsid w:val="00F04B82"/>
    <w:rsid w:val="00F14DF5"/>
    <w:rsid w:val="00F16618"/>
    <w:rsid w:val="00F27020"/>
    <w:rsid w:val="00F30CF7"/>
    <w:rsid w:val="00F32C96"/>
    <w:rsid w:val="00F34AE0"/>
    <w:rsid w:val="00F37919"/>
    <w:rsid w:val="00F424D0"/>
    <w:rsid w:val="00F466E0"/>
    <w:rsid w:val="00F54D22"/>
    <w:rsid w:val="00F56A58"/>
    <w:rsid w:val="00F6412A"/>
    <w:rsid w:val="00F75782"/>
    <w:rsid w:val="00F80484"/>
    <w:rsid w:val="00F80D40"/>
    <w:rsid w:val="00F84668"/>
    <w:rsid w:val="00F8717F"/>
    <w:rsid w:val="00F92CD1"/>
    <w:rsid w:val="00F93FE8"/>
    <w:rsid w:val="00FA7C07"/>
    <w:rsid w:val="00FB08AD"/>
    <w:rsid w:val="00FB24D3"/>
    <w:rsid w:val="00FB4314"/>
    <w:rsid w:val="00FC3C77"/>
    <w:rsid w:val="00FD4E31"/>
    <w:rsid w:val="00FD5299"/>
    <w:rsid w:val="00FE0C01"/>
    <w:rsid w:val="00FE1460"/>
    <w:rsid w:val="00FE5F89"/>
    <w:rsid w:val="00FE7D28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788854"/>
  <w15:docId w15:val="{8D8D619E-A059-46EF-A991-CE8D16F63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0096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qFormat/>
    <w:rsid w:val="00320096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9174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2009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320096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Ttulo2Char">
    <w:name w:val="Título 2 Char"/>
    <w:basedOn w:val="Fontepargpadro"/>
    <w:link w:val="Ttulo2"/>
    <w:semiHidden/>
    <w:rsid w:val="009174A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argrafodaLista">
    <w:name w:val="List Paragraph"/>
    <w:basedOn w:val="Normal"/>
    <w:uiPriority w:val="34"/>
    <w:qFormat/>
    <w:rsid w:val="00330B5A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1C1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5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0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40CE0D-AA61-4672-B15F-B93379849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446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/>
  <LinksUpToDate>false</LinksUpToDate>
  <CharactersWithSpaces>2854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6</cp:revision>
  <cp:lastPrinted>2020-01-10T13:32:00Z</cp:lastPrinted>
  <dcterms:created xsi:type="dcterms:W3CDTF">2025-12-16T01:33:00Z</dcterms:created>
  <dcterms:modified xsi:type="dcterms:W3CDTF">2025-12-17T13:36:00Z</dcterms:modified>
</cp:coreProperties>
</file>