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013E6">
        <w:rPr>
          <w:rFonts w:ascii="Times New Roman" w:hAnsi="Times New Roman" w:cs="Times New Roman"/>
          <w:b/>
          <w:sz w:val="24"/>
          <w:szCs w:val="24"/>
        </w:rPr>
        <w:t>782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B013E6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3E6">
        <w:rPr>
          <w:rFonts w:ascii="Times New Roman" w:hAnsi="Times New Roman" w:cs="Times New Roman"/>
          <w:b/>
          <w:sz w:val="24"/>
          <w:szCs w:val="24"/>
        </w:rPr>
        <w:t>Dispõe sobre ampliação do serviço de água e dá outras providencias.</w:t>
      </w:r>
      <w:r w:rsidR="00AD1A0F"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3E6" w:rsidRDefault="00B013E6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13E6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B013E6" w:rsidRPr="00B013E6" w:rsidRDefault="00B013E6" w:rsidP="00B013E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B013E6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013E6">
        <w:rPr>
          <w:rFonts w:ascii="Times New Roman" w:hAnsi="Times New Roman" w:cs="Times New Roman"/>
          <w:sz w:val="24"/>
          <w:szCs w:val="24"/>
        </w:rPr>
        <w:t>Fica o Governo do Município autorizado a executar, mediante concorrência publica ou administrativa, os serviços de captação do manancial do Quilombo, bem como o prolongamento da rede de canalização do reservatório do Mata-Cavalo, podendo dispender, para tal fim, até a importância de CR$150.000 (cento e cinquenta mil cruzeiros).</w:t>
      </w:r>
      <w:r w:rsidRPr="00B013E6">
        <w:rPr>
          <w:rFonts w:ascii="Times New Roman" w:hAnsi="Times New Roman" w:cs="Times New Roman"/>
          <w:sz w:val="24"/>
          <w:szCs w:val="24"/>
        </w:rPr>
        <w:br/>
      </w:r>
    </w:p>
    <w:p w:rsidR="00B013E6" w:rsidRPr="00B013E6" w:rsidRDefault="00B013E6" w:rsidP="00B013E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B013E6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B013E6">
        <w:rPr>
          <w:rFonts w:ascii="Times New Roman" w:hAnsi="Times New Roman" w:cs="Times New Roman"/>
          <w:sz w:val="24"/>
          <w:szCs w:val="24"/>
        </w:rPr>
        <w:t>Fica aprovado em todos seus termos, o</w:t>
      </w:r>
      <w:r>
        <w:rPr>
          <w:rFonts w:ascii="Times New Roman" w:hAnsi="Times New Roman" w:cs="Times New Roman"/>
          <w:sz w:val="24"/>
          <w:szCs w:val="24"/>
        </w:rPr>
        <w:t xml:space="preserve"> contrato firmado em 03/05/71, </w:t>
      </w:r>
      <w:r w:rsidRPr="00B013E6">
        <w:rPr>
          <w:rFonts w:ascii="Times New Roman" w:hAnsi="Times New Roman" w:cs="Times New Roman"/>
          <w:sz w:val="24"/>
          <w:szCs w:val="24"/>
        </w:rPr>
        <w:t>de promessa de compra e venda do terreno situado no Quilombo para execução das obras de capitação destinada a reforçar o reservatório do Alto do Picolé.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013E6" w:rsidRPr="00B013E6" w:rsidRDefault="00B013E6" w:rsidP="00B013E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B013E6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B013E6">
        <w:rPr>
          <w:rFonts w:ascii="Times New Roman" w:hAnsi="Times New Roman" w:cs="Times New Roman"/>
          <w:sz w:val="24"/>
          <w:szCs w:val="24"/>
        </w:rPr>
        <w:t>A despesa de que trata esta lei correrá por dotação orçamentaria própria podendo o Prefeito Municipal mediante decreto, proceder a suplement</w:t>
      </w:r>
      <w:r>
        <w:rPr>
          <w:rFonts w:ascii="Times New Roman" w:hAnsi="Times New Roman" w:cs="Times New Roman"/>
          <w:sz w:val="24"/>
          <w:szCs w:val="24"/>
        </w:rPr>
        <w:t xml:space="preserve">ação de acordo com a necessária </w:t>
      </w:r>
      <w:r w:rsidRPr="00B013E6">
        <w:rPr>
          <w:rFonts w:ascii="Times New Roman" w:hAnsi="Times New Roman" w:cs="Times New Roman"/>
          <w:sz w:val="24"/>
          <w:szCs w:val="24"/>
        </w:rPr>
        <w:t>assistência de recursos.</w:t>
      </w:r>
      <w:r w:rsidRPr="00B013E6">
        <w:rPr>
          <w:rFonts w:ascii="Times New Roman" w:hAnsi="Times New Roman" w:cs="Times New Roman"/>
          <w:sz w:val="24"/>
          <w:szCs w:val="24"/>
        </w:rPr>
        <w:br/>
      </w:r>
    </w:p>
    <w:p w:rsidR="00D90335" w:rsidRPr="00B013E6" w:rsidRDefault="00B013E6" w:rsidP="00B013E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013E6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B013E6">
        <w:rPr>
          <w:rFonts w:ascii="Times New Roman" w:hAnsi="Times New Roman" w:cs="Times New Roman"/>
          <w:sz w:val="24"/>
          <w:szCs w:val="24"/>
        </w:rPr>
        <w:t>Está lei entrará em v</w:t>
      </w:r>
      <w:r>
        <w:rPr>
          <w:rFonts w:ascii="Times New Roman" w:hAnsi="Times New Roman" w:cs="Times New Roman"/>
          <w:sz w:val="24"/>
          <w:szCs w:val="24"/>
        </w:rPr>
        <w:t xml:space="preserve">igor na data de sua publicação, </w:t>
      </w:r>
      <w:r w:rsidRPr="00B013E6">
        <w:rPr>
          <w:rFonts w:ascii="Times New Roman" w:hAnsi="Times New Roman" w:cs="Times New Roman"/>
          <w:sz w:val="24"/>
          <w:szCs w:val="24"/>
        </w:rPr>
        <w:t>revogadas as disposições em contrário.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Pr="00BA73E3" w:rsidRDefault="00AD1A0F" w:rsidP="00D90335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="003956C0" w:rsidRPr="00BA73E3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  <w:bookmarkEnd w:id="0"/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3E6" w:rsidRDefault="00B013E6" w:rsidP="00AB4DF7">
      <w:pPr>
        <w:spacing w:after="0" w:line="240" w:lineRule="auto"/>
      </w:pPr>
      <w:r>
        <w:separator/>
      </w:r>
    </w:p>
  </w:endnote>
  <w:endnote w:type="continuationSeparator" w:id="0">
    <w:p w:rsidR="00B013E6" w:rsidRDefault="00B013E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62CDA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3E6" w:rsidRDefault="00B013E6" w:rsidP="00AB4DF7">
      <w:pPr>
        <w:spacing w:after="0" w:line="240" w:lineRule="auto"/>
      </w:pPr>
      <w:r>
        <w:separator/>
      </w:r>
    </w:p>
  </w:footnote>
  <w:footnote w:type="continuationSeparator" w:id="0">
    <w:p w:rsidR="00B013E6" w:rsidRDefault="00B013E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A73E3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630FE-7996-42E8-861B-398DD324C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2024-03-19T20:14:00Z</dcterms:created>
  <dcterms:modified xsi:type="dcterms:W3CDTF">2024-03-20T17:22:00Z</dcterms:modified>
</cp:coreProperties>
</file>