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6B664" w14:textId="61B8699D" w:rsidR="00C86DF5" w:rsidRDefault="00C86DF5" w:rsidP="00C86DF5">
      <w:pPr>
        <w:jc w:val="center"/>
        <w:rPr>
          <w:rFonts w:asciiTheme="majorHAnsi" w:hAnsiTheme="majorHAnsi"/>
          <w:b/>
          <w:bCs/>
          <w:color w:val="000000" w:themeColor="text1"/>
        </w:rPr>
      </w:pPr>
      <w:r>
        <w:rPr>
          <w:rFonts w:asciiTheme="majorHAnsi" w:hAnsiTheme="majorHAnsi"/>
          <w:b/>
          <w:bCs/>
        </w:rPr>
        <w:t>RESOLUÇÃO</w:t>
      </w:r>
      <w:r w:rsidRPr="00556FFD">
        <w:rPr>
          <w:rFonts w:asciiTheme="majorHAnsi" w:hAnsiTheme="majorHAnsi"/>
          <w:b/>
          <w:bCs/>
        </w:rPr>
        <w:t xml:space="preserve"> Nº</w:t>
      </w:r>
      <w:r w:rsidR="00267888">
        <w:rPr>
          <w:rFonts w:asciiTheme="majorHAnsi" w:hAnsiTheme="majorHAnsi"/>
          <w:b/>
          <w:bCs/>
        </w:rPr>
        <w:t xml:space="preserve"> </w:t>
      </w:r>
      <w:r w:rsidR="004D28E0">
        <w:rPr>
          <w:rFonts w:asciiTheme="majorHAnsi" w:hAnsiTheme="majorHAnsi"/>
          <w:b/>
          <w:bCs/>
        </w:rPr>
        <w:t>0</w:t>
      </w:r>
      <w:r w:rsidR="004D28E0">
        <w:rPr>
          <w:rFonts w:asciiTheme="majorHAnsi" w:hAnsiTheme="majorHAnsi"/>
          <w:b/>
          <w:bCs/>
          <w:color w:val="000000" w:themeColor="text1"/>
        </w:rPr>
        <w:t>04</w:t>
      </w:r>
      <w:r w:rsidR="008256C8" w:rsidRPr="00FF713C">
        <w:rPr>
          <w:rFonts w:asciiTheme="majorHAnsi" w:hAnsiTheme="majorHAnsi"/>
          <w:b/>
          <w:bCs/>
          <w:color w:val="000000" w:themeColor="text1"/>
        </w:rPr>
        <w:t xml:space="preserve">, DE </w:t>
      </w:r>
      <w:r w:rsidR="00DB6331">
        <w:rPr>
          <w:rFonts w:asciiTheme="majorHAnsi" w:hAnsiTheme="majorHAnsi"/>
          <w:b/>
          <w:bCs/>
          <w:color w:val="000000" w:themeColor="text1"/>
        </w:rPr>
        <w:t>03</w:t>
      </w:r>
      <w:r w:rsidR="00FF713C" w:rsidRPr="00FF713C">
        <w:rPr>
          <w:rFonts w:asciiTheme="majorHAnsi" w:hAnsiTheme="majorHAnsi"/>
          <w:b/>
          <w:bCs/>
          <w:color w:val="000000" w:themeColor="text1"/>
        </w:rPr>
        <w:t xml:space="preserve"> DE JU</w:t>
      </w:r>
      <w:r w:rsidR="00DB6331">
        <w:rPr>
          <w:rFonts w:asciiTheme="majorHAnsi" w:hAnsiTheme="majorHAnsi"/>
          <w:b/>
          <w:bCs/>
          <w:color w:val="000000" w:themeColor="text1"/>
        </w:rPr>
        <w:t>L</w:t>
      </w:r>
      <w:r w:rsidR="00FF713C" w:rsidRPr="00FF713C">
        <w:rPr>
          <w:rFonts w:asciiTheme="majorHAnsi" w:hAnsiTheme="majorHAnsi"/>
          <w:b/>
          <w:bCs/>
          <w:color w:val="000000" w:themeColor="text1"/>
        </w:rPr>
        <w:t>HO DE</w:t>
      </w:r>
      <w:r w:rsidR="008256C8" w:rsidRPr="00FF713C">
        <w:rPr>
          <w:rFonts w:asciiTheme="majorHAnsi" w:hAnsiTheme="majorHAnsi"/>
          <w:b/>
          <w:bCs/>
          <w:color w:val="000000" w:themeColor="text1"/>
        </w:rPr>
        <w:t xml:space="preserve"> </w:t>
      </w:r>
      <w:r w:rsidRPr="00FF713C">
        <w:rPr>
          <w:rFonts w:asciiTheme="majorHAnsi" w:hAnsiTheme="majorHAnsi"/>
          <w:b/>
          <w:bCs/>
          <w:color w:val="000000" w:themeColor="text1"/>
        </w:rPr>
        <w:t>2024</w:t>
      </w:r>
      <w:r w:rsidR="00E0609C">
        <w:rPr>
          <w:rFonts w:asciiTheme="majorHAnsi" w:hAnsiTheme="majorHAnsi"/>
          <w:b/>
          <w:bCs/>
          <w:color w:val="000000" w:themeColor="text1"/>
        </w:rPr>
        <w:t>.</w:t>
      </w:r>
    </w:p>
    <w:p w14:paraId="4DD92813" w14:textId="09D70250" w:rsidR="00EA7B63" w:rsidRDefault="00C86DF5" w:rsidP="0085763B">
      <w:pPr>
        <w:ind w:left="3540"/>
        <w:jc w:val="both"/>
        <w:rPr>
          <w:rFonts w:asciiTheme="majorHAnsi" w:hAnsiTheme="majorHAnsi"/>
          <w:b/>
        </w:rPr>
      </w:pPr>
      <w:r w:rsidRPr="00A32F61">
        <w:rPr>
          <w:rFonts w:asciiTheme="majorHAnsi" w:hAnsiTheme="majorHAnsi"/>
          <w:b/>
        </w:rPr>
        <w:t>Fixa os subsídios dos Vereadores</w:t>
      </w:r>
      <w:r w:rsidR="00F71F2B">
        <w:rPr>
          <w:rFonts w:asciiTheme="majorHAnsi" w:hAnsiTheme="majorHAnsi"/>
          <w:b/>
        </w:rPr>
        <w:t xml:space="preserve"> e do Presidente da Câmara </w:t>
      </w:r>
      <w:r w:rsidRPr="00A32F61">
        <w:rPr>
          <w:rFonts w:asciiTheme="majorHAnsi" w:hAnsiTheme="majorHAnsi"/>
          <w:b/>
        </w:rPr>
        <w:t xml:space="preserve">do Município </w:t>
      </w:r>
      <w:r w:rsidR="00F71F2B">
        <w:rPr>
          <w:rFonts w:asciiTheme="majorHAnsi" w:hAnsiTheme="majorHAnsi"/>
          <w:b/>
        </w:rPr>
        <w:t xml:space="preserve">de Renascença </w:t>
      </w:r>
      <w:r w:rsidRPr="00A32F61">
        <w:rPr>
          <w:rFonts w:asciiTheme="majorHAnsi" w:hAnsiTheme="majorHAnsi"/>
          <w:b/>
        </w:rPr>
        <w:t xml:space="preserve">para a </w:t>
      </w:r>
      <w:r w:rsidR="006A5438" w:rsidRPr="00A32F61">
        <w:rPr>
          <w:rFonts w:asciiTheme="majorHAnsi" w:hAnsiTheme="majorHAnsi"/>
          <w:b/>
        </w:rPr>
        <w:t xml:space="preserve">Legislatura </w:t>
      </w:r>
      <w:r w:rsidR="00C5008B" w:rsidRPr="00A32F61">
        <w:rPr>
          <w:rFonts w:asciiTheme="majorHAnsi" w:hAnsiTheme="majorHAnsi"/>
          <w:b/>
        </w:rPr>
        <w:t xml:space="preserve">de </w:t>
      </w:r>
      <w:r w:rsidRPr="00A32F61">
        <w:rPr>
          <w:rFonts w:asciiTheme="majorHAnsi" w:hAnsiTheme="majorHAnsi"/>
          <w:b/>
        </w:rPr>
        <w:t>2025</w:t>
      </w:r>
      <w:r w:rsidR="006A5438" w:rsidRPr="00A32F61">
        <w:rPr>
          <w:rFonts w:asciiTheme="majorHAnsi" w:hAnsiTheme="majorHAnsi"/>
          <w:b/>
        </w:rPr>
        <w:t xml:space="preserve"> a </w:t>
      </w:r>
      <w:r w:rsidRPr="00A32F61">
        <w:rPr>
          <w:rFonts w:asciiTheme="majorHAnsi" w:hAnsiTheme="majorHAnsi"/>
          <w:b/>
        </w:rPr>
        <w:t>2028</w:t>
      </w:r>
      <w:r w:rsidR="00610B65">
        <w:rPr>
          <w:rFonts w:asciiTheme="majorHAnsi" w:hAnsiTheme="majorHAnsi"/>
          <w:b/>
        </w:rPr>
        <w:t>; e</w:t>
      </w:r>
      <w:r w:rsidR="004D28E0">
        <w:rPr>
          <w:rFonts w:asciiTheme="majorHAnsi" w:hAnsiTheme="majorHAnsi"/>
          <w:b/>
        </w:rPr>
        <w:t xml:space="preserve"> revoga a Resolução n.º 003, de 26 de junho de 2024</w:t>
      </w:r>
      <w:r w:rsidRPr="00A32F61">
        <w:rPr>
          <w:rFonts w:asciiTheme="majorHAnsi" w:hAnsiTheme="majorHAnsi"/>
          <w:b/>
        </w:rPr>
        <w:t>.</w:t>
      </w:r>
    </w:p>
    <w:p w14:paraId="12307A0C" w14:textId="77777777" w:rsidR="0085763B" w:rsidRPr="00A32F61" w:rsidRDefault="0085763B" w:rsidP="0085763B">
      <w:pPr>
        <w:ind w:left="3540"/>
        <w:jc w:val="both"/>
        <w:rPr>
          <w:rFonts w:asciiTheme="majorHAnsi" w:hAnsiTheme="majorHAnsi"/>
          <w:b/>
        </w:rPr>
      </w:pPr>
    </w:p>
    <w:p w14:paraId="1EE3454F" w14:textId="77777777" w:rsidR="00C86DF5" w:rsidRDefault="00C86DF5" w:rsidP="00D34ED1">
      <w:pPr>
        <w:jc w:val="both"/>
        <w:rPr>
          <w:rFonts w:asciiTheme="majorHAnsi" w:hAnsiTheme="majorHAnsi"/>
        </w:rPr>
      </w:pPr>
      <w:r w:rsidRPr="00556FFD">
        <w:rPr>
          <w:rFonts w:asciiTheme="majorHAnsi" w:hAnsiTheme="majorHAnsi"/>
        </w:rPr>
        <w:tab/>
        <w:t xml:space="preserve">A </w:t>
      </w:r>
      <w:r w:rsidRPr="00556FFD">
        <w:rPr>
          <w:rFonts w:asciiTheme="majorHAnsi" w:hAnsiTheme="majorHAnsi"/>
          <w:b/>
          <w:bCs/>
        </w:rPr>
        <w:t xml:space="preserve">CÂMARA MUNICIPAL DE VEREADORES DE </w:t>
      </w:r>
      <w:r>
        <w:rPr>
          <w:rFonts w:asciiTheme="majorHAnsi" w:hAnsiTheme="majorHAnsi"/>
          <w:b/>
          <w:bCs/>
        </w:rPr>
        <w:t>RENASCENÇA</w:t>
      </w:r>
      <w:r w:rsidRPr="00556FFD">
        <w:rPr>
          <w:rFonts w:asciiTheme="majorHAnsi" w:hAnsiTheme="majorHAnsi"/>
        </w:rPr>
        <w:t xml:space="preserve">, Estado do Paraná, aprovou, e eu </w:t>
      </w:r>
      <w:r w:rsidRPr="00556FFD">
        <w:rPr>
          <w:rFonts w:asciiTheme="majorHAnsi" w:hAnsiTheme="majorHAnsi"/>
          <w:b/>
          <w:bCs/>
        </w:rPr>
        <w:t>PRE</w:t>
      </w:r>
      <w:r>
        <w:rPr>
          <w:rFonts w:asciiTheme="majorHAnsi" w:hAnsiTheme="majorHAnsi"/>
          <w:b/>
          <w:bCs/>
        </w:rPr>
        <w:t>SIDENTE</w:t>
      </w:r>
      <w:r w:rsidRPr="00556FFD"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>promulgo a seguinte Resolução:</w:t>
      </w:r>
    </w:p>
    <w:p w14:paraId="0FE6AA77" w14:textId="77777777" w:rsidR="004D28E0" w:rsidRDefault="004D28E0" w:rsidP="004726BB">
      <w:pPr>
        <w:ind w:firstLine="1134"/>
        <w:jc w:val="both"/>
        <w:rPr>
          <w:rFonts w:asciiTheme="majorHAnsi" w:hAnsiTheme="majorHAnsi"/>
          <w:b/>
        </w:rPr>
      </w:pPr>
    </w:p>
    <w:p w14:paraId="1F2644A4" w14:textId="77777777" w:rsidR="00A67C77" w:rsidRDefault="004D28E0" w:rsidP="004D28E0">
      <w:pPr>
        <w:ind w:firstLine="708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b/>
        </w:rPr>
        <w:t xml:space="preserve">      </w:t>
      </w:r>
      <w:r w:rsidRPr="007572F1">
        <w:rPr>
          <w:rFonts w:asciiTheme="majorHAnsi" w:hAnsiTheme="majorHAnsi"/>
          <w:b/>
        </w:rPr>
        <w:t>Art. 1º</w:t>
      </w:r>
      <w:r>
        <w:rPr>
          <w:rFonts w:asciiTheme="majorHAnsi" w:hAnsiTheme="majorHAnsi"/>
        </w:rPr>
        <w:t xml:space="preserve"> </w:t>
      </w:r>
      <w:r w:rsidRPr="00556FFD">
        <w:rPr>
          <w:rFonts w:asciiTheme="majorHAnsi" w:hAnsiTheme="majorHAnsi"/>
        </w:rPr>
        <w:t xml:space="preserve">O subsídio mensal dos </w:t>
      </w:r>
      <w:r>
        <w:rPr>
          <w:rFonts w:asciiTheme="majorHAnsi" w:hAnsiTheme="majorHAnsi"/>
        </w:rPr>
        <w:t xml:space="preserve">(as) </w:t>
      </w:r>
      <w:r w:rsidRPr="00556FFD">
        <w:rPr>
          <w:rFonts w:asciiTheme="majorHAnsi" w:hAnsiTheme="majorHAnsi"/>
        </w:rPr>
        <w:t>Vereadores</w:t>
      </w:r>
      <w:r>
        <w:rPr>
          <w:rFonts w:asciiTheme="majorHAnsi" w:hAnsiTheme="majorHAnsi"/>
        </w:rPr>
        <w:t xml:space="preserve"> (as)</w:t>
      </w:r>
      <w:r w:rsidR="00A67C77">
        <w:rPr>
          <w:rFonts w:asciiTheme="majorHAnsi" w:hAnsiTheme="majorHAnsi"/>
        </w:rPr>
        <w:t xml:space="preserve"> do Município de Renascença</w:t>
      </w:r>
      <w:r w:rsidRPr="00556FFD">
        <w:rPr>
          <w:rFonts w:asciiTheme="majorHAnsi" w:hAnsiTheme="majorHAnsi"/>
        </w:rPr>
        <w:t xml:space="preserve">, para a Legislatura de </w:t>
      </w:r>
      <w:r w:rsidR="00A67C77" w:rsidRPr="00B10579">
        <w:rPr>
          <w:rFonts w:asciiTheme="majorHAnsi" w:hAnsiTheme="majorHAnsi"/>
          <w:color w:val="000000" w:themeColor="text1"/>
        </w:rPr>
        <w:t>1° de janeiro de 2025</w:t>
      </w:r>
      <w:r w:rsidR="00A67C77">
        <w:rPr>
          <w:rFonts w:asciiTheme="majorHAnsi" w:hAnsiTheme="majorHAnsi"/>
          <w:color w:val="000000" w:themeColor="text1"/>
        </w:rPr>
        <w:t xml:space="preserve"> à 31 de dezembro de 2028, </w:t>
      </w:r>
      <w:r w:rsidRPr="00556FFD">
        <w:rPr>
          <w:rFonts w:asciiTheme="majorHAnsi" w:hAnsiTheme="majorHAnsi"/>
        </w:rPr>
        <w:t>fica fixado, em parcela única, no</w:t>
      </w:r>
      <w:r>
        <w:rPr>
          <w:rFonts w:asciiTheme="majorHAnsi" w:hAnsiTheme="majorHAnsi"/>
        </w:rPr>
        <w:t xml:space="preserve"> valor de R$</w:t>
      </w:r>
      <w:r>
        <w:rPr>
          <w:rFonts w:asciiTheme="majorHAnsi" w:hAnsiTheme="majorHAnsi"/>
          <w:color w:val="000000" w:themeColor="text1"/>
        </w:rPr>
        <w:t xml:space="preserve"> </w:t>
      </w:r>
      <w:r w:rsidR="00A67C77">
        <w:rPr>
          <w:rFonts w:asciiTheme="majorHAnsi" w:hAnsiTheme="majorHAnsi"/>
          <w:color w:val="000000" w:themeColor="text1"/>
        </w:rPr>
        <w:t>5.000,00 (cinco mil reais).</w:t>
      </w:r>
    </w:p>
    <w:p w14:paraId="1A23FDE7" w14:textId="77777777" w:rsidR="00A67C77" w:rsidRDefault="004D28E0" w:rsidP="004D28E0">
      <w:pPr>
        <w:ind w:firstLine="708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 xml:space="preserve">      </w:t>
      </w:r>
      <w:r w:rsidRPr="006A5438">
        <w:rPr>
          <w:rFonts w:asciiTheme="majorHAnsi" w:hAnsiTheme="majorHAnsi"/>
          <w:b/>
        </w:rPr>
        <w:t>§1º</w:t>
      </w:r>
      <w:r w:rsidRPr="00556FFD">
        <w:rPr>
          <w:rFonts w:asciiTheme="majorHAnsi" w:hAnsiTheme="majorHAnsi"/>
        </w:rPr>
        <w:t xml:space="preserve"> O subsídio mensal do</w:t>
      </w:r>
      <w:r>
        <w:rPr>
          <w:rFonts w:asciiTheme="majorHAnsi" w:hAnsiTheme="majorHAnsi"/>
        </w:rPr>
        <w:t xml:space="preserve"> (a) </w:t>
      </w:r>
      <w:r w:rsidRPr="00556FFD">
        <w:rPr>
          <w:rFonts w:asciiTheme="majorHAnsi" w:hAnsiTheme="majorHAnsi"/>
        </w:rPr>
        <w:t xml:space="preserve">Presidente da Câmara Municipal para a Legislatura de </w:t>
      </w:r>
      <w:r w:rsidR="00862216" w:rsidRPr="00B20D73">
        <w:rPr>
          <w:rFonts w:asciiTheme="majorHAnsi" w:hAnsiTheme="majorHAnsi"/>
          <w:color w:val="000000" w:themeColor="text1"/>
        </w:rPr>
        <w:t>1° de janeiro de 2025</w:t>
      </w:r>
      <w:r w:rsidR="00862216">
        <w:rPr>
          <w:rFonts w:asciiTheme="majorHAnsi" w:hAnsiTheme="majorHAnsi"/>
          <w:color w:val="000000" w:themeColor="text1"/>
        </w:rPr>
        <w:t xml:space="preserve"> à 31 de dezembro de 2028</w:t>
      </w:r>
      <w:r w:rsidR="00A67C77">
        <w:rPr>
          <w:rFonts w:asciiTheme="majorHAnsi" w:hAnsiTheme="majorHAnsi"/>
          <w:color w:val="000000" w:themeColor="text1"/>
        </w:rPr>
        <w:t xml:space="preserve">, </w:t>
      </w:r>
      <w:r w:rsidRPr="00556FFD">
        <w:rPr>
          <w:rFonts w:asciiTheme="majorHAnsi" w:hAnsiTheme="majorHAnsi"/>
        </w:rPr>
        <w:t xml:space="preserve">fica fixado, em parcela única, </w:t>
      </w:r>
      <w:r>
        <w:rPr>
          <w:rFonts w:asciiTheme="majorHAnsi" w:hAnsiTheme="majorHAnsi"/>
        </w:rPr>
        <w:t xml:space="preserve">no valor de </w:t>
      </w:r>
      <w:r w:rsidRPr="00B20D73">
        <w:rPr>
          <w:rFonts w:asciiTheme="majorHAnsi" w:hAnsiTheme="majorHAnsi"/>
          <w:color w:val="000000" w:themeColor="text1"/>
        </w:rPr>
        <w:t>R$ 6.000,00 (seis mil reais)</w:t>
      </w:r>
      <w:r w:rsidR="00A67C77">
        <w:rPr>
          <w:rFonts w:asciiTheme="majorHAnsi" w:hAnsiTheme="majorHAnsi"/>
          <w:color w:val="000000" w:themeColor="text1"/>
        </w:rPr>
        <w:t>.</w:t>
      </w:r>
    </w:p>
    <w:p w14:paraId="71D054D7" w14:textId="77777777" w:rsidR="00F71F2B" w:rsidRDefault="00C86DF5" w:rsidP="004726BB">
      <w:pPr>
        <w:ind w:firstLine="1134"/>
        <w:jc w:val="both"/>
        <w:rPr>
          <w:rFonts w:asciiTheme="majorHAnsi" w:hAnsiTheme="majorHAnsi"/>
        </w:rPr>
      </w:pPr>
      <w:r w:rsidRPr="003655F9">
        <w:rPr>
          <w:rFonts w:asciiTheme="majorHAnsi" w:hAnsiTheme="majorHAnsi"/>
          <w:b/>
        </w:rPr>
        <w:t>§2º</w:t>
      </w:r>
      <w:r>
        <w:rPr>
          <w:rFonts w:asciiTheme="majorHAnsi" w:hAnsiTheme="majorHAnsi"/>
        </w:rPr>
        <w:t xml:space="preserve"> </w:t>
      </w:r>
      <w:r w:rsidRPr="00556FFD">
        <w:rPr>
          <w:rFonts w:asciiTheme="majorHAnsi" w:hAnsiTheme="majorHAnsi"/>
        </w:rPr>
        <w:t>A percepção do subsídio está condicionada ao comparecimento do</w:t>
      </w:r>
      <w:r>
        <w:rPr>
          <w:rFonts w:asciiTheme="majorHAnsi" w:hAnsiTheme="majorHAnsi"/>
        </w:rPr>
        <w:t>s (as)</w:t>
      </w:r>
      <w:r w:rsidRPr="00556FFD">
        <w:rPr>
          <w:rFonts w:asciiTheme="majorHAnsi" w:hAnsiTheme="majorHAnsi"/>
        </w:rPr>
        <w:t xml:space="preserve"> Vereadores</w:t>
      </w:r>
      <w:r>
        <w:rPr>
          <w:rFonts w:asciiTheme="majorHAnsi" w:hAnsiTheme="majorHAnsi"/>
        </w:rPr>
        <w:t xml:space="preserve"> (as)</w:t>
      </w:r>
      <w:r w:rsidRPr="00556FFD">
        <w:rPr>
          <w:rFonts w:asciiTheme="majorHAnsi" w:hAnsiTheme="majorHAnsi"/>
        </w:rPr>
        <w:t xml:space="preserve"> às Sessões Ordinárias, Extraordinárias e </w:t>
      </w:r>
      <w:r w:rsidR="004726BB">
        <w:rPr>
          <w:rFonts w:asciiTheme="majorHAnsi" w:hAnsiTheme="majorHAnsi"/>
        </w:rPr>
        <w:t xml:space="preserve">as reuniões </w:t>
      </w:r>
      <w:r w:rsidRPr="00556FFD">
        <w:rPr>
          <w:rFonts w:asciiTheme="majorHAnsi" w:hAnsiTheme="majorHAnsi"/>
        </w:rPr>
        <w:t>das Comissões Permanentes da Câmara</w:t>
      </w:r>
      <w:r w:rsidR="004726BB">
        <w:rPr>
          <w:rFonts w:asciiTheme="majorHAnsi" w:hAnsiTheme="majorHAnsi"/>
        </w:rPr>
        <w:t>.</w:t>
      </w:r>
    </w:p>
    <w:p w14:paraId="6053B8B6" w14:textId="77777777" w:rsidR="004D28E0" w:rsidRDefault="004726BB" w:rsidP="004D28E0">
      <w:pPr>
        <w:ind w:firstLine="1134"/>
        <w:jc w:val="both"/>
        <w:rPr>
          <w:rFonts w:asciiTheme="majorHAnsi" w:hAnsiTheme="majorHAnsi"/>
        </w:rPr>
      </w:pPr>
      <w:r w:rsidRPr="003655F9">
        <w:rPr>
          <w:rFonts w:asciiTheme="majorHAnsi" w:hAnsiTheme="majorHAnsi"/>
          <w:b/>
        </w:rPr>
        <w:t>§3º</w:t>
      </w:r>
      <w:r w:rsidRPr="006A5438">
        <w:rPr>
          <w:rFonts w:asciiTheme="majorHAnsi" w:hAnsiTheme="majorHAnsi"/>
        </w:rPr>
        <w:t xml:space="preserve"> </w:t>
      </w:r>
      <w:r w:rsidR="00E31B57">
        <w:rPr>
          <w:rFonts w:asciiTheme="majorHAnsi" w:hAnsiTheme="majorHAnsi" w:cs="Times-Roman"/>
          <w:color w:val="auto"/>
          <w:spacing w:val="0"/>
        </w:rPr>
        <w:t>O</w:t>
      </w:r>
      <w:r w:rsidRPr="006A5438">
        <w:rPr>
          <w:rFonts w:asciiTheme="majorHAnsi" w:hAnsiTheme="majorHAnsi" w:cs="Times-Roman"/>
          <w:color w:val="auto"/>
          <w:spacing w:val="0"/>
        </w:rPr>
        <w:t xml:space="preserve"> (a) Vereador (a) que faltar, injustificadamente, às Sessões Ordinárias, Extraordinárias e as reuniões </w:t>
      </w:r>
      <w:r w:rsidRPr="006A5438">
        <w:rPr>
          <w:rFonts w:asciiTheme="majorHAnsi" w:hAnsiTheme="majorHAnsi"/>
        </w:rPr>
        <w:t>das Comissões Permanentes da Câmara, sofrer</w:t>
      </w:r>
      <w:r w:rsidR="00E31B57">
        <w:rPr>
          <w:rFonts w:asciiTheme="majorHAnsi" w:hAnsiTheme="majorHAnsi"/>
        </w:rPr>
        <w:t>á</w:t>
      </w:r>
      <w:r w:rsidRPr="006A5438">
        <w:rPr>
          <w:rFonts w:asciiTheme="majorHAnsi" w:hAnsiTheme="majorHAnsi"/>
        </w:rPr>
        <w:t xml:space="preserve"> desconto no respectivo subsídio</w:t>
      </w:r>
      <w:r w:rsidR="007572F1" w:rsidRPr="006A5438">
        <w:rPr>
          <w:rFonts w:asciiTheme="majorHAnsi" w:hAnsiTheme="majorHAnsi"/>
        </w:rPr>
        <w:t xml:space="preserve">, </w:t>
      </w:r>
      <w:r w:rsidR="00E31B57">
        <w:rPr>
          <w:rFonts w:asciiTheme="majorHAnsi" w:hAnsiTheme="majorHAnsi"/>
        </w:rPr>
        <w:t xml:space="preserve">conforme estabelecido </w:t>
      </w:r>
      <w:r w:rsidR="00A9112B">
        <w:rPr>
          <w:rFonts w:asciiTheme="majorHAnsi" w:hAnsiTheme="majorHAnsi"/>
        </w:rPr>
        <w:t>n</w:t>
      </w:r>
      <w:r w:rsidR="007572F1" w:rsidRPr="006A5438">
        <w:rPr>
          <w:rFonts w:asciiTheme="majorHAnsi" w:hAnsiTheme="majorHAnsi"/>
        </w:rPr>
        <w:t xml:space="preserve">o </w:t>
      </w:r>
      <w:r w:rsidRPr="006A5438">
        <w:rPr>
          <w:rFonts w:asciiTheme="majorHAnsi" w:hAnsiTheme="majorHAnsi"/>
        </w:rPr>
        <w:t>artigo 214-A do Regimento Interno</w:t>
      </w:r>
      <w:r w:rsidR="007572F1" w:rsidRPr="006A5438">
        <w:rPr>
          <w:rFonts w:asciiTheme="majorHAnsi" w:hAnsiTheme="majorHAnsi"/>
        </w:rPr>
        <w:t xml:space="preserve"> da Câmara Municipal</w:t>
      </w:r>
      <w:r w:rsidR="00F71F2B">
        <w:rPr>
          <w:rFonts w:asciiTheme="majorHAnsi" w:hAnsiTheme="majorHAnsi"/>
        </w:rPr>
        <w:t xml:space="preserve"> de Renascença.</w:t>
      </w:r>
    </w:p>
    <w:p w14:paraId="06E1FAA8" w14:textId="77777777" w:rsidR="004D28E0" w:rsidRDefault="00C86DF5" w:rsidP="004D28E0">
      <w:pPr>
        <w:ind w:firstLine="1134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7572F1">
        <w:rPr>
          <w:rFonts w:asciiTheme="majorHAnsi" w:hAnsiTheme="majorHAnsi"/>
          <w:b/>
        </w:rPr>
        <w:t>Art. 2º</w:t>
      </w:r>
      <w:r>
        <w:rPr>
          <w:rFonts w:asciiTheme="majorHAnsi" w:hAnsiTheme="majorHAnsi"/>
        </w:rPr>
        <w:t xml:space="preserve"> </w:t>
      </w:r>
      <w:r w:rsidR="004D28E0" w:rsidRPr="00C860B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Aos subsídios </w:t>
      </w:r>
      <w:r w:rsidR="004D28E0">
        <w:rPr>
          <w:rFonts w:ascii="Times New Roman" w:eastAsia="Times New Roman" w:hAnsi="Times New Roman" w:cs="Times New Roman"/>
          <w:color w:val="000000" w:themeColor="text1"/>
          <w:lang w:eastAsia="pt-BR"/>
        </w:rPr>
        <w:t>de que trata esta R</w:t>
      </w:r>
      <w:r w:rsidR="00CC20F7">
        <w:rPr>
          <w:rFonts w:ascii="Times New Roman" w:eastAsia="Times New Roman" w:hAnsi="Times New Roman" w:cs="Times New Roman"/>
          <w:color w:val="000000" w:themeColor="text1"/>
          <w:lang w:eastAsia="pt-BR"/>
        </w:rPr>
        <w:t>esolução</w:t>
      </w:r>
      <w:r w:rsidR="004D28E0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="004D28E0" w:rsidRPr="00C860B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fica assegurada </w:t>
      </w:r>
      <w:r w:rsidR="004D28E0">
        <w:rPr>
          <w:rFonts w:ascii="Times New Roman" w:eastAsia="Times New Roman" w:hAnsi="Times New Roman" w:cs="Times New Roman"/>
          <w:color w:val="000000" w:themeColor="text1"/>
          <w:lang w:eastAsia="pt-BR"/>
        </w:rPr>
        <w:t>a recomposição em razão da desvalorização da moeda, a ser realizada na mesma data e pelo mesmo índice concedido aos servidores públicos municipa</w:t>
      </w:r>
      <w:r w:rsidR="00CC20F7">
        <w:rPr>
          <w:rFonts w:ascii="Times New Roman" w:eastAsia="Times New Roman" w:hAnsi="Times New Roman" w:cs="Times New Roman"/>
          <w:color w:val="000000" w:themeColor="text1"/>
          <w:lang w:eastAsia="pt-BR"/>
        </w:rPr>
        <w:t>l</w:t>
      </w:r>
      <w:r w:rsidR="004D28E0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a título de revisão geral anual, nos termos do inciso </w:t>
      </w:r>
      <w:r w:rsidR="004D28E0" w:rsidRPr="00C860BC">
        <w:rPr>
          <w:rFonts w:ascii="Times New Roman" w:eastAsia="Times New Roman" w:hAnsi="Times New Roman" w:cs="Times New Roman"/>
          <w:color w:val="000000" w:themeColor="text1"/>
          <w:lang w:eastAsia="pt-BR"/>
        </w:rPr>
        <w:t>X</w:t>
      </w:r>
      <w:r w:rsidR="00CC20F7">
        <w:rPr>
          <w:rFonts w:ascii="Times New Roman" w:eastAsia="Times New Roman" w:hAnsi="Times New Roman" w:cs="Times New Roman"/>
          <w:color w:val="000000" w:themeColor="text1"/>
          <w:lang w:eastAsia="pt-BR"/>
        </w:rPr>
        <w:t>,</w:t>
      </w:r>
      <w:r w:rsidR="004D28E0" w:rsidRPr="00C860B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do </w:t>
      </w:r>
      <w:r w:rsidR="00CC20F7">
        <w:rPr>
          <w:rFonts w:ascii="Times New Roman" w:eastAsia="Times New Roman" w:hAnsi="Times New Roman" w:cs="Times New Roman"/>
          <w:color w:val="000000" w:themeColor="text1"/>
          <w:lang w:eastAsia="pt-BR"/>
        </w:rPr>
        <w:t>a</w:t>
      </w:r>
      <w:r w:rsidR="004D28E0" w:rsidRPr="00C860BC">
        <w:rPr>
          <w:rFonts w:ascii="Times New Roman" w:eastAsia="Times New Roman" w:hAnsi="Times New Roman" w:cs="Times New Roman"/>
          <w:color w:val="000000" w:themeColor="text1"/>
          <w:lang w:eastAsia="pt-BR"/>
        </w:rPr>
        <w:t>rt. 37 da Constituição Federal.</w:t>
      </w:r>
    </w:p>
    <w:p w14:paraId="2659BF06" w14:textId="77777777" w:rsidR="004D28E0" w:rsidRPr="00A81640" w:rsidRDefault="004D28E0" w:rsidP="004D28E0">
      <w:pPr>
        <w:ind w:firstLine="1134"/>
        <w:jc w:val="both"/>
        <w:rPr>
          <w:rFonts w:ascii="Times New Roman" w:hAnsi="Times New Roman" w:cs="Times New Roman"/>
          <w:color w:val="000000" w:themeColor="text1"/>
        </w:rPr>
      </w:pPr>
      <w:r w:rsidRPr="00CC20F7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Parágrafo único.</w:t>
      </w: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Pr="00A81640">
        <w:rPr>
          <w:rFonts w:ascii="Times New Roman" w:hAnsi="Times New Roman" w:cs="Times New Roman"/>
          <w:color w:val="000000" w:themeColor="text1"/>
        </w:rPr>
        <w:t>A re</w:t>
      </w:r>
      <w:r>
        <w:rPr>
          <w:rFonts w:ascii="Times New Roman" w:hAnsi="Times New Roman" w:cs="Times New Roman"/>
          <w:color w:val="000000" w:themeColor="text1"/>
        </w:rPr>
        <w:t xml:space="preserve">composição </w:t>
      </w:r>
      <w:r w:rsidRPr="00A81640">
        <w:rPr>
          <w:rFonts w:ascii="Times New Roman" w:hAnsi="Times New Roman" w:cs="Times New Roman"/>
          <w:color w:val="000000" w:themeColor="text1"/>
        </w:rPr>
        <w:t>prevista n</w:t>
      </w:r>
      <w:r>
        <w:rPr>
          <w:rFonts w:ascii="Times New Roman" w:hAnsi="Times New Roman" w:cs="Times New Roman"/>
          <w:color w:val="000000" w:themeColor="text1"/>
        </w:rPr>
        <w:t>este artigo será concedida a partir 1º de janeiro de 2026.</w:t>
      </w:r>
    </w:p>
    <w:p w14:paraId="5C02014D" w14:textId="77777777" w:rsidR="004D28E0" w:rsidRDefault="004D28E0" w:rsidP="00C86DF5">
      <w:pPr>
        <w:ind w:firstLine="1134"/>
        <w:jc w:val="both"/>
        <w:rPr>
          <w:rFonts w:asciiTheme="majorHAnsi" w:hAnsiTheme="majorHAnsi"/>
        </w:rPr>
      </w:pPr>
    </w:p>
    <w:p w14:paraId="53F8C2AF" w14:textId="77777777" w:rsidR="00C86DF5" w:rsidRDefault="004D28E0" w:rsidP="00C86DF5">
      <w:pPr>
        <w:ind w:firstLine="1134"/>
        <w:jc w:val="both"/>
        <w:rPr>
          <w:rFonts w:asciiTheme="majorHAnsi" w:hAnsiTheme="majorHAnsi"/>
        </w:rPr>
      </w:pPr>
      <w:r w:rsidRPr="004D28E0">
        <w:rPr>
          <w:rFonts w:asciiTheme="majorHAnsi" w:hAnsiTheme="majorHAnsi"/>
          <w:b/>
        </w:rPr>
        <w:t>Art. 3º</w:t>
      </w:r>
      <w:r>
        <w:rPr>
          <w:rFonts w:asciiTheme="majorHAnsi" w:hAnsiTheme="majorHAnsi"/>
        </w:rPr>
        <w:t xml:space="preserve"> </w:t>
      </w:r>
      <w:r w:rsidR="00C86DF5" w:rsidRPr="00556FFD">
        <w:rPr>
          <w:rFonts w:asciiTheme="majorHAnsi" w:hAnsiTheme="majorHAnsi"/>
        </w:rPr>
        <w:t>Em caso de substituição, os</w:t>
      </w:r>
      <w:r w:rsidR="00C86DF5">
        <w:rPr>
          <w:rFonts w:asciiTheme="majorHAnsi" w:hAnsiTheme="majorHAnsi"/>
        </w:rPr>
        <w:t xml:space="preserve"> (as)</w:t>
      </w:r>
      <w:r w:rsidR="00C86DF5" w:rsidRPr="00556FFD">
        <w:rPr>
          <w:rFonts w:asciiTheme="majorHAnsi" w:hAnsiTheme="majorHAnsi"/>
        </w:rPr>
        <w:t xml:space="preserve"> Vereadores</w:t>
      </w:r>
      <w:r w:rsidR="00C86DF5">
        <w:rPr>
          <w:rFonts w:asciiTheme="majorHAnsi" w:hAnsiTheme="majorHAnsi"/>
        </w:rPr>
        <w:t xml:space="preserve"> (as)</w:t>
      </w:r>
      <w:r w:rsidR="00C86DF5" w:rsidRPr="00556FFD">
        <w:rPr>
          <w:rFonts w:asciiTheme="majorHAnsi" w:hAnsiTheme="majorHAnsi"/>
        </w:rPr>
        <w:t xml:space="preserve"> suplentes terão direito ao valor do subsídio mensal proporcional por dia de substituição.</w:t>
      </w:r>
    </w:p>
    <w:p w14:paraId="09519A01" w14:textId="77777777" w:rsidR="00C86DF5" w:rsidRDefault="00C86DF5" w:rsidP="00C86DF5">
      <w:pPr>
        <w:ind w:firstLine="1134"/>
        <w:jc w:val="both"/>
        <w:rPr>
          <w:rFonts w:ascii="Times New Roman" w:hAnsi="Times New Roman"/>
        </w:rPr>
      </w:pPr>
      <w:r w:rsidRPr="007572F1">
        <w:rPr>
          <w:rFonts w:asciiTheme="majorHAnsi" w:hAnsiTheme="majorHAnsi"/>
          <w:b/>
        </w:rPr>
        <w:lastRenderedPageBreak/>
        <w:t xml:space="preserve">Art. </w:t>
      </w:r>
      <w:r w:rsidR="004D28E0">
        <w:rPr>
          <w:rFonts w:asciiTheme="majorHAnsi" w:hAnsiTheme="majorHAnsi"/>
          <w:b/>
        </w:rPr>
        <w:t>4</w:t>
      </w:r>
      <w:r w:rsidRPr="007572F1">
        <w:rPr>
          <w:rFonts w:asciiTheme="majorHAnsi" w:hAnsiTheme="majorHAnsi"/>
          <w:b/>
        </w:rPr>
        <w:t>º</w:t>
      </w:r>
      <w:r>
        <w:rPr>
          <w:rFonts w:asciiTheme="majorHAnsi" w:hAnsiTheme="majorHAnsi"/>
        </w:rPr>
        <w:t xml:space="preserve"> </w:t>
      </w:r>
      <w:r>
        <w:rPr>
          <w:rFonts w:ascii="Times New Roman" w:hAnsi="Times New Roman"/>
        </w:rPr>
        <w:t>O</w:t>
      </w:r>
      <w:r w:rsidR="004726BB">
        <w:rPr>
          <w:rFonts w:ascii="Times New Roman" w:hAnsi="Times New Roman"/>
        </w:rPr>
        <w:t xml:space="preserve"> (a)</w:t>
      </w:r>
      <w:r>
        <w:rPr>
          <w:rFonts w:ascii="Times New Roman" w:hAnsi="Times New Roman"/>
        </w:rPr>
        <w:t xml:space="preserve"> Vereador</w:t>
      </w:r>
      <w:r w:rsidR="004726BB">
        <w:rPr>
          <w:rFonts w:ascii="Times New Roman" w:hAnsi="Times New Roman"/>
        </w:rPr>
        <w:t xml:space="preserve"> (a)</w:t>
      </w:r>
      <w:r>
        <w:rPr>
          <w:rFonts w:ascii="Times New Roman" w:hAnsi="Times New Roman"/>
        </w:rPr>
        <w:t xml:space="preserve"> investido no cargo de Secretário Municipal dever</w:t>
      </w:r>
      <w:r w:rsidR="007811AD">
        <w:rPr>
          <w:rFonts w:ascii="Times New Roman" w:hAnsi="Times New Roman"/>
        </w:rPr>
        <w:t>á</w:t>
      </w:r>
      <w:r>
        <w:rPr>
          <w:rFonts w:ascii="Times New Roman" w:hAnsi="Times New Roman"/>
        </w:rPr>
        <w:t xml:space="preserve"> optar entre o subsídio do mandato eletivo e o subsídio do cargo de secretário</w:t>
      </w:r>
      <w:r w:rsidR="007811AD">
        <w:rPr>
          <w:rFonts w:ascii="Times New Roman" w:hAnsi="Times New Roman"/>
        </w:rPr>
        <w:t>, vedada à percepção cumulativa</w:t>
      </w:r>
      <w:r>
        <w:rPr>
          <w:rFonts w:ascii="Times New Roman" w:hAnsi="Times New Roman"/>
        </w:rPr>
        <w:t>.</w:t>
      </w:r>
    </w:p>
    <w:p w14:paraId="1A8DD775" w14:textId="77777777" w:rsidR="00C86DF5" w:rsidRPr="00556FFD" w:rsidRDefault="004D28E0" w:rsidP="00C86DF5">
      <w:pPr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Art. 5</w:t>
      </w:r>
      <w:r w:rsidR="00C86DF5" w:rsidRPr="007572F1">
        <w:rPr>
          <w:rFonts w:asciiTheme="majorHAnsi" w:hAnsiTheme="majorHAnsi"/>
          <w:b/>
        </w:rPr>
        <w:t>º</w:t>
      </w:r>
      <w:r w:rsidR="00C86DF5">
        <w:rPr>
          <w:rFonts w:asciiTheme="majorHAnsi" w:hAnsiTheme="majorHAnsi"/>
        </w:rPr>
        <w:t xml:space="preserve"> </w:t>
      </w:r>
      <w:r w:rsidR="00C86DF5" w:rsidRPr="00556FFD">
        <w:rPr>
          <w:rFonts w:asciiTheme="majorHAnsi" w:hAnsiTheme="majorHAnsi"/>
        </w:rPr>
        <w:t xml:space="preserve">As despesas decorrentes desta </w:t>
      </w:r>
      <w:r w:rsidR="00C86DF5">
        <w:rPr>
          <w:rFonts w:asciiTheme="majorHAnsi" w:hAnsiTheme="majorHAnsi"/>
        </w:rPr>
        <w:t>Resolução</w:t>
      </w:r>
      <w:r w:rsidR="00C86DF5" w:rsidRPr="00556FFD">
        <w:rPr>
          <w:rFonts w:asciiTheme="majorHAnsi" w:hAnsiTheme="majorHAnsi"/>
        </w:rPr>
        <w:t xml:space="preserve"> serão suportadas por recursos do orçamento anual.</w:t>
      </w:r>
    </w:p>
    <w:p w14:paraId="4E8F54BB" w14:textId="77777777" w:rsidR="004D28E0" w:rsidRDefault="004D28E0" w:rsidP="00C86DF5">
      <w:pPr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Art. 6</w:t>
      </w:r>
      <w:r w:rsidR="00C86DF5" w:rsidRPr="007572F1">
        <w:rPr>
          <w:rFonts w:asciiTheme="majorHAnsi" w:hAnsiTheme="majorHAnsi"/>
          <w:b/>
        </w:rPr>
        <w:t>º</w:t>
      </w:r>
      <w:r w:rsidR="00C86DF5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Fica revogada em seu inteiro teor a Resolução n.º 003, de 26 de junho de 2024.</w:t>
      </w:r>
    </w:p>
    <w:p w14:paraId="6BB270BC" w14:textId="77777777" w:rsidR="00C86DF5" w:rsidRPr="00556FFD" w:rsidRDefault="004D28E0" w:rsidP="00C86DF5">
      <w:pPr>
        <w:ind w:firstLine="1134"/>
        <w:jc w:val="both"/>
        <w:rPr>
          <w:rFonts w:asciiTheme="majorHAnsi" w:hAnsiTheme="majorHAnsi"/>
        </w:rPr>
      </w:pPr>
      <w:r w:rsidRPr="00CC20F7">
        <w:rPr>
          <w:rFonts w:asciiTheme="majorHAnsi" w:hAnsiTheme="majorHAnsi"/>
          <w:b/>
        </w:rPr>
        <w:t>Art. 7º</w:t>
      </w:r>
      <w:r>
        <w:rPr>
          <w:rFonts w:asciiTheme="majorHAnsi" w:hAnsiTheme="majorHAnsi"/>
        </w:rPr>
        <w:t xml:space="preserve"> </w:t>
      </w:r>
      <w:r w:rsidR="00C86DF5" w:rsidRPr="00556FFD">
        <w:rPr>
          <w:rFonts w:asciiTheme="majorHAnsi" w:hAnsiTheme="majorHAnsi"/>
        </w:rPr>
        <w:t xml:space="preserve">Esta </w:t>
      </w:r>
      <w:r w:rsidR="00C86DF5">
        <w:rPr>
          <w:rFonts w:asciiTheme="majorHAnsi" w:hAnsiTheme="majorHAnsi"/>
        </w:rPr>
        <w:t>Resolução</w:t>
      </w:r>
      <w:r w:rsidR="00C86DF5" w:rsidRPr="00556FFD">
        <w:rPr>
          <w:rFonts w:asciiTheme="majorHAnsi" w:hAnsiTheme="majorHAnsi"/>
        </w:rPr>
        <w:t xml:space="preserve"> entra em vigor na data de sua publicação, produzindo efeitos financeiros a partir de 1º de janeiro de 202</w:t>
      </w:r>
      <w:r w:rsidR="00C86DF5">
        <w:rPr>
          <w:rFonts w:asciiTheme="majorHAnsi" w:hAnsiTheme="majorHAnsi"/>
        </w:rPr>
        <w:t>5</w:t>
      </w:r>
      <w:r w:rsidR="00C86DF5" w:rsidRPr="00556FFD">
        <w:rPr>
          <w:rFonts w:asciiTheme="majorHAnsi" w:hAnsiTheme="majorHAnsi"/>
        </w:rPr>
        <w:t>.</w:t>
      </w:r>
    </w:p>
    <w:p w14:paraId="379BBE3B" w14:textId="77777777" w:rsidR="00C86DF5" w:rsidRDefault="00C86DF5" w:rsidP="00C86DF5">
      <w:pPr>
        <w:rPr>
          <w:rFonts w:asciiTheme="majorHAnsi" w:hAnsiTheme="majorHAnsi"/>
        </w:rPr>
      </w:pPr>
    </w:p>
    <w:p w14:paraId="73935A53" w14:textId="6D19EBE2" w:rsidR="00704263" w:rsidRDefault="00704263" w:rsidP="0070426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Gabinete da Presidência da Câmara Municipal de Vereadores de Renascença, aos dias 03 de </w:t>
      </w:r>
      <w:proofErr w:type="gramStart"/>
      <w:r>
        <w:rPr>
          <w:rFonts w:ascii="Times New Roman" w:hAnsi="Times New Roman"/>
        </w:rPr>
        <w:t>Julho</w:t>
      </w:r>
      <w:proofErr w:type="gramEnd"/>
      <w:r>
        <w:rPr>
          <w:rFonts w:ascii="Times New Roman" w:hAnsi="Times New Roman"/>
        </w:rPr>
        <w:t xml:space="preserve"> de 2024.</w:t>
      </w:r>
    </w:p>
    <w:p w14:paraId="76FD22A7" w14:textId="77777777" w:rsidR="00704263" w:rsidRDefault="00704263" w:rsidP="0070426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</w:rPr>
      </w:pPr>
    </w:p>
    <w:p w14:paraId="68274E49" w14:textId="77777777" w:rsidR="00704263" w:rsidRPr="006A5438" w:rsidRDefault="00704263" w:rsidP="00704263">
      <w:pPr>
        <w:shd w:val="clear" w:color="auto" w:fill="FFFFFF"/>
        <w:spacing w:after="0" w:line="240" w:lineRule="auto"/>
        <w:jc w:val="center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>Luiz Carlos de Souza Vieira Lopes</w:t>
      </w:r>
    </w:p>
    <w:p w14:paraId="46F33CD5" w14:textId="77777777" w:rsidR="00704263" w:rsidRDefault="00704263" w:rsidP="0070426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6A5438">
        <w:rPr>
          <w:rFonts w:asciiTheme="majorHAnsi" w:hAnsiTheme="majorHAnsi"/>
          <w:b/>
        </w:rPr>
        <w:t>Presidente</w:t>
      </w:r>
    </w:p>
    <w:p w14:paraId="0D62F16C" w14:textId="77777777" w:rsidR="00C86DF5" w:rsidRDefault="00C86DF5" w:rsidP="00C86DF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mbria" w:hAnsi="Cambria" w:cs="Segoe UI"/>
        </w:rPr>
      </w:pPr>
    </w:p>
    <w:p w14:paraId="27D4623A" w14:textId="77777777" w:rsidR="006A5438" w:rsidRDefault="006A5438" w:rsidP="00C86DF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mbria" w:hAnsi="Cambria" w:cs="Segoe UI"/>
        </w:rPr>
      </w:pPr>
    </w:p>
    <w:sectPr w:rsidR="006A5438" w:rsidSect="002C1439">
      <w:headerReference w:type="default" r:id="rId7"/>
      <w:pgSz w:w="11906" w:h="16838"/>
      <w:pgMar w:top="1315" w:right="707" w:bottom="1418" w:left="1418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0FF82" w14:textId="77777777" w:rsidR="0071588C" w:rsidRDefault="0071588C" w:rsidP="00C86DF5">
      <w:pPr>
        <w:spacing w:after="0" w:line="240" w:lineRule="auto"/>
      </w:pPr>
      <w:r>
        <w:separator/>
      </w:r>
    </w:p>
  </w:endnote>
  <w:endnote w:type="continuationSeparator" w:id="0">
    <w:p w14:paraId="6647442F" w14:textId="77777777" w:rsidR="0071588C" w:rsidRDefault="0071588C" w:rsidP="00C86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8F8E4" w14:textId="77777777" w:rsidR="0071588C" w:rsidRDefault="0071588C" w:rsidP="00C86DF5">
      <w:pPr>
        <w:spacing w:after="0" w:line="240" w:lineRule="auto"/>
      </w:pPr>
      <w:r>
        <w:separator/>
      </w:r>
    </w:p>
  </w:footnote>
  <w:footnote w:type="continuationSeparator" w:id="0">
    <w:p w14:paraId="3E3E5E83" w14:textId="77777777" w:rsidR="0071588C" w:rsidRDefault="0071588C" w:rsidP="00C86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D2C53" w14:textId="77777777" w:rsidR="00D34ED1" w:rsidRDefault="00D34ED1">
    <w:pPr>
      <w:pStyle w:val="Cabealho"/>
    </w:pPr>
    <w:r>
      <w:rPr>
        <w:noProof/>
        <w:lang w:eastAsia="pt-BR"/>
      </w:rPr>
      <w:drawing>
        <wp:inline distT="0" distB="0" distL="0" distR="0" wp14:anchorId="3E0789F8" wp14:editId="4244D0CD">
          <wp:extent cx="6210935" cy="984885"/>
          <wp:effectExtent l="0" t="0" r="0" b="571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935" cy="984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3A5C66" w14:textId="77777777" w:rsidR="0025523A" w:rsidRDefault="0025523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305E4"/>
    <w:multiLevelType w:val="hybridMultilevel"/>
    <w:tmpl w:val="A79A3CD8"/>
    <w:lvl w:ilvl="0" w:tplc="389E765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003503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DF5"/>
    <w:rsid w:val="00012B2E"/>
    <w:rsid w:val="000D5D94"/>
    <w:rsid w:val="000E658B"/>
    <w:rsid w:val="0016249D"/>
    <w:rsid w:val="002418A9"/>
    <w:rsid w:val="0025305C"/>
    <w:rsid w:val="0025523A"/>
    <w:rsid w:val="00267888"/>
    <w:rsid w:val="00281310"/>
    <w:rsid w:val="00291814"/>
    <w:rsid w:val="002A0E14"/>
    <w:rsid w:val="002D554A"/>
    <w:rsid w:val="003655F9"/>
    <w:rsid w:val="003B7B85"/>
    <w:rsid w:val="003C7C6A"/>
    <w:rsid w:val="00407D8E"/>
    <w:rsid w:val="00425B1D"/>
    <w:rsid w:val="00433FD9"/>
    <w:rsid w:val="0044403B"/>
    <w:rsid w:val="004726BB"/>
    <w:rsid w:val="004D28E0"/>
    <w:rsid w:val="005710C2"/>
    <w:rsid w:val="005A2105"/>
    <w:rsid w:val="00610B65"/>
    <w:rsid w:val="00617735"/>
    <w:rsid w:val="006403B6"/>
    <w:rsid w:val="006A29CC"/>
    <w:rsid w:val="006A5438"/>
    <w:rsid w:val="00704263"/>
    <w:rsid w:val="00710106"/>
    <w:rsid w:val="0071588C"/>
    <w:rsid w:val="007525DE"/>
    <w:rsid w:val="007572F1"/>
    <w:rsid w:val="00777481"/>
    <w:rsid w:val="007811AD"/>
    <w:rsid w:val="008256C8"/>
    <w:rsid w:val="00854F24"/>
    <w:rsid w:val="0085763B"/>
    <w:rsid w:val="00862216"/>
    <w:rsid w:val="008A75DA"/>
    <w:rsid w:val="009807B3"/>
    <w:rsid w:val="009D0ECF"/>
    <w:rsid w:val="00A32F61"/>
    <w:rsid w:val="00A67C77"/>
    <w:rsid w:val="00A9112B"/>
    <w:rsid w:val="00B10579"/>
    <w:rsid w:val="00B20D73"/>
    <w:rsid w:val="00B522C0"/>
    <w:rsid w:val="00B97B43"/>
    <w:rsid w:val="00C00ED0"/>
    <w:rsid w:val="00C5008B"/>
    <w:rsid w:val="00C86DF5"/>
    <w:rsid w:val="00CC20F7"/>
    <w:rsid w:val="00CF3AAC"/>
    <w:rsid w:val="00CF7341"/>
    <w:rsid w:val="00D211B0"/>
    <w:rsid w:val="00D21CB2"/>
    <w:rsid w:val="00D232FC"/>
    <w:rsid w:val="00D34ED1"/>
    <w:rsid w:val="00DB6331"/>
    <w:rsid w:val="00DC0F08"/>
    <w:rsid w:val="00E0609C"/>
    <w:rsid w:val="00E31B57"/>
    <w:rsid w:val="00E82C9E"/>
    <w:rsid w:val="00EA7B63"/>
    <w:rsid w:val="00EC1502"/>
    <w:rsid w:val="00ED3083"/>
    <w:rsid w:val="00F01B4A"/>
    <w:rsid w:val="00F21129"/>
    <w:rsid w:val="00F70337"/>
    <w:rsid w:val="00F71F2B"/>
    <w:rsid w:val="00F73439"/>
    <w:rsid w:val="00F80EC3"/>
    <w:rsid w:val="00FB19C1"/>
    <w:rsid w:val="00FB1C3B"/>
    <w:rsid w:val="00FC661A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1320B"/>
  <w15:docId w15:val="{F22FB055-B8AF-4E44-A901-69F9278F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DF5"/>
    <w:rPr>
      <w:rFonts w:ascii="Arial" w:hAnsi="Arial" w:cs="Arial"/>
      <w:color w:val="000000"/>
      <w:spacing w:val="20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86D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pacing w:val="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6DF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pacing w:val="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6DF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6DF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C86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6DF5"/>
    <w:rPr>
      <w:rFonts w:ascii="Arial" w:hAnsi="Arial" w:cs="Arial"/>
      <w:color w:val="000000"/>
      <w:spacing w:val="2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86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6DF5"/>
    <w:rPr>
      <w:rFonts w:ascii="Arial" w:hAnsi="Arial" w:cs="Arial"/>
      <w:color w:val="000000"/>
      <w:spacing w:val="20"/>
      <w:sz w:val="24"/>
      <w:szCs w:val="24"/>
    </w:rPr>
  </w:style>
  <w:style w:type="paragraph" w:styleId="Ttulo">
    <w:name w:val="Title"/>
    <w:basedOn w:val="Normal"/>
    <w:link w:val="TtuloChar"/>
    <w:qFormat/>
    <w:rsid w:val="00C86DF5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pacing w:val="0"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86DF5"/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Subttulo">
    <w:name w:val="Subtitle"/>
    <w:basedOn w:val="Normal"/>
    <w:link w:val="SubttuloChar"/>
    <w:qFormat/>
    <w:rsid w:val="00C86DF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pacing w:val="0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C86DF5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C86DF5"/>
    <w:pPr>
      <w:spacing w:after="0" w:line="240" w:lineRule="auto"/>
    </w:pPr>
    <w:rPr>
      <w:rFonts w:ascii="Arial" w:hAnsi="Arial" w:cs="Arial"/>
      <w:color w:val="000000"/>
      <w:spacing w:val="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86DF5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C86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  <w:lang w:eastAsia="pt-BR"/>
    </w:rPr>
  </w:style>
  <w:style w:type="character" w:customStyle="1" w:styleId="eop">
    <w:name w:val="eop"/>
    <w:rsid w:val="00C86DF5"/>
  </w:style>
  <w:style w:type="paragraph" w:styleId="PargrafodaLista">
    <w:name w:val="List Paragraph"/>
    <w:basedOn w:val="Normal"/>
    <w:uiPriority w:val="34"/>
    <w:qFormat/>
    <w:rsid w:val="00C86DF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6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4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ED1"/>
    <w:rPr>
      <w:rFonts w:ascii="Tahoma" w:hAnsi="Tahoma" w:cs="Tahoma"/>
      <w:color w:val="000000"/>
      <w:spacing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6</cp:revision>
  <cp:lastPrinted>2024-06-28T17:45:00Z</cp:lastPrinted>
  <dcterms:created xsi:type="dcterms:W3CDTF">2024-06-28T18:00:00Z</dcterms:created>
  <dcterms:modified xsi:type="dcterms:W3CDTF">2024-07-02T23:01:00Z</dcterms:modified>
</cp:coreProperties>
</file>