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2C53B" w14:textId="77777777" w:rsidR="005202E7" w:rsidRDefault="005202E7" w:rsidP="00641E43"/>
    <w:p w14:paraId="21A812F6" w14:textId="421E39D3" w:rsidR="00641E43" w:rsidRDefault="00641E43" w:rsidP="00641E43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Projeto de Lei nº</w:t>
      </w:r>
    </w:p>
    <w:p w14:paraId="44E73353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0B7D70EA" w14:textId="34B72635" w:rsidR="00641E43" w:rsidRDefault="003411A7" w:rsidP="00641E43">
      <w:pPr>
        <w:ind w:left="453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Altera a Lei nº 1849 de 19 de outubro de 2018.</w:t>
      </w:r>
    </w:p>
    <w:p w14:paraId="48305DBE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62ED28B6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0B0C68CD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571CFCF1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13B5FE77" w14:textId="77777777" w:rsidR="00641E43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4E4E5DF1" w14:textId="45E3E1E0" w:rsidR="00641E43" w:rsidRDefault="00641E43" w:rsidP="003411A7">
      <w:pPr>
        <w:rPr>
          <w:rFonts w:asciiTheme="minorHAnsi" w:hAnsiTheme="minorHAnsi" w:cstheme="minorHAnsi"/>
          <w:sz w:val="24"/>
          <w:szCs w:val="24"/>
        </w:rPr>
      </w:pPr>
      <w:r w:rsidRPr="003411A7">
        <w:rPr>
          <w:rFonts w:asciiTheme="minorHAnsi" w:hAnsiTheme="minorHAnsi" w:cstheme="minorHAnsi"/>
          <w:b/>
          <w:bCs/>
          <w:sz w:val="24"/>
          <w:szCs w:val="24"/>
        </w:rPr>
        <w:t>Art. 1</w:t>
      </w:r>
      <w:proofErr w:type="gramStart"/>
      <w:r w:rsidRPr="003411A7">
        <w:rPr>
          <w:rFonts w:asciiTheme="minorHAnsi" w:hAnsiTheme="minorHAnsi" w:cstheme="minorHAnsi"/>
          <w:b/>
          <w:bCs/>
          <w:sz w:val="24"/>
          <w:szCs w:val="24"/>
        </w:rPr>
        <w:t>º</w:t>
      </w:r>
      <w:r w:rsidRPr="003411A7">
        <w:rPr>
          <w:rFonts w:asciiTheme="minorHAnsi" w:hAnsiTheme="minorHAnsi" w:cstheme="minorHAnsi"/>
          <w:sz w:val="24"/>
          <w:szCs w:val="24"/>
        </w:rPr>
        <w:t xml:space="preserve">  </w:t>
      </w:r>
      <w:r w:rsidR="003411A7" w:rsidRPr="003411A7">
        <w:rPr>
          <w:rFonts w:asciiTheme="minorHAnsi" w:hAnsiTheme="minorHAnsi" w:cstheme="minorHAnsi"/>
          <w:sz w:val="24"/>
          <w:szCs w:val="24"/>
        </w:rPr>
        <w:t>Os</w:t>
      </w:r>
      <w:proofErr w:type="gramEnd"/>
      <w:r w:rsidR="003411A7" w:rsidRPr="003411A7">
        <w:rPr>
          <w:rFonts w:asciiTheme="minorHAnsi" w:hAnsiTheme="minorHAnsi" w:cstheme="minorHAnsi"/>
          <w:sz w:val="24"/>
          <w:szCs w:val="24"/>
        </w:rPr>
        <w:t xml:space="preserve"> art. 2º e 3º da</w:t>
      </w:r>
      <w:r w:rsidR="003411A7">
        <w:rPr>
          <w:rFonts w:asciiTheme="minorHAnsi" w:hAnsiTheme="minorHAnsi" w:cstheme="minorHAnsi"/>
          <w:sz w:val="24"/>
          <w:szCs w:val="24"/>
        </w:rPr>
        <w:t xml:space="preserve"> lei municipal nº 1849 de 19 de outubro de 2018 passam a vigorar com a seguinte redação:</w:t>
      </w:r>
    </w:p>
    <w:p w14:paraId="3274596E" w14:textId="77777777" w:rsidR="003411A7" w:rsidRDefault="003411A7" w:rsidP="003411A7">
      <w:pPr>
        <w:rPr>
          <w:rFonts w:asciiTheme="minorHAnsi" w:hAnsiTheme="minorHAnsi" w:cstheme="minorHAnsi"/>
          <w:sz w:val="24"/>
          <w:szCs w:val="24"/>
        </w:rPr>
      </w:pPr>
    </w:p>
    <w:p w14:paraId="5D71B9E8" w14:textId="4C9F9556" w:rsidR="003411A7" w:rsidRDefault="003411A7" w:rsidP="003411A7">
      <w:pPr>
        <w:ind w:left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“Art. 2</w:t>
      </w:r>
      <w:proofErr w:type="gramStart"/>
      <w:r>
        <w:rPr>
          <w:rFonts w:asciiTheme="minorHAnsi" w:hAnsiTheme="minorHAnsi" w:cstheme="minorHAnsi"/>
          <w:sz w:val="24"/>
          <w:szCs w:val="24"/>
        </w:rPr>
        <w:t>º  As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repartições públicas, empresas concessionárias de serviços públicos, estabelecimentos comerciais e bancários estão obrigados a dispensar atendimento prioritário, por meio de serviços individualizados que assegurem tratamento diferenciado e atendimento imediato às pessoas a que se refere o Art. 1º</w:t>
      </w:r>
    </w:p>
    <w:p w14:paraId="68C4F452" w14:textId="77777777" w:rsidR="003411A7" w:rsidRDefault="003411A7" w:rsidP="003411A7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65E135EA" w14:textId="55CD82A0" w:rsidR="003411A7" w:rsidRPr="003411A7" w:rsidRDefault="003411A7" w:rsidP="003411A7">
      <w:pPr>
        <w:ind w:left="708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Art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3º os estabelecimentos deverão afixar cartazes informando sobre o atendimento prioritário</w:t>
      </w:r>
      <w:proofErr w:type="gramStart"/>
      <w:r>
        <w:rPr>
          <w:rFonts w:asciiTheme="minorHAnsi" w:hAnsiTheme="minorHAnsi" w:cstheme="minorHAnsi"/>
          <w:sz w:val="24"/>
          <w:szCs w:val="24"/>
        </w:rPr>
        <w:t>.”(</w:t>
      </w:r>
      <w:proofErr w:type="gramEnd"/>
      <w:r>
        <w:rPr>
          <w:rFonts w:asciiTheme="minorHAnsi" w:hAnsiTheme="minorHAnsi" w:cstheme="minorHAnsi"/>
          <w:sz w:val="24"/>
          <w:szCs w:val="24"/>
        </w:rPr>
        <w:t>NR)</w:t>
      </w:r>
    </w:p>
    <w:p w14:paraId="70E3B13F" w14:textId="77777777" w:rsidR="00393021" w:rsidRPr="003411A7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2F76C809" w14:textId="7CCEBD0F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 xml:space="preserve">Art. </w:t>
      </w:r>
      <w:r w:rsidR="003411A7">
        <w:rPr>
          <w:rFonts w:asciiTheme="minorHAnsi" w:hAnsiTheme="minorHAnsi" w:cstheme="minorHAnsi"/>
          <w:b/>
          <w:bCs/>
          <w:sz w:val="24"/>
          <w:szCs w:val="24"/>
        </w:rPr>
        <w:t>2</w:t>
      </w:r>
      <w:proofErr w:type="gramStart"/>
      <w:r w:rsidRPr="00393021">
        <w:rPr>
          <w:rFonts w:asciiTheme="minorHAnsi" w:hAnsiTheme="minorHAnsi" w:cstheme="minorHAnsi"/>
          <w:b/>
          <w:bCs/>
          <w:sz w:val="24"/>
          <w:szCs w:val="24"/>
        </w:rPr>
        <w:t>º</w:t>
      </w:r>
      <w:r w:rsidRPr="00393021">
        <w:rPr>
          <w:rFonts w:asciiTheme="minorHAnsi" w:hAnsiTheme="minorHAnsi" w:cstheme="minorHAnsi"/>
          <w:sz w:val="24"/>
          <w:szCs w:val="24"/>
        </w:rPr>
        <w:t xml:space="preserve">  Esta</w:t>
      </w:r>
      <w:proofErr w:type="gramEnd"/>
      <w:r w:rsidRPr="00393021">
        <w:rPr>
          <w:rFonts w:asciiTheme="minorHAnsi" w:hAnsiTheme="minorHAnsi" w:cstheme="minorHAnsi"/>
          <w:sz w:val="24"/>
          <w:szCs w:val="24"/>
        </w:rPr>
        <w:t xml:space="preserve"> Lei entra em vigor na data de sua publicação.</w:t>
      </w:r>
    </w:p>
    <w:p w14:paraId="58389FA3" w14:textId="77777777" w:rsidR="00641E43" w:rsidRPr="00393021" w:rsidRDefault="00641E43" w:rsidP="00641E43">
      <w:pPr>
        <w:rPr>
          <w:rFonts w:asciiTheme="minorHAnsi" w:hAnsiTheme="minorHAnsi" w:cstheme="minorHAnsi"/>
          <w:sz w:val="24"/>
          <w:szCs w:val="24"/>
        </w:rPr>
      </w:pPr>
    </w:p>
    <w:p w14:paraId="4E0D3ACE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7452C1C4" w14:textId="77777777" w:rsidR="00393021" w:rsidRPr="00393021" w:rsidRDefault="00393021" w:rsidP="00641E43">
      <w:pPr>
        <w:rPr>
          <w:rFonts w:asciiTheme="minorHAnsi" w:hAnsiTheme="minorHAnsi" w:cstheme="minorHAnsi"/>
          <w:sz w:val="24"/>
          <w:szCs w:val="24"/>
        </w:rPr>
      </w:pPr>
    </w:p>
    <w:p w14:paraId="4C3941BD" w14:textId="0AA2EB3E" w:rsidR="00393021" w:rsidRPr="00393021" w:rsidRDefault="003411A7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Rafael Cândido Aquino</w:t>
      </w:r>
    </w:p>
    <w:p w14:paraId="58412375" w14:textId="27276EAF" w:rsidR="00393021" w:rsidRPr="00393021" w:rsidRDefault="00393021" w:rsidP="00393021">
      <w:pPr>
        <w:jc w:val="center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sz w:val="24"/>
          <w:szCs w:val="24"/>
        </w:rPr>
        <w:t>Vereador proponente</w:t>
      </w:r>
    </w:p>
    <w:p w14:paraId="7A9EE91D" w14:textId="77777777" w:rsidR="00393021" w:rsidRPr="00393021" w:rsidRDefault="00393021" w:rsidP="003411A7">
      <w:pPr>
        <w:jc w:val="both"/>
        <w:rPr>
          <w:sz w:val="24"/>
          <w:szCs w:val="24"/>
        </w:rPr>
      </w:pPr>
    </w:p>
    <w:p w14:paraId="0F71D626" w14:textId="77777777" w:rsidR="003411A7" w:rsidRPr="003411A7" w:rsidRDefault="00393021" w:rsidP="003411A7">
      <w:pPr>
        <w:jc w:val="both"/>
        <w:rPr>
          <w:rFonts w:asciiTheme="minorHAnsi" w:hAnsiTheme="minorHAnsi" w:cstheme="minorHAnsi"/>
          <w:sz w:val="24"/>
          <w:szCs w:val="24"/>
        </w:rPr>
      </w:pPr>
      <w:r w:rsidRPr="00393021">
        <w:rPr>
          <w:rFonts w:asciiTheme="minorHAnsi" w:hAnsiTheme="minorHAnsi" w:cstheme="minorHAnsi"/>
          <w:b/>
          <w:bCs/>
          <w:sz w:val="24"/>
          <w:szCs w:val="24"/>
        </w:rPr>
        <w:t xml:space="preserve">Justificação. </w:t>
      </w:r>
      <w:r w:rsidR="003411A7" w:rsidRPr="003411A7">
        <w:rPr>
          <w:rFonts w:asciiTheme="minorHAnsi" w:hAnsiTheme="minorHAnsi" w:cstheme="minorHAnsi"/>
          <w:sz w:val="24"/>
          <w:szCs w:val="24"/>
        </w:rPr>
        <w:t>A justificativa para atendimento prioritário aos pais de crianças com deficiência em filas se baseia na necessidade de garantir a igualdade de acesso aos serviços públicos e privados para todos os cidadãos, independentemente de suas limitações físicas ou cognitivas.</w:t>
      </w:r>
    </w:p>
    <w:p w14:paraId="1D312FB9" w14:textId="77777777" w:rsidR="003411A7" w:rsidRPr="003411A7" w:rsidRDefault="003411A7" w:rsidP="003411A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007D5D" w14:textId="77777777" w:rsidR="003411A7" w:rsidRPr="003411A7" w:rsidRDefault="003411A7" w:rsidP="003411A7">
      <w:pPr>
        <w:jc w:val="both"/>
        <w:rPr>
          <w:rFonts w:asciiTheme="minorHAnsi" w:hAnsiTheme="minorHAnsi" w:cstheme="minorHAnsi"/>
          <w:sz w:val="24"/>
          <w:szCs w:val="24"/>
        </w:rPr>
      </w:pPr>
      <w:r w:rsidRPr="003411A7">
        <w:rPr>
          <w:rFonts w:asciiTheme="minorHAnsi" w:hAnsiTheme="minorHAnsi" w:cstheme="minorHAnsi"/>
          <w:sz w:val="24"/>
          <w:szCs w:val="24"/>
        </w:rPr>
        <w:t>As crianças com deficiência muitas vezes requerem atenção especial, cuidados e acompanhamento contínuo, o que pode tornar o processo de espera em filas bastante difícil e estressante tanto para elas como para seus pais ou cuidadores.</w:t>
      </w:r>
    </w:p>
    <w:p w14:paraId="44D61241" w14:textId="77777777" w:rsidR="003411A7" w:rsidRPr="003411A7" w:rsidRDefault="003411A7" w:rsidP="003411A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EFD830F" w14:textId="63872DAB" w:rsidR="00393021" w:rsidRPr="00393021" w:rsidRDefault="003411A7" w:rsidP="003411A7">
      <w:pPr>
        <w:jc w:val="both"/>
        <w:rPr>
          <w:rFonts w:asciiTheme="minorHAnsi" w:hAnsiTheme="minorHAnsi" w:cstheme="minorHAnsi"/>
          <w:sz w:val="24"/>
          <w:szCs w:val="24"/>
        </w:rPr>
      </w:pPr>
      <w:r w:rsidRPr="003411A7">
        <w:rPr>
          <w:rFonts w:asciiTheme="minorHAnsi" w:hAnsiTheme="minorHAnsi" w:cstheme="minorHAnsi"/>
          <w:sz w:val="24"/>
          <w:szCs w:val="24"/>
        </w:rPr>
        <w:t>O atendimento prioritário a essas famílias não apenas garante que elas possam realizar suas atividades cotidianas com mais facilidade, mas também demonstra uma postura inclusiva e humanitária por parte da sociedade e das empresas, reconhecendo a importância da acessibilidade e da igualdade de oportunidades para todos.</w:t>
      </w:r>
    </w:p>
    <w:sectPr w:rsidR="00393021" w:rsidRPr="00393021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59421" w14:textId="77777777" w:rsidR="00630585" w:rsidRDefault="00630585">
      <w:r>
        <w:separator/>
      </w:r>
    </w:p>
  </w:endnote>
  <w:endnote w:type="continuationSeparator" w:id="0">
    <w:p w14:paraId="55C4476A" w14:textId="77777777" w:rsidR="00630585" w:rsidRDefault="00630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59264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40269" w14:textId="77777777" w:rsidR="00630585" w:rsidRDefault="00630585">
      <w:r>
        <w:separator/>
      </w:r>
    </w:p>
  </w:footnote>
  <w:footnote w:type="continuationSeparator" w:id="0">
    <w:p w14:paraId="5C2A6FB4" w14:textId="77777777" w:rsidR="00630585" w:rsidRDefault="00630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6192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468EF9F4" w14:textId="349162A8" w:rsidR="001F4832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nº</w:t>
    </w:r>
  </w:p>
  <w:p w14:paraId="3A78AD09" w14:textId="27CE7985" w:rsidR="00641E43" w:rsidRDefault="00641E43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Vereador</w:t>
    </w:r>
    <w:r w:rsidR="003411A7">
      <w:rPr>
        <w:sz w:val="24"/>
        <w:szCs w:val="24"/>
      </w:rPr>
      <w:t xml:space="preserve"> Rafael Cândido Aquino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75B11"/>
    <w:rsid w:val="001E3B45"/>
    <w:rsid w:val="001F4832"/>
    <w:rsid w:val="002167FD"/>
    <w:rsid w:val="002220C7"/>
    <w:rsid w:val="002909BD"/>
    <w:rsid w:val="002C56C3"/>
    <w:rsid w:val="002C7F07"/>
    <w:rsid w:val="0032681F"/>
    <w:rsid w:val="003411A7"/>
    <w:rsid w:val="00393021"/>
    <w:rsid w:val="003A3465"/>
    <w:rsid w:val="003C7374"/>
    <w:rsid w:val="004C5A51"/>
    <w:rsid w:val="005202E7"/>
    <w:rsid w:val="00553364"/>
    <w:rsid w:val="00597AAC"/>
    <w:rsid w:val="005B20BF"/>
    <w:rsid w:val="005F6998"/>
    <w:rsid w:val="00630585"/>
    <w:rsid w:val="00641E43"/>
    <w:rsid w:val="00642E0E"/>
    <w:rsid w:val="006A4821"/>
    <w:rsid w:val="006A7504"/>
    <w:rsid w:val="006E11D7"/>
    <w:rsid w:val="007346C4"/>
    <w:rsid w:val="007E0BF4"/>
    <w:rsid w:val="0080765A"/>
    <w:rsid w:val="00946E40"/>
    <w:rsid w:val="00A22323"/>
    <w:rsid w:val="00B36B7E"/>
    <w:rsid w:val="00B44AE4"/>
    <w:rsid w:val="00BF0A62"/>
    <w:rsid w:val="00C7628D"/>
    <w:rsid w:val="00D423D8"/>
    <w:rsid w:val="00EB40F1"/>
    <w:rsid w:val="00ED2F5C"/>
    <w:rsid w:val="00F16F8C"/>
    <w:rsid w:val="00F85AF5"/>
    <w:rsid w:val="00F91AEB"/>
    <w:rsid w:val="00FB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14</cp:revision>
  <cp:lastPrinted>2023-04-12T12:22:00Z</cp:lastPrinted>
  <dcterms:created xsi:type="dcterms:W3CDTF">2021-03-08T17:44:00Z</dcterms:created>
  <dcterms:modified xsi:type="dcterms:W3CDTF">2023-05-15T15:49:00Z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