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19E93" w14:textId="35740170" w:rsidR="00F15982" w:rsidRPr="0093069D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/>
        <w:outlineLvl w:val="0"/>
        <w:rPr>
          <w:rFonts w:ascii="Arial" w:hAnsi="Arial" w:cs="Arial"/>
          <w:b/>
          <w:bCs/>
          <w:sz w:val="23"/>
          <w:szCs w:val="23"/>
        </w:rPr>
      </w:pPr>
      <w:r w:rsidRPr="0093069D">
        <w:rPr>
          <w:rFonts w:ascii="Arial" w:hAnsi="Arial" w:cs="Arial"/>
          <w:b/>
          <w:bCs/>
          <w:sz w:val="23"/>
          <w:szCs w:val="23"/>
        </w:rPr>
        <w:t>PROJETO DE RESOLUÇÃO N° 0</w:t>
      </w:r>
      <w:r w:rsidR="0093069D" w:rsidRPr="0093069D">
        <w:rPr>
          <w:rFonts w:ascii="Arial" w:hAnsi="Arial" w:cs="Arial"/>
          <w:b/>
          <w:bCs/>
          <w:sz w:val="23"/>
          <w:szCs w:val="23"/>
        </w:rPr>
        <w:t>3</w:t>
      </w:r>
      <w:r w:rsidRPr="0093069D">
        <w:rPr>
          <w:rFonts w:ascii="Arial" w:hAnsi="Arial" w:cs="Arial"/>
          <w:b/>
          <w:bCs/>
          <w:sz w:val="23"/>
          <w:szCs w:val="23"/>
        </w:rPr>
        <w:t>/202</w:t>
      </w:r>
      <w:r w:rsidR="00E54002" w:rsidRPr="0093069D">
        <w:rPr>
          <w:rFonts w:ascii="Arial" w:hAnsi="Arial" w:cs="Arial"/>
          <w:b/>
          <w:bCs/>
          <w:sz w:val="23"/>
          <w:szCs w:val="23"/>
        </w:rPr>
        <w:t>6</w:t>
      </w:r>
      <w:r w:rsidRPr="0093069D">
        <w:rPr>
          <w:rFonts w:ascii="Arial" w:hAnsi="Arial" w:cs="Arial"/>
          <w:b/>
          <w:bCs/>
          <w:sz w:val="23"/>
          <w:szCs w:val="23"/>
        </w:rPr>
        <w:t xml:space="preserve"> DE </w:t>
      </w:r>
      <w:r w:rsidR="0093069D" w:rsidRPr="0093069D">
        <w:rPr>
          <w:rFonts w:ascii="Arial" w:hAnsi="Arial" w:cs="Arial"/>
          <w:b/>
          <w:bCs/>
          <w:sz w:val="23"/>
          <w:szCs w:val="23"/>
        </w:rPr>
        <w:t>29</w:t>
      </w:r>
      <w:r w:rsidRPr="0093069D">
        <w:rPr>
          <w:rFonts w:ascii="Arial" w:hAnsi="Arial" w:cs="Arial"/>
          <w:b/>
          <w:bCs/>
          <w:sz w:val="23"/>
          <w:szCs w:val="23"/>
        </w:rPr>
        <w:t xml:space="preserve"> DE </w:t>
      </w:r>
      <w:r w:rsidR="0093069D" w:rsidRPr="0093069D">
        <w:rPr>
          <w:rFonts w:ascii="Arial" w:hAnsi="Arial" w:cs="Arial"/>
          <w:b/>
          <w:bCs/>
          <w:sz w:val="23"/>
          <w:szCs w:val="23"/>
        </w:rPr>
        <w:t>ABRIL</w:t>
      </w:r>
      <w:r w:rsidR="00E57F9D" w:rsidRPr="0093069D">
        <w:rPr>
          <w:rFonts w:ascii="Arial" w:hAnsi="Arial" w:cs="Arial"/>
          <w:b/>
          <w:bCs/>
          <w:sz w:val="23"/>
          <w:szCs w:val="23"/>
        </w:rPr>
        <w:t xml:space="preserve"> </w:t>
      </w:r>
      <w:r w:rsidRPr="0093069D">
        <w:rPr>
          <w:rFonts w:ascii="Arial" w:hAnsi="Arial" w:cs="Arial"/>
          <w:b/>
          <w:bCs/>
          <w:sz w:val="23"/>
          <w:szCs w:val="23"/>
        </w:rPr>
        <w:t>DE 202</w:t>
      </w:r>
      <w:r w:rsidR="00E54002" w:rsidRPr="0093069D">
        <w:rPr>
          <w:rFonts w:ascii="Arial" w:hAnsi="Arial" w:cs="Arial"/>
          <w:b/>
          <w:bCs/>
          <w:sz w:val="23"/>
          <w:szCs w:val="23"/>
        </w:rPr>
        <w:t>6</w:t>
      </w:r>
      <w:r w:rsidRPr="0093069D">
        <w:rPr>
          <w:rFonts w:ascii="Arial" w:hAnsi="Arial" w:cs="Arial"/>
          <w:b/>
          <w:bCs/>
          <w:sz w:val="23"/>
          <w:szCs w:val="23"/>
        </w:rPr>
        <w:t>.</w:t>
      </w:r>
    </w:p>
    <w:p w14:paraId="120217C8" w14:textId="77777777" w:rsidR="00BD0AAB" w:rsidRPr="0093069D" w:rsidRDefault="00BD0AAB" w:rsidP="00BD0AAB">
      <w:pPr>
        <w:autoSpaceDE w:val="0"/>
        <w:autoSpaceDN w:val="0"/>
        <w:adjustRightInd w:val="0"/>
        <w:spacing w:before="100" w:beforeAutospacing="1" w:after="100" w:afterAutospacing="1"/>
        <w:ind w:left="5812" w:right="-426"/>
        <w:jc w:val="both"/>
        <w:outlineLvl w:val="0"/>
        <w:rPr>
          <w:rFonts w:ascii="Arial" w:hAnsi="Arial" w:cs="Arial"/>
          <w:b/>
          <w:bCs/>
          <w:i/>
          <w:sz w:val="23"/>
          <w:szCs w:val="23"/>
        </w:rPr>
      </w:pPr>
    </w:p>
    <w:p w14:paraId="3A1D6716" w14:textId="514330B1" w:rsidR="00F15982" w:rsidRPr="0093069D" w:rsidRDefault="00F15982" w:rsidP="0050193E">
      <w:pPr>
        <w:autoSpaceDE w:val="0"/>
        <w:autoSpaceDN w:val="0"/>
        <w:adjustRightInd w:val="0"/>
        <w:spacing w:before="100" w:beforeAutospacing="1" w:after="100" w:afterAutospacing="1"/>
        <w:ind w:left="4962" w:right="-426"/>
        <w:jc w:val="both"/>
        <w:outlineLvl w:val="0"/>
        <w:rPr>
          <w:rFonts w:ascii="Arial" w:hAnsi="Arial" w:cs="Arial"/>
          <w:bCs/>
          <w:i/>
          <w:sz w:val="23"/>
          <w:szCs w:val="23"/>
        </w:rPr>
      </w:pPr>
      <w:r w:rsidRPr="0093069D">
        <w:rPr>
          <w:rFonts w:ascii="Arial" w:hAnsi="Arial" w:cs="Arial"/>
          <w:b/>
          <w:bCs/>
          <w:i/>
          <w:sz w:val="23"/>
          <w:szCs w:val="23"/>
        </w:rPr>
        <w:t xml:space="preserve">Súmula: </w:t>
      </w:r>
      <w:r w:rsidRPr="0093069D">
        <w:rPr>
          <w:rFonts w:ascii="Arial" w:hAnsi="Arial" w:cs="Arial"/>
          <w:bCs/>
          <w:i/>
          <w:sz w:val="23"/>
          <w:szCs w:val="23"/>
        </w:rPr>
        <w:t>“</w:t>
      </w:r>
      <w:r w:rsidR="0093069D" w:rsidRPr="0093069D">
        <w:rPr>
          <w:rFonts w:ascii="Arial" w:hAnsi="Arial" w:cs="Arial"/>
          <w:bCs/>
          <w:i/>
          <w:sz w:val="23"/>
          <w:szCs w:val="23"/>
        </w:rPr>
        <w:t>Regulamenta, no âmbito da Câmara Municipal de Acrelândia/AC, a Lei Federal nº 14.129, de 29 de março de 2021, que dispõe sobre os princípios, regras e instrumentos para o Governo Digital, e dá outras providências</w:t>
      </w:r>
      <w:r w:rsidR="0093069D" w:rsidRPr="0093069D">
        <w:rPr>
          <w:rFonts w:ascii="Arial" w:hAnsi="Arial" w:cs="Arial"/>
          <w:bCs/>
          <w:i/>
          <w:sz w:val="23"/>
          <w:szCs w:val="23"/>
        </w:rPr>
        <w:t>.</w:t>
      </w:r>
      <w:r w:rsidRPr="0093069D">
        <w:rPr>
          <w:rFonts w:ascii="Arial" w:hAnsi="Arial" w:cs="Arial"/>
          <w:bCs/>
          <w:i/>
          <w:sz w:val="23"/>
          <w:szCs w:val="23"/>
        </w:rPr>
        <w:t>”</w:t>
      </w:r>
    </w:p>
    <w:p w14:paraId="42A00CA2" w14:textId="77777777" w:rsidR="00F15982" w:rsidRPr="0093069D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 w:firstLine="709"/>
        <w:jc w:val="both"/>
        <w:rPr>
          <w:rFonts w:ascii="Arial" w:hAnsi="Arial" w:cs="Arial"/>
          <w:color w:val="EE0000"/>
          <w:sz w:val="23"/>
          <w:szCs w:val="23"/>
        </w:rPr>
      </w:pPr>
    </w:p>
    <w:p w14:paraId="1508903C" w14:textId="5C86CF39" w:rsidR="00F15982" w:rsidRPr="0093069D" w:rsidRDefault="00F15982" w:rsidP="00BD0AAB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93069D">
        <w:rPr>
          <w:rFonts w:ascii="Arial" w:hAnsi="Arial" w:cs="Arial"/>
          <w:sz w:val="23"/>
          <w:szCs w:val="23"/>
        </w:rPr>
        <w:t>“O</w:t>
      </w:r>
      <w:r w:rsidRPr="0093069D">
        <w:rPr>
          <w:rFonts w:ascii="Arial" w:hAnsi="Arial" w:cs="Arial"/>
          <w:b/>
          <w:sz w:val="23"/>
          <w:szCs w:val="23"/>
        </w:rPr>
        <w:t xml:space="preserve"> Presidente da Mesa Diretora da Câmara de Vereadores de Acrelândia, </w:t>
      </w:r>
      <w:r w:rsidR="0093069D" w:rsidRPr="0093069D">
        <w:rPr>
          <w:rFonts w:ascii="Arial" w:hAnsi="Arial" w:cs="Arial"/>
          <w:sz w:val="23"/>
          <w:szCs w:val="23"/>
        </w:rPr>
        <w:t>no uso de suas atribuições legais e regimentais, submete ao Plenário o seguinte Projeto de Resolução:</w:t>
      </w:r>
    </w:p>
    <w:p w14:paraId="68B7E3D4" w14:textId="1F47F1F0" w:rsidR="00711238" w:rsidRPr="0093069D" w:rsidRDefault="00F15982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/>
          <w:sz w:val="23"/>
          <w:szCs w:val="23"/>
        </w:rPr>
        <w:t xml:space="preserve">Art. 1º </w:t>
      </w:r>
      <w:r w:rsidR="0093069D" w:rsidRPr="0093069D">
        <w:rPr>
          <w:rFonts w:ascii="Arial" w:hAnsi="Arial" w:cs="Arial"/>
          <w:bCs/>
          <w:sz w:val="23"/>
          <w:szCs w:val="23"/>
        </w:rPr>
        <w:t>Fica instituído, no âmbito da Câmara Municipal de Acrelândia/AC, o Programa Governo Digital, com a finalidade de promover a inovação, a desburocratização, a transparência, a transformação digital e a participação do cidadão na administração pública legislativa.</w:t>
      </w:r>
    </w:p>
    <w:p w14:paraId="4F193218" w14:textId="350B0EAD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/>
          <w:bCs/>
          <w:sz w:val="23"/>
          <w:szCs w:val="23"/>
        </w:rPr>
        <w:t>Art. 2º</w:t>
      </w:r>
      <w:r w:rsidRPr="0093069D">
        <w:rPr>
          <w:rFonts w:ascii="Arial" w:hAnsi="Arial" w:cs="Arial"/>
          <w:bCs/>
          <w:sz w:val="23"/>
          <w:szCs w:val="23"/>
        </w:rPr>
        <w:t xml:space="preserve"> Constituem princípios e diretrizes do Programa Governo Digital da Câmara Municipal de Acrelândia/AC, em conformidade com a Lei Federal nº 14.129, de 29 de março de 2021:</w:t>
      </w:r>
    </w:p>
    <w:p w14:paraId="25C1F964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 xml:space="preserve">I – </w:t>
      </w:r>
      <w:proofErr w:type="gramStart"/>
      <w:r w:rsidRPr="0093069D">
        <w:rPr>
          <w:rFonts w:ascii="Arial" w:hAnsi="Arial" w:cs="Arial"/>
          <w:bCs/>
          <w:sz w:val="23"/>
          <w:szCs w:val="23"/>
        </w:rPr>
        <w:t>prestação</w:t>
      </w:r>
      <w:proofErr w:type="gramEnd"/>
      <w:r w:rsidRPr="0093069D">
        <w:rPr>
          <w:rFonts w:ascii="Arial" w:hAnsi="Arial" w:cs="Arial"/>
          <w:bCs/>
          <w:sz w:val="23"/>
          <w:szCs w:val="23"/>
        </w:rPr>
        <w:t xml:space="preserve"> de serviços públicos digitais centrados no cidadão, assegurando sua disponibilidade, continuidade e atualização permanente;</w:t>
      </w:r>
    </w:p>
    <w:p w14:paraId="0C7917A6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>II – ampliação e facilitação do acesso aos serviços públicos digitais;</w:t>
      </w:r>
    </w:p>
    <w:p w14:paraId="635B05F2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>III – garantia de acessibilidade e promoção da inclusão digital;</w:t>
      </w:r>
    </w:p>
    <w:p w14:paraId="5C938086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 xml:space="preserve">IV – </w:t>
      </w:r>
      <w:proofErr w:type="gramStart"/>
      <w:r w:rsidRPr="0093069D">
        <w:rPr>
          <w:rFonts w:ascii="Arial" w:hAnsi="Arial" w:cs="Arial"/>
          <w:bCs/>
          <w:sz w:val="23"/>
          <w:szCs w:val="23"/>
        </w:rPr>
        <w:t>transparência</w:t>
      </w:r>
      <w:proofErr w:type="gramEnd"/>
      <w:r w:rsidRPr="0093069D">
        <w:rPr>
          <w:rFonts w:ascii="Arial" w:hAnsi="Arial" w:cs="Arial"/>
          <w:bCs/>
          <w:sz w:val="23"/>
          <w:szCs w:val="23"/>
        </w:rPr>
        <w:t xml:space="preserve"> ativa e disponibilização de dados em formato aberto;</w:t>
      </w:r>
    </w:p>
    <w:p w14:paraId="1B1BA4D0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 xml:space="preserve">V – </w:t>
      </w:r>
      <w:proofErr w:type="gramStart"/>
      <w:r w:rsidRPr="0093069D">
        <w:rPr>
          <w:rFonts w:ascii="Arial" w:hAnsi="Arial" w:cs="Arial"/>
          <w:bCs/>
          <w:sz w:val="23"/>
          <w:szCs w:val="23"/>
        </w:rPr>
        <w:t>proteção</w:t>
      </w:r>
      <w:proofErr w:type="gramEnd"/>
      <w:r w:rsidRPr="0093069D">
        <w:rPr>
          <w:rFonts w:ascii="Arial" w:hAnsi="Arial" w:cs="Arial"/>
          <w:bCs/>
          <w:sz w:val="23"/>
          <w:szCs w:val="23"/>
        </w:rPr>
        <w:t xml:space="preserve"> à privacidade e aos dados pessoais, nos termos da legislação vigente;</w:t>
      </w:r>
    </w:p>
    <w:p w14:paraId="6CC8D2D8" w14:textId="71F690BD" w:rsidR="0093069D" w:rsidRP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left="709" w:right="-426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 xml:space="preserve">VI – </w:t>
      </w:r>
      <w:proofErr w:type="gramStart"/>
      <w:r w:rsidRPr="0093069D">
        <w:rPr>
          <w:rFonts w:ascii="Arial" w:hAnsi="Arial" w:cs="Arial"/>
          <w:bCs/>
          <w:sz w:val="23"/>
          <w:szCs w:val="23"/>
        </w:rPr>
        <w:t>busca</w:t>
      </w:r>
      <w:proofErr w:type="gramEnd"/>
      <w:r w:rsidRPr="0093069D">
        <w:rPr>
          <w:rFonts w:ascii="Arial" w:hAnsi="Arial" w:cs="Arial"/>
          <w:bCs/>
          <w:sz w:val="23"/>
          <w:szCs w:val="23"/>
        </w:rPr>
        <w:t xml:space="preserve"> pela eficiência, com procedimentos padronizados, simples e orientados ao cidadão.</w:t>
      </w:r>
    </w:p>
    <w:p w14:paraId="0BE83964" w14:textId="77777777" w:rsidR="0093069D" w:rsidRP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/>
          <w:bCs/>
          <w:sz w:val="23"/>
          <w:szCs w:val="23"/>
        </w:rPr>
        <w:lastRenderedPageBreak/>
        <w:t>Art. 3º</w:t>
      </w:r>
      <w:r w:rsidRPr="0093069D">
        <w:rPr>
          <w:rFonts w:ascii="Arial" w:hAnsi="Arial" w:cs="Arial"/>
          <w:bCs/>
          <w:sz w:val="23"/>
          <w:szCs w:val="23"/>
        </w:rPr>
        <w:t xml:space="preserve"> Os sistemas e bases de dados da Câmara Municipal deverão ser interoperáveis, visando evitar a duplicidade de informações, possibilitar a integração com outras esferas da administração pública e observar os princípios da economicidade, eficiência e segurança da informação.</w:t>
      </w:r>
    </w:p>
    <w:p w14:paraId="66EE56F1" w14:textId="77777777" w:rsidR="0093069D" w:rsidRP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/>
          <w:bCs/>
          <w:sz w:val="23"/>
          <w:szCs w:val="23"/>
        </w:rPr>
        <w:t>Art. 4º</w:t>
      </w:r>
      <w:r w:rsidRPr="0093069D">
        <w:rPr>
          <w:rFonts w:ascii="Arial" w:hAnsi="Arial" w:cs="Arial"/>
          <w:bCs/>
          <w:sz w:val="23"/>
          <w:szCs w:val="23"/>
        </w:rPr>
        <w:t xml:space="preserve"> A Câmara Municipal e os prestadores de serviços contratados, no âmbito de suas atribuições, são responsáveis por:</w:t>
      </w:r>
    </w:p>
    <w:p w14:paraId="79B774AF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 xml:space="preserve">I – </w:t>
      </w:r>
      <w:proofErr w:type="gramStart"/>
      <w:r w:rsidRPr="0093069D">
        <w:rPr>
          <w:rFonts w:ascii="Arial" w:hAnsi="Arial" w:cs="Arial"/>
          <w:bCs/>
          <w:sz w:val="23"/>
          <w:szCs w:val="23"/>
        </w:rPr>
        <w:t>manter</w:t>
      </w:r>
      <w:proofErr w:type="gramEnd"/>
      <w:r w:rsidRPr="0093069D">
        <w:rPr>
          <w:rFonts w:ascii="Arial" w:hAnsi="Arial" w:cs="Arial"/>
          <w:bCs/>
          <w:sz w:val="23"/>
          <w:szCs w:val="23"/>
        </w:rPr>
        <w:t xml:space="preserve"> atualizadas as informações institucionais e comunicações de interesse público;</w:t>
      </w:r>
    </w:p>
    <w:p w14:paraId="5185B585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 xml:space="preserve">II – </w:t>
      </w:r>
      <w:proofErr w:type="gramStart"/>
      <w:r w:rsidRPr="0093069D">
        <w:rPr>
          <w:rFonts w:ascii="Arial" w:hAnsi="Arial" w:cs="Arial"/>
          <w:bCs/>
          <w:sz w:val="23"/>
          <w:szCs w:val="23"/>
        </w:rPr>
        <w:t>monitorar</w:t>
      </w:r>
      <w:proofErr w:type="gramEnd"/>
      <w:r w:rsidRPr="0093069D">
        <w:rPr>
          <w:rFonts w:ascii="Arial" w:hAnsi="Arial" w:cs="Arial"/>
          <w:bCs/>
          <w:sz w:val="23"/>
          <w:szCs w:val="23"/>
        </w:rPr>
        <w:t xml:space="preserve"> continuamente a prestação dos serviços públicos digitais;</w:t>
      </w:r>
    </w:p>
    <w:p w14:paraId="47FF5EE7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>III – revisar e eliminar exigências desnecessárias ao usuário;</w:t>
      </w:r>
    </w:p>
    <w:p w14:paraId="5995AB07" w14:textId="164AA096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 xml:space="preserve">IV – </w:t>
      </w:r>
      <w:proofErr w:type="gramStart"/>
      <w:r w:rsidRPr="0093069D">
        <w:rPr>
          <w:rFonts w:ascii="Arial" w:hAnsi="Arial" w:cs="Arial"/>
          <w:bCs/>
          <w:sz w:val="23"/>
          <w:szCs w:val="23"/>
        </w:rPr>
        <w:t>promover</w:t>
      </w:r>
      <w:proofErr w:type="gramEnd"/>
      <w:r w:rsidRPr="0093069D">
        <w:rPr>
          <w:rFonts w:ascii="Arial" w:hAnsi="Arial" w:cs="Arial"/>
          <w:bCs/>
          <w:sz w:val="23"/>
          <w:szCs w:val="23"/>
        </w:rPr>
        <w:t xml:space="preserve"> o uso de dados para o aprimoramento da gestão institucional.</w:t>
      </w:r>
    </w:p>
    <w:p w14:paraId="594A6640" w14:textId="77777777" w:rsidR="0093069D" w:rsidRP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/>
          <w:bCs/>
          <w:sz w:val="23"/>
          <w:szCs w:val="23"/>
        </w:rPr>
        <w:t>Art. 5º</w:t>
      </w:r>
      <w:r w:rsidRPr="0093069D">
        <w:rPr>
          <w:rFonts w:ascii="Arial" w:hAnsi="Arial" w:cs="Arial"/>
          <w:bCs/>
          <w:sz w:val="23"/>
          <w:szCs w:val="23"/>
        </w:rPr>
        <w:t xml:space="preserve"> A Câmara Municipal deverá manter atualizadas as informações sob sua guarda, disponibilizando-as por meio de transparência ativa, em formatos abertos, estruturados e acessíveis, observadas as hipóteses legais de sigilo.</w:t>
      </w:r>
    </w:p>
    <w:p w14:paraId="164182EA" w14:textId="77777777" w:rsidR="0093069D" w:rsidRP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/>
          <w:bCs/>
          <w:sz w:val="23"/>
          <w:szCs w:val="23"/>
        </w:rPr>
        <w:t>Art. 6º</w:t>
      </w:r>
      <w:r w:rsidRPr="0093069D">
        <w:rPr>
          <w:rFonts w:ascii="Arial" w:hAnsi="Arial" w:cs="Arial"/>
          <w:bCs/>
          <w:sz w:val="23"/>
          <w:szCs w:val="23"/>
        </w:rPr>
        <w:t xml:space="preserve"> Os serviços públicos legislativos deverão, sempre que possível, ser ofertados em meio digital, sem prejuízo do atendimento presencial.</w:t>
      </w:r>
    </w:p>
    <w:p w14:paraId="6A48006E" w14:textId="77777777" w:rsidR="0093069D" w:rsidRP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/>
          <w:bCs/>
          <w:sz w:val="23"/>
          <w:szCs w:val="23"/>
        </w:rPr>
        <w:t>Art. 7º</w:t>
      </w:r>
      <w:r w:rsidRPr="0093069D">
        <w:rPr>
          <w:rFonts w:ascii="Arial" w:hAnsi="Arial" w:cs="Arial"/>
          <w:bCs/>
          <w:sz w:val="23"/>
          <w:szCs w:val="23"/>
        </w:rPr>
        <w:t xml:space="preserve"> São considerados serviços públicos digitais no âmbito da Câmara Municipal de Acrelândia/AC:</w:t>
      </w:r>
    </w:p>
    <w:p w14:paraId="0E8A947C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>I – Portal da Transparência;</w:t>
      </w:r>
    </w:p>
    <w:p w14:paraId="7C7C8A4C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>II – Carta de Serviços ao Cidadão;</w:t>
      </w:r>
    </w:p>
    <w:p w14:paraId="6788BAF6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>III – Sistema Eletrônico do Serviço de Informação ao Cidadão (</w:t>
      </w:r>
      <w:proofErr w:type="spellStart"/>
      <w:r w:rsidRPr="0093069D">
        <w:rPr>
          <w:rFonts w:ascii="Arial" w:hAnsi="Arial" w:cs="Arial"/>
          <w:bCs/>
          <w:sz w:val="23"/>
          <w:szCs w:val="23"/>
        </w:rPr>
        <w:t>e-SIC</w:t>
      </w:r>
      <w:proofErr w:type="spellEnd"/>
      <w:r w:rsidRPr="0093069D">
        <w:rPr>
          <w:rFonts w:ascii="Arial" w:hAnsi="Arial" w:cs="Arial"/>
          <w:bCs/>
          <w:sz w:val="23"/>
          <w:szCs w:val="23"/>
        </w:rPr>
        <w:t>);</w:t>
      </w:r>
    </w:p>
    <w:p w14:paraId="3E1DB1B8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>IV – Ouvidoria Legislativa;</w:t>
      </w:r>
    </w:p>
    <w:p w14:paraId="4C74C352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>V – Consulta à legislação municipal;</w:t>
      </w:r>
    </w:p>
    <w:p w14:paraId="14E8FA78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lastRenderedPageBreak/>
        <w:t>VI – Transmissão das sessões legislativas;</w:t>
      </w:r>
    </w:p>
    <w:p w14:paraId="4BF289E7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>VII – Sistema de Apoio ao Processo Legislativo (SAPL);</w:t>
      </w:r>
    </w:p>
    <w:p w14:paraId="380A57E2" w14:textId="76203086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>VIII – E-mails institucionais.</w:t>
      </w:r>
    </w:p>
    <w:p w14:paraId="6E6B32BB" w14:textId="39201AE1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/>
          <w:bCs/>
          <w:sz w:val="23"/>
          <w:szCs w:val="23"/>
        </w:rPr>
        <w:t>Art. 8º</w:t>
      </w:r>
      <w:r w:rsidRPr="0093069D">
        <w:rPr>
          <w:rFonts w:ascii="Arial" w:hAnsi="Arial" w:cs="Arial"/>
          <w:bCs/>
          <w:sz w:val="23"/>
          <w:szCs w:val="23"/>
        </w:rPr>
        <w:t xml:space="preserve"> São assegurados aos usuários dos serviços públicos digitais:</w:t>
      </w:r>
    </w:p>
    <w:p w14:paraId="45D68DF4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 xml:space="preserve">I – </w:t>
      </w:r>
      <w:proofErr w:type="gramStart"/>
      <w:r w:rsidRPr="0093069D">
        <w:rPr>
          <w:rFonts w:ascii="Arial" w:hAnsi="Arial" w:cs="Arial"/>
          <w:bCs/>
          <w:sz w:val="23"/>
          <w:szCs w:val="23"/>
        </w:rPr>
        <w:t>acesso</w:t>
      </w:r>
      <w:proofErr w:type="gramEnd"/>
      <w:r w:rsidRPr="0093069D">
        <w:rPr>
          <w:rFonts w:ascii="Arial" w:hAnsi="Arial" w:cs="Arial"/>
          <w:bCs/>
          <w:sz w:val="23"/>
          <w:szCs w:val="23"/>
        </w:rPr>
        <w:t xml:space="preserve"> gratuito às plataformas digitais;</w:t>
      </w:r>
    </w:p>
    <w:p w14:paraId="3A67B9CA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 xml:space="preserve">II – </w:t>
      </w:r>
      <w:proofErr w:type="gramStart"/>
      <w:r w:rsidRPr="0093069D">
        <w:rPr>
          <w:rFonts w:ascii="Arial" w:hAnsi="Arial" w:cs="Arial"/>
          <w:bCs/>
          <w:sz w:val="23"/>
          <w:szCs w:val="23"/>
        </w:rPr>
        <w:t>atendimento</w:t>
      </w:r>
      <w:proofErr w:type="gramEnd"/>
      <w:r w:rsidRPr="0093069D">
        <w:rPr>
          <w:rFonts w:ascii="Arial" w:hAnsi="Arial" w:cs="Arial"/>
          <w:bCs/>
          <w:sz w:val="23"/>
          <w:szCs w:val="23"/>
        </w:rPr>
        <w:t xml:space="preserve"> conforme a carta de serviços;</w:t>
      </w:r>
    </w:p>
    <w:p w14:paraId="6D40794D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>III – escolha do canal de atendimento;</w:t>
      </w:r>
    </w:p>
    <w:p w14:paraId="6B2B2C60" w14:textId="77777777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 xml:space="preserve">IV – </w:t>
      </w:r>
      <w:proofErr w:type="gramStart"/>
      <w:r w:rsidRPr="0093069D">
        <w:rPr>
          <w:rFonts w:ascii="Arial" w:hAnsi="Arial" w:cs="Arial"/>
          <w:bCs/>
          <w:sz w:val="23"/>
          <w:szCs w:val="23"/>
        </w:rPr>
        <w:t>recebimento</w:t>
      </w:r>
      <w:proofErr w:type="gramEnd"/>
      <w:r w:rsidRPr="0093069D">
        <w:rPr>
          <w:rFonts w:ascii="Arial" w:hAnsi="Arial" w:cs="Arial"/>
          <w:bCs/>
          <w:sz w:val="23"/>
          <w:szCs w:val="23"/>
        </w:rPr>
        <w:t xml:space="preserve"> de protocolo das solicitações;</w:t>
      </w:r>
    </w:p>
    <w:p w14:paraId="34EFDB06" w14:textId="3BB35E08" w:rsidR="0093069D" w:rsidRDefault="0093069D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 xml:space="preserve">V – </w:t>
      </w:r>
      <w:proofErr w:type="gramStart"/>
      <w:r w:rsidRPr="0093069D">
        <w:rPr>
          <w:rFonts w:ascii="Arial" w:hAnsi="Arial" w:cs="Arial"/>
          <w:bCs/>
          <w:sz w:val="23"/>
          <w:szCs w:val="23"/>
        </w:rPr>
        <w:t>proteção</w:t>
      </w:r>
      <w:proofErr w:type="gramEnd"/>
      <w:r w:rsidRPr="0093069D">
        <w:rPr>
          <w:rFonts w:ascii="Arial" w:hAnsi="Arial" w:cs="Arial"/>
          <w:bCs/>
          <w:sz w:val="23"/>
          <w:szCs w:val="23"/>
        </w:rPr>
        <w:t xml:space="preserve"> de dados pessoais, conforme a Lei Federal nº 13.709/2018 (LGPD).</w:t>
      </w:r>
    </w:p>
    <w:p w14:paraId="1F40F7B9" w14:textId="77777777" w:rsidR="0093069D" w:rsidRP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/>
          <w:bCs/>
          <w:sz w:val="23"/>
          <w:szCs w:val="23"/>
        </w:rPr>
        <w:t>Art. 9º</w:t>
      </w:r>
      <w:r w:rsidRPr="0093069D">
        <w:rPr>
          <w:rFonts w:ascii="Arial" w:hAnsi="Arial" w:cs="Arial"/>
          <w:bCs/>
          <w:sz w:val="23"/>
          <w:szCs w:val="23"/>
        </w:rPr>
        <w:t xml:space="preserve"> Os documentos eletrônicos produzidos ou recebidos terão a mesma validade jurídica dos documentos físicos, desde que atendam à legislação vigente.</w:t>
      </w:r>
    </w:p>
    <w:p w14:paraId="1A6C45E2" w14:textId="77777777" w:rsidR="0093069D" w:rsidRP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/>
          <w:bCs/>
          <w:sz w:val="23"/>
          <w:szCs w:val="23"/>
        </w:rPr>
        <w:t>Art. 10.</w:t>
      </w:r>
      <w:r w:rsidRPr="0093069D">
        <w:rPr>
          <w:rFonts w:ascii="Arial" w:hAnsi="Arial" w:cs="Arial"/>
          <w:bCs/>
          <w:sz w:val="23"/>
          <w:szCs w:val="23"/>
        </w:rPr>
        <w:t xml:space="preserve"> As plataformas digitais deverão observar as disposições da Lei Geral de Proteção de Dados (LGPD) e demais normas aplicáveis.</w:t>
      </w:r>
    </w:p>
    <w:p w14:paraId="46C1A221" w14:textId="77777777" w:rsidR="0093069D" w:rsidRP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/>
          <w:bCs/>
          <w:sz w:val="23"/>
          <w:szCs w:val="23"/>
        </w:rPr>
        <w:t>Art. 11.</w:t>
      </w:r>
      <w:r w:rsidRPr="0093069D">
        <w:rPr>
          <w:rFonts w:ascii="Arial" w:hAnsi="Arial" w:cs="Arial"/>
          <w:bCs/>
          <w:sz w:val="23"/>
          <w:szCs w:val="23"/>
        </w:rPr>
        <w:t xml:space="preserve"> A Ouvidoria da Câmara Municipal atuará como canal de participação do cidadão na avaliação dos serviços públicos digitais.</w:t>
      </w:r>
    </w:p>
    <w:p w14:paraId="0D759A38" w14:textId="77777777" w:rsidR="0093069D" w:rsidRP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/>
          <w:bCs/>
          <w:sz w:val="23"/>
          <w:szCs w:val="23"/>
        </w:rPr>
        <w:t>Art. 12.</w:t>
      </w:r>
      <w:r w:rsidRPr="0093069D">
        <w:rPr>
          <w:rFonts w:ascii="Arial" w:hAnsi="Arial" w:cs="Arial"/>
          <w:bCs/>
          <w:sz w:val="23"/>
          <w:szCs w:val="23"/>
        </w:rPr>
        <w:t xml:space="preserve"> Fica instituída a Comissão de Planejamento e Monitoramento dos Serviços Digitais, composta por 3 (três) servidores, com as seguintes atribuições:</w:t>
      </w:r>
    </w:p>
    <w:p w14:paraId="5A3FB74D" w14:textId="77777777" w:rsid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 xml:space="preserve">I – </w:t>
      </w:r>
      <w:proofErr w:type="gramStart"/>
      <w:r w:rsidRPr="0093069D">
        <w:rPr>
          <w:rFonts w:ascii="Arial" w:hAnsi="Arial" w:cs="Arial"/>
          <w:bCs/>
          <w:sz w:val="23"/>
          <w:szCs w:val="23"/>
        </w:rPr>
        <w:t>elaborar e acompanhar</w:t>
      </w:r>
      <w:proofErr w:type="gramEnd"/>
      <w:r w:rsidRPr="0093069D">
        <w:rPr>
          <w:rFonts w:ascii="Arial" w:hAnsi="Arial" w:cs="Arial"/>
          <w:bCs/>
          <w:sz w:val="23"/>
          <w:szCs w:val="23"/>
        </w:rPr>
        <w:t xml:space="preserve"> as estratégias do Programa Governo Digital;</w:t>
      </w:r>
    </w:p>
    <w:p w14:paraId="3651EB48" w14:textId="77777777" w:rsid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 xml:space="preserve">II – </w:t>
      </w:r>
      <w:proofErr w:type="gramStart"/>
      <w:r w:rsidRPr="0093069D">
        <w:rPr>
          <w:rFonts w:ascii="Arial" w:hAnsi="Arial" w:cs="Arial"/>
          <w:bCs/>
          <w:sz w:val="23"/>
          <w:szCs w:val="23"/>
        </w:rPr>
        <w:t>coordenar</w:t>
      </w:r>
      <w:proofErr w:type="gramEnd"/>
      <w:r w:rsidRPr="0093069D">
        <w:rPr>
          <w:rFonts w:ascii="Arial" w:hAnsi="Arial" w:cs="Arial"/>
          <w:bCs/>
          <w:sz w:val="23"/>
          <w:szCs w:val="23"/>
        </w:rPr>
        <w:t xml:space="preserve"> a implantação e melhoria dos serviços digitais;</w:t>
      </w:r>
    </w:p>
    <w:p w14:paraId="593F2ADD" w14:textId="77777777" w:rsid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>III – supervisionar o cumprimento das normas de proteção de dados;</w:t>
      </w:r>
    </w:p>
    <w:p w14:paraId="433C84CD" w14:textId="687E8848" w:rsidR="0093069D" w:rsidRP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t xml:space="preserve">IV – </w:t>
      </w:r>
      <w:proofErr w:type="gramStart"/>
      <w:r w:rsidRPr="0093069D">
        <w:rPr>
          <w:rFonts w:ascii="Arial" w:hAnsi="Arial" w:cs="Arial"/>
          <w:bCs/>
          <w:sz w:val="23"/>
          <w:szCs w:val="23"/>
        </w:rPr>
        <w:t>propor</w:t>
      </w:r>
      <w:proofErr w:type="gramEnd"/>
      <w:r w:rsidRPr="0093069D">
        <w:rPr>
          <w:rFonts w:ascii="Arial" w:hAnsi="Arial" w:cs="Arial"/>
          <w:bCs/>
          <w:sz w:val="23"/>
          <w:szCs w:val="23"/>
        </w:rPr>
        <w:t xml:space="preserve"> indicadores de desempenho.</w:t>
      </w:r>
    </w:p>
    <w:p w14:paraId="03BF850B" w14:textId="77777777" w:rsidR="0093069D" w:rsidRP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Cs/>
          <w:sz w:val="23"/>
          <w:szCs w:val="23"/>
        </w:rPr>
        <w:lastRenderedPageBreak/>
        <w:t>Parágrafo único. A designação dos membros será realizada por Portaria da Presidência.</w:t>
      </w:r>
    </w:p>
    <w:p w14:paraId="5BC3A60A" w14:textId="33604A39" w:rsidR="0093069D" w:rsidRPr="0093069D" w:rsidRDefault="0093069D" w:rsidP="0093069D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3"/>
          <w:szCs w:val="23"/>
        </w:rPr>
      </w:pPr>
      <w:r w:rsidRPr="0093069D">
        <w:rPr>
          <w:rFonts w:ascii="Arial" w:hAnsi="Arial" w:cs="Arial"/>
          <w:b/>
          <w:bCs/>
          <w:sz w:val="23"/>
          <w:szCs w:val="23"/>
        </w:rPr>
        <w:t>Art. 13.</w:t>
      </w:r>
      <w:r w:rsidRPr="0093069D">
        <w:rPr>
          <w:rFonts w:ascii="Arial" w:hAnsi="Arial" w:cs="Arial"/>
          <w:bCs/>
          <w:sz w:val="23"/>
          <w:szCs w:val="23"/>
        </w:rPr>
        <w:t xml:space="preserve"> Esta Resolução entra em vigor na data de sua publicação.</w:t>
      </w:r>
    </w:p>
    <w:p w14:paraId="6758627E" w14:textId="747F5572" w:rsidR="00F15982" w:rsidRPr="0093069D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3"/>
          <w:szCs w:val="23"/>
        </w:rPr>
      </w:pPr>
      <w:r w:rsidRPr="0093069D">
        <w:rPr>
          <w:rFonts w:ascii="Arial" w:hAnsi="Arial" w:cs="Arial"/>
          <w:sz w:val="23"/>
          <w:szCs w:val="23"/>
        </w:rPr>
        <w:t xml:space="preserve">Sala das Sessões “Cleonilço Salmento” em </w:t>
      </w:r>
      <w:r w:rsidR="0093069D" w:rsidRPr="0093069D">
        <w:rPr>
          <w:rFonts w:ascii="Arial" w:hAnsi="Arial" w:cs="Arial"/>
          <w:sz w:val="23"/>
          <w:szCs w:val="23"/>
        </w:rPr>
        <w:t>29</w:t>
      </w:r>
      <w:r w:rsidRPr="0093069D">
        <w:rPr>
          <w:rFonts w:ascii="Arial" w:hAnsi="Arial" w:cs="Arial"/>
          <w:sz w:val="23"/>
          <w:szCs w:val="23"/>
        </w:rPr>
        <w:t xml:space="preserve"> de </w:t>
      </w:r>
      <w:r w:rsidR="0093069D" w:rsidRPr="0093069D">
        <w:rPr>
          <w:rFonts w:ascii="Arial" w:hAnsi="Arial" w:cs="Arial"/>
          <w:sz w:val="23"/>
          <w:szCs w:val="23"/>
        </w:rPr>
        <w:t>abril</w:t>
      </w:r>
      <w:r w:rsidRPr="0093069D">
        <w:rPr>
          <w:rFonts w:ascii="Arial" w:hAnsi="Arial" w:cs="Arial"/>
          <w:sz w:val="23"/>
          <w:szCs w:val="23"/>
        </w:rPr>
        <w:t xml:space="preserve"> de 20</w:t>
      </w:r>
      <w:r w:rsidR="00711238" w:rsidRPr="0093069D">
        <w:rPr>
          <w:rFonts w:ascii="Arial" w:hAnsi="Arial" w:cs="Arial"/>
          <w:sz w:val="23"/>
          <w:szCs w:val="23"/>
        </w:rPr>
        <w:t>2</w:t>
      </w:r>
      <w:r w:rsidR="00AF1DE6" w:rsidRPr="0093069D">
        <w:rPr>
          <w:rFonts w:ascii="Arial" w:hAnsi="Arial" w:cs="Arial"/>
          <w:sz w:val="23"/>
          <w:szCs w:val="23"/>
        </w:rPr>
        <w:t>6</w:t>
      </w:r>
      <w:r w:rsidRPr="0093069D">
        <w:rPr>
          <w:rFonts w:ascii="Arial" w:hAnsi="Arial" w:cs="Arial"/>
          <w:sz w:val="23"/>
          <w:szCs w:val="23"/>
        </w:rPr>
        <w:t>.</w:t>
      </w:r>
    </w:p>
    <w:p w14:paraId="44C76400" w14:textId="77777777" w:rsidR="00F15982" w:rsidRPr="0093069D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3"/>
          <w:szCs w:val="23"/>
        </w:rPr>
      </w:pPr>
    </w:p>
    <w:p w14:paraId="4CCB0225" w14:textId="77777777" w:rsidR="0093069D" w:rsidRPr="0093069D" w:rsidRDefault="0093069D" w:rsidP="00D0320D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56A2B351" w14:textId="77777777" w:rsidR="0093069D" w:rsidRPr="0093069D" w:rsidRDefault="0093069D" w:rsidP="00D0320D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59238379" w14:textId="231E25F3" w:rsidR="00D0320D" w:rsidRPr="0093069D" w:rsidRDefault="00D0320D" w:rsidP="00D0320D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93069D">
        <w:rPr>
          <w:rFonts w:ascii="Arial" w:eastAsia="Times New Roman" w:hAnsi="Arial" w:cs="Arial"/>
          <w:b/>
          <w:bCs/>
          <w:sz w:val="23"/>
          <w:szCs w:val="23"/>
        </w:rPr>
        <w:t xml:space="preserve">Ver. Vitor Lima Martineli/UB                             </w:t>
      </w:r>
    </w:p>
    <w:p w14:paraId="267E1927" w14:textId="4277A2FB" w:rsidR="00F15982" w:rsidRPr="0093069D" w:rsidRDefault="00D0320D" w:rsidP="00D0320D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93069D">
        <w:rPr>
          <w:rFonts w:ascii="Arial" w:eastAsia="Times New Roman" w:hAnsi="Arial" w:cs="Arial"/>
          <w:b/>
          <w:bCs/>
          <w:sz w:val="23"/>
          <w:szCs w:val="23"/>
        </w:rPr>
        <w:t>Proponente</w:t>
      </w:r>
    </w:p>
    <w:p w14:paraId="4E97B699" w14:textId="77777777" w:rsidR="00F15982" w:rsidRPr="0093069D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3"/>
          <w:szCs w:val="23"/>
        </w:rPr>
      </w:pPr>
    </w:p>
    <w:p w14:paraId="2D44E5B9" w14:textId="77777777" w:rsidR="00F15982" w:rsidRPr="0093069D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3"/>
          <w:szCs w:val="23"/>
        </w:rPr>
      </w:pPr>
    </w:p>
    <w:p w14:paraId="05524690" w14:textId="77777777" w:rsidR="00711238" w:rsidRPr="0093069D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3116E793" w14:textId="7A256049" w:rsidR="00711238" w:rsidRPr="0093069D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06EBB96C" w14:textId="1C35231A" w:rsidR="00336384" w:rsidRPr="0093069D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3D905F22" w14:textId="669E6827" w:rsidR="00336384" w:rsidRPr="0093069D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660E80F9" w14:textId="5576C45F" w:rsidR="00336384" w:rsidRPr="0093069D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376014EE" w14:textId="77777777" w:rsidR="00456C3A" w:rsidRPr="0093069D" w:rsidRDefault="00456C3A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7AC42C2A" w14:textId="77777777" w:rsidR="00E57F9D" w:rsidRPr="0093069D" w:rsidRDefault="00E57F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5C13FA0D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35B50D56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4B831478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03EB5105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29970633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19659050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78F143AE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573BA849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5EDE5F75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059B6268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631751F3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416C6393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66A019F1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2EC65DD8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3F9D0C9D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35D56ECA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47D58C61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0A50D632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63D525A0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4B8C2700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3C44F95D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7292B337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6A4F02A4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562E6E67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2D83FA21" w14:textId="77777777" w:rsidR="0093069D" w:rsidRDefault="0093069D" w:rsidP="00F15982">
      <w:pPr>
        <w:ind w:right="-426"/>
        <w:jc w:val="center"/>
        <w:rPr>
          <w:rFonts w:ascii="Arial" w:eastAsia="Times New Roman" w:hAnsi="Arial" w:cs="Arial"/>
          <w:b/>
          <w:bCs/>
          <w:color w:val="EE0000"/>
          <w:sz w:val="23"/>
          <w:szCs w:val="23"/>
        </w:rPr>
      </w:pPr>
    </w:p>
    <w:p w14:paraId="48584A47" w14:textId="3B1F8FE4" w:rsidR="00336384" w:rsidRPr="0093069D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93069D">
        <w:rPr>
          <w:rFonts w:ascii="Arial" w:eastAsia="Times New Roman" w:hAnsi="Arial" w:cs="Arial"/>
          <w:b/>
          <w:bCs/>
          <w:sz w:val="23"/>
          <w:szCs w:val="23"/>
        </w:rPr>
        <w:lastRenderedPageBreak/>
        <w:t>JUSTIFICATIVA</w:t>
      </w:r>
    </w:p>
    <w:p w14:paraId="0128AAAB" w14:textId="10280950" w:rsidR="00336384" w:rsidRPr="0093069D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6AF9F576" w14:textId="124AAC70" w:rsidR="00336384" w:rsidRPr="0093069D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060043C0" w14:textId="7C553D30" w:rsidR="00E146C4" w:rsidRPr="0093069D" w:rsidRDefault="0050193E" w:rsidP="00336384">
      <w:pPr>
        <w:ind w:right="-426"/>
        <w:jc w:val="both"/>
        <w:rPr>
          <w:rFonts w:ascii="Arial" w:eastAsia="Times New Roman" w:hAnsi="Arial" w:cs="Arial"/>
          <w:sz w:val="23"/>
          <w:szCs w:val="23"/>
        </w:rPr>
      </w:pPr>
      <w:r w:rsidRPr="0093069D">
        <w:rPr>
          <w:rFonts w:ascii="Arial" w:eastAsia="Times New Roman" w:hAnsi="Arial" w:cs="Arial"/>
          <w:sz w:val="23"/>
          <w:szCs w:val="23"/>
        </w:rPr>
        <w:t>Excelentíssimos (as) Senhores (as) Vereadores (as)</w:t>
      </w:r>
    </w:p>
    <w:p w14:paraId="6D194F2C" w14:textId="77777777" w:rsidR="0050193E" w:rsidRPr="0093069D" w:rsidRDefault="0050193E" w:rsidP="00336384">
      <w:pPr>
        <w:ind w:right="-426"/>
        <w:jc w:val="both"/>
        <w:rPr>
          <w:rFonts w:ascii="Arial" w:eastAsia="Times New Roman" w:hAnsi="Arial" w:cs="Arial"/>
          <w:b/>
          <w:bCs/>
          <w:sz w:val="23"/>
          <w:szCs w:val="23"/>
        </w:rPr>
      </w:pPr>
    </w:p>
    <w:p w14:paraId="4309E6EA" w14:textId="77777777" w:rsidR="0093069D" w:rsidRPr="0093069D" w:rsidRDefault="0093069D" w:rsidP="0093069D">
      <w:pPr>
        <w:spacing w:after="240" w:line="276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93069D">
        <w:rPr>
          <w:rFonts w:ascii="Arial" w:eastAsia="Times New Roman" w:hAnsi="Arial" w:cs="Arial"/>
          <w:sz w:val="23"/>
          <w:szCs w:val="23"/>
        </w:rPr>
        <w:t>O presente Projeto de Resolução tem por finalidade regulamentar, no âmbito da Câmara Municipal de Acrelândia/AC, a aplicação da Lei Federal nº 14.129, de 29 de março de 2021, que institui princípios, regras e instrumentos para o Governo Digital e para o aumento da eficiência pública.</w:t>
      </w:r>
    </w:p>
    <w:p w14:paraId="6DEC78FF" w14:textId="77777777" w:rsidR="0093069D" w:rsidRPr="0093069D" w:rsidRDefault="0093069D" w:rsidP="0093069D">
      <w:pPr>
        <w:spacing w:after="240" w:line="276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93069D">
        <w:rPr>
          <w:rFonts w:ascii="Arial" w:eastAsia="Times New Roman" w:hAnsi="Arial" w:cs="Arial"/>
          <w:sz w:val="23"/>
          <w:szCs w:val="23"/>
        </w:rPr>
        <w:t>A iniciativa visa modernizar a atuação do Poder Legislativo Municipal, promovendo a transformação digital dos serviços oferecidos à população, com foco na simplificação de procedimentos, ampliação do acesso às informações públicas e fortalecimento dos mecanismos de transparência e controle social.</w:t>
      </w:r>
    </w:p>
    <w:p w14:paraId="23EAAE3F" w14:textId="77777777" w:rsidR="0093069D" w:rsidRPr="0093069D" w:rsidRDefault="0093069D" w:rsidP="0093069D">
      <w:pPr>
        <w:spacing w:after="240" w:line="276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93069D">
        <w:rPr>
          <w:rFonts w:ascii="Arial" w:eastAsia="Times New Roman" w:hAnsi="Arial" w:cs="Arial"/>
          <w:sz w:val="23"/>
          <w:szCs w:val="23"/>
        </w:rPr>
        <w:t>A implementação do Programa Governo Digital no âmbito desta Casa Legislativa representa um avanço significativo na gestão pública, ao possibilitar maior eficiência administrativa, redução de custos operacionais e melhoria na prestação dos serviços ao cidadão, alinhando-se às melhores práticas de governança pública e inovação.</w:t>
      </w:r>
    </w:p>
    <w:p w14:paraId="7D2B7808" w14:textId="77777777" w:rsidR="0093069D" w:rsidRPr="0093069D" w:rsidRDefault="0093069D" w:rsidP="0093069D">
      <w:pPr>
        <w:spacing w:after="240" w:line="276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93069D">
        <w:rPr>
          <w:rFonts w:ascii="Arial" w:eastAsia="Times New Roman" w:hAnsi="Arial" w:cs="Arial"/>
          <w:sz w:val="23"/>
          <w:szCs w:val="23"/>
        </w:rPr>
        <w:t>Além disso, o projeto assegura a observância da Lei Geral de Proteção de Dados Pessoais (Lei Federal nº 13.709/2018), garantindo a proteção das informações dos usuários e o uso responsável dos dados, bem como reforça a importância da interoperabilidade entre sistemas e da disponibilização de dados em formatos abertos.</w:t>
      </w:r>
    </w:p>
    <w:p w14:paraId="07A8C03F" w14:textId="77777777" w:rsidR="0093069D" w:rsidRPr="0093069D" w:rsidRDefault="0093069D" w:rsidP="0093069D">
      <w:pPr>
        <w:spacing w:after="240" w:line="276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93069D">
        <w:rPr>
          <w:rFonts w:ascii="Arial" w:eastAsia="Times New Roman" w:hAnsi="Arial" w:cs="Arial"/>
          <w:sz w:val="23"/>
          <w:szCs w:val="23"/>
        </w:rPr>
        <w:t>Destaca-se, ainda, que a proposta fortalece instrumentos já existentes, como o Portal da Transparência, a Ouvidoria e o Serviço de Informação ao Cidadão (</w:t>
      </w:r>
      <w:proofErr w:type="spellStart"/>
      <w:r w:rsidRPr="0093069D">
        <w:rPr>
          <w:rFonts w:ascii="Arial" w:eastAsia="Times New Roman" w:hAnsi="Arial" w:cs="Arial"/>
          <w:sz w:val="23"/>
          <w:szCs w:val="23"/>
        </w:rPr>
        <w:t>e-SIC</w:t>
      </w:r>
      <w:proofErr w:type="spellEnd"/>
      <w:r w:rsidRPr="0093069D">
        <w:rPr>
          <w:rFonts w:ascii="Arial" w:eastAsia="Times New Roman" w:hAnsi="Arial" w:cs="Arial"/>
          <w:sz w:val="23"/>
          <w:szCs w:val="23"/>
        </w:rPr>
        <w:t>), ao mesmo tempo em que incentiva a ampliação e o aprimoramento dos serviços digitais.</w:t>
      </w:r>
    </w:p>
    <w:p w14:paraId="6FE3F5BE" w14:textId="77777777" w:rsidR="0093069D" w:rsidRPr="0093069D" w:rsidRDefault="0093069D" w:rsidP="0093069D">
      <w:pPr>
        <w:spacing w:after="240" w:line="276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93069D">
        <w:rPr>
          <w:rFonts w:ascii="Arial" w:eastAsia="Times New Roman" w:hAnsi="Arial" w:cs="Arial"/>
          <w:sz w:val="23"/>
          <w:szCs w:val="23"/>
        </w:rPr>
        <w:t>Dessa forma, a presente proposição contribui diretamente para o fortalecimento da democracia, ao ampliar a participação cidadã e facilitar o acesso às atividades legislativas, promovendo uma gestão mais transparente, eficiente e acessível.</w:t>
      </w:r>
    </w:p>
    <w:p w14:paraId="17577775" w14:textId="77777777" w:rsidR="0093069D" w:rsidRPr="0093069D" w:rsidRDefault="0093069D" w:rsidP="0093069D">
      <w:pPr>
        <w:spacing w:after="240" w:line="276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93069D">
        <w:rPr>
          <w:rFonts w:ascii="Arial" w:eastAsia="Times New Roman" w:hAnsi="Arial" w:cs="Arial"/>
          <w:sz w:val="23"/>
          <w:szCs w:val="23"/>
        </w:rPr>
        <w:t>Diante do exposto, contamos com o apoio dos nobres vereadores para a aprovação deste Projeto de Resolução.</w:t>
      </w:r>
    </w:p>
    <w:p w14:paraId="77E71DD5" w14:textId="38F082F1" w:rsidR="0050193E" w:rsidRPr="0093069D" w:rsidRDefault="00F15982" w:rsidP="0050193E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3"/>
          <w:szCs w:val="23"/>
        </w:rPr>
      </w:pPr>
      <w:r w:rsidRPr="0093069D">
        <w:rPr>
          <w:rFonts w:ascii="Arial" w:eastAsia="Times New Roman" w:hAnsi="Arial" w:cs="Arial"/>
          <w:b/>
          <w:bCs/>
          <w:sz w:val="23"/>
          <w:szCs w:val="23"/>
        </w:rPr>
        <w:t xml:space="preserve">      </w:t>
      </w:r>
      <w:r w:rsidR="0050193E" w:rsidRPr="0093069D">
        <w:rPr>
          <w:rFonts w:ascii="Arial" w:hAnsi="Arial" w:cs="Arial"/>
          <w:sz w:val="23"/>
          <w:szCs w:val="23"/>
        </w:rPr>
        <w:t xml:space="preserve">Sala das Sessões “Cleonilço Salmento” em </w:t>
      </w:r>
      <w:r w:rsidR="0093069D">
        <w:rPr>
          <w:rFonts w:ascii="Arial" w:hAnsi="Arial" w:cs="Arial"/>
          <w:sz w:val="23"/>
          <w:szCs w:val="23"/>
        </w:rPr>
        <w:t>29</w:t>
      </w:r>
      <w:r w:rsidR="0050193E" w:rsidRPr="0093069D">
        <w:rPr>
          <w:rFonts w:ascii="Arial" w:hAnsi="Arial" w:cs="Arial"/>
          <w:sz w:val="23"/>
          <w:szCs w:val="23"/>
        </w:rPr>
        <w:t xml:space="preserve"> de </w:t>
      </w:r>
      <w:r w:rsidR="0093069D">
        <w:rPr>
          <w:rFonts w:ascii="Arial" w:hAnsi="Arial" w:cs="Arial"/>
          <w:sz w:val="23"/>
          <w:szCs w:val="23"/>
        </w:rPr>
        <w:t>abril</w:t>
      </w:r>
      <w:r w:rsidR="0050193E" w:rsidRPr="0093069D">
        <w:rPr>
          <w:rFonts w:ascii="Arial" w:hAnsi="Arial" w:cs="Arial"/>
          <w:sz w:val="23"/>
          <w:szCs w:val="23"/>
        </w:rPr>
        <w:t xml:space="preserve"> de 202</w:t>
      </w:r>
      <w:r w:rsidR="00AF1DE6" w:rsidRPr="0093069D">
        <w:rPr>
          <w:rFonts w:ascii="Arial" w:hAnsi="Arial" w:cs="Arial"/>
          <w:sz w:val="23"/>
          <w:szCs w:val="23"/>
        </w:rPr>
        <w:t>6</w:t>
      </w:r>
      <w:r w:rsidR="0050193E" w:rsidRPr="0093069D">
        <w:rPr>
          <w:rFonts w:ascii="Arial" w:hAnsi="Arial" w:cs="Arial"/>
          <w:sz w:val="23"/>
          <w:szCs w:val="23"/>
        </w:rPr>
        <w:t>.</w:t>
      </w:r>
    </w:p>
    <w:p w14:paraId="2D01B6C8" w14:textId="77777777" w:rsidR="0050193E" w:rsidRPr="0093069D" w:rsidRDefault="0050193E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590DE43C" w14:textId="77777777" w:rsidR="00E57F9D" w:rsidRDefault="00E57F9D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55AEF923" w14:textId="77777777" w:rsidR="0093069D" w:rsidRPr="0093069D" w:rsidRDefault="0093069D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0AB166D9" w14:textId="33D0234E" w:rsidR="0050193E" w:rsidRPr="0093069D" w:rsidRDefault="00D0320D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93069D">
        <w:rPr>
          <w:rFonts w:ascii="Arial" w:eastAsia="Times New Roman" w:hAnsi="Arial" w:cs="Arial"/>
          <w:b/>
          <w:bCs/>
          <w:sz w:val="23"/>
          <w:szCs w:val="23"/>
        </w:rPr>
        <w:t>Ver. Vitor Lima Martineli/UB</w:t>
      </w:r>
      <w:r w:rsidR="0050193E" w:rsidRPr="0093069D">
        <w:rPr>
          <w:rFonts w:ascii="Arial" w:eastAsia="Times New Roman" w:hAnsi="Arial" w:cs="Arial"/>
          <w:b/>
          <w:bCs/>
          <w:sz w:val="23"/>
          <w:szCs w:val="23"/>
        </w:rPr>
        <w:t xml:space="preserve">                             </w:t>
      </w:r>
    </w:p>
    <w:p w14:paraId="765EDBDB" w14:textId="6F3D2F7C" w:rsidR="00E14F52" w:rsidRPr="0093069D" w:rsidRDefault="0050193E" w:rsidP="00456C3A">
      <w:pPr>
        <w:ind w:right="-426"/>
        <w:jc w:val="center"/>
        <w:rPr>
          <w:sz w:val="23"/>
          <w:szCs w:val="23"/>
        </w:rPr>
      </w:pPr>
      <w:r w:rsidRPr="0093069D">
        <w:rPr>
          <w:rFonts w:ascii="Arial" w:eastAsia="Times New Roman" w:hAnsi="Arial" w:cs="Arial"/>
          <w:b/>
          <w:bCs/>
          <w:sz w:val="23"/>
          <w:szCs w:val="23"/>
        </w:rPr>
        <w:t>Pr</w:t>
      </w:r>
      <w:r w:rsidR="00881431" w:rsidRPr="0093069D">
        <w:rPr>
          <w:rFonts w:ascii="Arial" w:eastAsia="Times New Roman" w:hAnsi="Arial" w:cs="Arial"/>
          <w:b/>
          <w:bCs/>
          <w:sz w:val="23"/>
          <w:szCs w:val="23"/>
        </w:rPr>
        <w:t>oponente</w:t>
      </w:r>
    </w:p>
    <w:sectPr w:rsidR="00E14F52" w:rsidRPr="0093069D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9A700" w14:textId="77777777" w:rsidR="00F00A9C" w:rsidRDefault="00F00A9C" w:rsidP="008B1D5A">
      <w:r>
        <w:separator/>
      </w:r>
    </w:p>
  </w:endnote>
  <w:endnote w:type="continuationSeparator" w:id="0">
    <w:p w14:paraId="36D99720" w14:textId="77777777" w:rsidR="00F00A9C" w:rsidRDefault="00F00A9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12569" w14:textId="3C62E5C4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AF1DE6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D0320D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D0320D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3825215C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72FD6" w14:textId="77777777" w:rsidR="00F00A9C" w:rsidRDefault="00F00A9C" w:rsidP="008B1D5A">
      <w:r>
        <w:separator/>
      </w:r>
    </w:p>
  </w:footnote>
  <w:footnote w:type="continuationSeparator" w:id="0">
    <w:p w14:paraId="6539A3B9" w14:textId="77777777" w:rsidR="00F00A9C" w:rsidRDefault="00F00A9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E53C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6FD85E5" wp14:editId="7706885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11574F" w14:textId="77777777" w:rsidR="008B1D5A" w:rsidRDefault="008B1D5A" w:rsidP="008B1D5A">
    <w:pPr>
      <w:spacing w:line="230" w:lineRule="exact"/>
      <w:rPr>
        <w:sz w:val="24"/>
        <w:szCs w:val="24"/>
      </w:rPr>
    </w:pPr>
  </w:p>
  <w:p w14:paraId="314F2CE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57A13B3" w14:textId="77777777" w:rsidR="008B1D5A" w:rsidRDefault="008B1D5A" w:rsidP="008B1D5A">
    <w:pPr>
      <w:spacing w:line="2" w:lineRule="exact"/>
      <w:rPr>
        <w:sz w:val="24"/>
        <w:szCs w:val="24"/>
      </w:rPr>
    </w:pPr>
  </w:p>
  <w:p w14:paraId="775290F1" w14:textId="77777777" w:rsidR="008B1D5A" w:rsidRDefault="008B1D5A" w:rsidP="008B1D5A">
    <w:pPr>
      <w:jc w:val="center"/>
      <w:rPr>
        <w:sz w:val="20"/>
        <w:szCs w:val="20"/>
      </w:rPr>
    </w:pPr>
  </w:p>
  <w:p w14:paraId="358F62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8BD6A84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AC36E5" w14:textId="77777777" w:rsidR="008B1D5A" w:rsidRDefault="008B1D5A" w:rsidP="008B1D5A">
    <w:pPr>
      <w:spacing w:line="200" w:lineRule="exact"/>
      <w:rPr>
        <w:sz w:val="24"/>
        <w:szCs w:val="24"/>
      </w:rPr>
    </w:pPr>
  </w:p>
  <w:p w14:paraId="6AC2F370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0A87B71" wp14:editId="6A948D2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020074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57583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E3D1C"/>
    <w:rsid w:val="000F45F5"/>
    <w:rsid w:val="000F4EAC"/>
    <w:rsid w:val="00111347"/>
    <w:rsid w:val="00122BEC"/>
    <w:rsid w:val="00131A84"/>
    <w:rsid w:val="00140F96"/>
    <w:rsid w:val="00174664"/>
    <w:rsid w:val="00184DA5"/>
    <w:rsid w:val="001B3101"/>
    <w:rsid w:val="001F0B98"/>
    <w:rsid w:val="0023629D"/>
    <w:rsid w:val="00264FB1"/>
    <w:rsid w:val="00306B95"/>
    <w:rsid w:val="00332051"/>
    <w:rsid w:val="00336384"/>
    <w:rsid w:val="003A281E"/>
    <w:rsid w:val="003D2360"/>
    <w:rsid w:val="004030E9"/>
    <w:rsid w:val="00424E65"/>
    <w:rsid w:val="004345A4"/>
    <w:rsid w:val="00452C1C"/>
    <w:rsid w:val="00456C3A"/>
    <w:rsid w:val="004A2B4D"/>
    <w:rsid w:val="004C0671"/>
    <w:rsid w:val="0050193E"/>
    <w:rsid w:val="005073F1"/>
    <w:rsid w:val="00516663"/>
    <w:rsid w:val="0052574C"/>
    <w:rsid w:val="00542A90"/>
    <w:rsid w:val="0055597F"/>
    <w:rsid w:val="005B10E9"/>
    <w:rsid w:val="005C6839"/>
    <w:rsid w:val="005D32F9"/>
    <w:rsid w:val="00637067"/>
    <w:rsid w:val="00652FC5"/>
    <w:rsid w:val="00672B44"/>
    <w:rsid w:val="006E3291"/>
    <w:rsid w:val="007063E5"/>
    <w:rsid w:val="00711238"/>
    <w:rsid w:val="00753FBB"/>
    <w:rsid w:val="007C1430"/>
    <w:rsid w:val="007C53BC"/>
    <w:rsid w:val="007E4DA6"/>
    <w:rsid w:val="008140C3"/>
    <w:rsid w:val="00855DE2"/>
    <w:rsid w:val="00881431"/>
    <w:rsid w:val="008B1D5A"/>
    <w:rsid w:val="0093069D"/>
    <w:rsid w:val="00932B41"/>
    <w:rsid w:val="00945D4D"/>
    <w:rsid w:val="009A440A"/>
    <w:rsid w:val="009B0561"/>
    <w:rsid w:val="009D0DFF"/>
    <w:rsid w:val="009E6792"/>
    <w:rsid w:val="00A025DF"/>
    <w:rsid w:val="00A06587"/>
    <w:rsid w:val="00A22556"/>
    <w:rsid w:val="00A61AA1"/>
    <w:rsid w:val="00A8461B"/>
    <w:rsid w:val="00AB6DB2"/>
    <w:rsid w:val="00AF0E6C"/>
    <w:rsid w:val="00AF1DE6"/>
    <w:rsid w:val="00B46FE8"/>
    <w:rsid w:val="00BC4E80"/>
    <w:rsid w:val="00BD0AAB"/>
    <w:rsid w:val="00BE148C"/>
    <w:rsid w:val="00C23391"/>
    <w:rsid w:val="00C67A48"/>
    <w:rsid w:val="00C84E39"/>
    <w:rsid w:val="00CE6DFF"/>
    <w:rsid w:val="00CF693C"/>
    <w:rsid w:val="00D01724"/>
    <w:rsid w:val="00D0320D"/>
    <w:rsid w:val="00D2361F"/>
    <w:rsid w:val="00D84D62"/>
    <w:rsid w:val="00D8641D"/>
    <w:rsid w:val="00DB5F8A"/>
    <w:rsid w:val="00DD043D"/>
    <w:rsid w:val="00DE13EA"/>
    <w:rsid w:val="00E009E1"/>
    <w:rsid w:val="00E146C4"/>
    <w:rsid w:val="00E14F52"/>
    <w:rsid w:val="00E3371C"/>
    <w:rsid w:val="00E54002"/>
    <w:rsid w:val="00E57F9D"/>
    <w:rsid w:val="00EA5E73"/>
    <w:rsid w:val="00ED3BA6"/>
    <w:rsid w:val="00EF1FD0"/>
    <w:rsid w:val="00F00A9C"/>
    <w:rsid w:val="00F01082"/>
    <w:rsid w:val="00F15982"/>
    <w:rsid w:val="00F74909"/>
    <w:rsid w:val="00F7769B"/>
    <w:rsid w:val="00F904A9"/>
    <w:rsid w:val="00FA041F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7B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1002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2026-02-06T15:42:00Z</cp:lastPrinted>
  <dcterms:created xsi:type="dcterms:W3CDTF">2026-04-29T18:15:00Z</dcterms:created>
  <dcterms:modified xsi:type="dcterms:W3CDTF">2026-04-29T18:15:00Z</dcterms:modified>
</cp:coreProperties>
</file>