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121C7" w14:textId="12BAE4F7" w:rsidR="005F6139" w:rsidRPr="004A01ED" w:rsidRDefault="005F6139" w:rsidP="005F6139">
      <w:pPr>
        <w:spacing w:before="360" w:after="360"/>
        <w:ind w:left="3540"/>
        <w:jc w:val="right"/>
        <w:rPr>
          <w:rFonts w:ascii="Book Antiqua" w:hAnsi="Book Antiqua"/>
        </w:rPr>
      </w:pPr>
      <w:bookmarkStart w:id="0" w:name="_GoBack"/>
      <w:bookmarkEnd w:id="0"/>
      <w:r w:rsidRPr="004A01ED">
        <w:rPr>
          <w:rFonts w:ascii="Book Antiqua" w:hAnsi="Book Antiqua"/>
        </w:rPr>
        <w:t xml:space="preserve">Araripina-PE, </w:t>
      </w:r>
      <w:r>
        <w:rPr>
          <w:rFonts w:ascii="Book Antiqua" w:hAnsi="Book Antiqua"/>
        </w:rPr>
        <w:t>02</w:t>
      </w:r>
      <w:r w:rsidRPr="004A01ED">
        <w:rPr>
          <w:rFonts w:ascii="Book Antiqua" w:hAnsi="Book Antiqua"/>
        </w:rPr>
        <w:t xml:space="preserve"> de </w:t>
      </w:r>
      <w:r w:rsidR="00E87C51">
        <w:rPr>
          <w:rFonts w:ascii="Book Antiqua" w:hAnsi="Book Antiqua"/>
        </w:rPr>
        <w:t>dezembro</w:t>
      </w:r>
      <w:r w:rsidRPr="004A01ED">
        <w:rPr>
          <w:rFonts w:ascii="Book Antiqua" w:hAnsi="Book Antiqua"/>
        </w:rPr>
        <w:t xml:space="preserve"> de 2025.</w:t>
      </w:r>
    </w:p>
    <w:p w14:paraId="151D6465" w14:textId="77777777" w:rsidR="005F6139" w:rsidRDefault="005F6139" w:rsidP="008612E2">
      <w:pPr>
        <w:jc w:val="both"/>
        <w:rPr>
          <w:rFonts w:ascii="Book Antiqua" w:hAnsi="Book Antiqua"/>
          <w:b/>
          <w:bCs/>
          <w:sz w:val="24"/>
          <w:szCs w:val="24"/>
        </w:rPr>
      </w:pPr>
    </w:p>
    <w:p w14:paraId="2A8E8906" w14:textId="2AA3C361" w:rsidR="008612E2" w:rsidRDefault="000B6A3E" w:rsidP="008612E2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0B6A3E">
        <w:rPr>
          <w:rFonts w:ascii="Book Antiqua" w:hAnsi="Book Antiqua"/>
          <w:b/>
          <w:bCs/>
          <w:sz w:val="24"/>
          <w:szCs w:val="24"/>
        </w:rPr>
        <w:t xml:space="preserve">PARECER </w:t>
      </w:r>
      <w:r w:rsidR="008612E2" w:rsidRPr="000B6A3E">
        <w:rPr>
          <w:rFonts w:ascii="Book Antiqua" w:hAnsi="Book Antiqua"/>
          <w:b/>
          <w:bCs/>
          <w:sz w:val="24"/>
          <w:szCs w:val="24"/>
        </w:rPr>
        <w:t xml:space="preserve">Nº </w:t>
      </w:r>
      <w:r w:rsidR="0008302B">
        <w:rPr>
          <w:rFonts w:ascii="Book Antiqua" w:hAnsi="Book Antiqua"/>
          <w:b/>
          <w:bCs/>
          <w:sz w:val="24"/>
          <w:szCs w:val="24"/>
        </w:rPr>
        <w:t>082</w:t>
      </w:r>
      <w:r w:rsidR="008612E2" w:rsidRPr="000B6A3E">
        <w:rPr>
          <w:rFonts w:ascii="Book Antiqua" w:hAnsi="Book Antiqua"/>
          <w:b/>
          <w:bCs/>
          <w:sz w:val="24"/>
          <w:szCs w:val="24"/>
        </w:rPr>
        <w:t>/2025</w:t>
      </w:r>
      <w:r w:rsidR="008612E2">
        <w:rPr>
          <w:rFonts w:ascii="Book Antiqua" w:hAnsi="Book Antiqua"/>
          <w:b/>
          <w:bCs/>
          <w:sz w:val="24"/>
          <w:szCs w:val="24"/>
        </w:rPr>
        <w:t xml:space="preserve"> DA COMISSÃO DE</w:t>
      </w:r>
      <w:r w:rsidR="00E87C51">
        <w:rPr>
          <w:rFonts w:ascii="Book Antiqua" w:hAnsi="Book Antiqua"/>
          <w:b/>
          <w:bCs/>
          <w:sz w:val="24"/>
          <w:szCs w:val="24"/>
        </w:rPr>
        <w:t xml:space="preserve"> JUSTIÇA E REDAÇÃO E</w:t>
      </w:r>
      <w:proofErr w:type="gramStart"/>
      <w:r w:rsidR="00E87C51">
        <w:rPr>
          <w:rFonts w:ascii="Book Antiqua" w:hAnsi="Book Antiqua"/>
          <w:b/>
          <w:bCs/>
          <w:sz w:val="24"/>
          <w:szCs w:val="24"/>
        </w:rPr>
        <w:t xml:space="preserve"> </w:t>
      </w:r>
      <w:r w:rsidR="008612E2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gramEnd"/>
      <w:r w:rsidR="008612E2">
        <w:rPr>
          <w:rFonts w:ascii="Book Antiqua" w:hAnsi="Book Antiqua"/>
          <w:b/>
          <w:bCs/>
          <w:sz w:val="24"/>
          <w:szCs w:val="24"/>
        </w:rPr>
        <w:t xml:space="preserve">ORÇAMENTO E FINANÇAS </w:t>
      </w:r>
    </w:p>
    <w:p w14:paraId="0B543E0A" w14:textId="77777777" w:rsidR="000F5E78" w:rsidRPr="0065492E" w:rsidRDefault="000B6A3E" w:rsidP="000F5E78">
      <w:pPr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0B6A3E">
        <w:rPr>
          <w:rFonts w:ascii="Book Antiqua" w:hAnsi="Book Antiqua"/>
          <w:sz w:val="24"/>
          <w:szCs w:val="24"/>
        </w:rPr>
        <w:br/>
      </w:r>
      <w:r w:rsidR="008612E2">
        <w:rPr>
          <w:rFonts w:ascii="Book Antiqua" w:hAnsi="Book Antiqua"/>
          <w:b/>
          <w:bCs/>
          <w:sz w:val="24"/>
          <w:szCs w:val="24"/>
        </w:rPr>
        <w:t>EMENTA</w:t>
      </w:r>
      <w:r w:rsidRPr="000B6A3E">
        <w:rPr>
          <w:rFonts w:ascii="Book Antiqua" w:hAnsi="Book Antiqua"/>
          <w:b/>
          <w:bCs/>
          <w:sz w:val="24"/>
          <w:szCs w:val="24"/>
        </w:rPr>
        <w:t>:</w:t>
      </w:r>
      <w:r w:rsidRPr="000B6A3E">
        <w:rPr>
          <w:rFonts w:ascii="Book Antiqua" w:hAnsi="Book Antiqua"/>
          <w:sz w:val="24"/>
          <w:szCs w:val="24"/>
        </w:rPr>
        <w:t xml:space="preserve"> </w:t>
      </w:r>
      <w:r w:rsidR="000F5E78" w:rsidRPr="0065492E">
        <w:rPr>
          <w:rFonts w:ascii="Times New Roman" w:eastAsia="Arial Unicode MS" w:hAnsi="Times New Roman" w:cs="Times New Roman"/>
          <w:bCs/>
          <w:sz w:val="24"/>
          <w:szCs w:val="24"/>
        </w:rPr>
        <w:t>Altera o Código Tributário do Município e dá outras providências</w:t>
      </w:r>
      <w:r w:rsidR="000F5E78" w:rsidRPr="0065492E">
        <w:rPr>
          <w:rFonts w:ascii="Times New Roman" w:hAnsi="Times New Roman" w:cs="Times New Roman"/>
          <w:sz w:val="24"/>
          <w:szCs w:val="24"/>
        </w:rPr>
        <w:t>.</w:t>
      </w:r>
    </w:p>
    <w:p w14:paraId="0D977F26" w14:textId="39DCB42A" w:rsidR="008612E2" w:rsidRPr="000B6A3E" w:rsidRDefault="008612E2" w:rsidP="000F5E78">
      <w:pPr>
        <w:pStyle w:val="Corpodetexto3"/>
        <w:spacing w:line="240" w:lineRule="auto"/>
        <w:ind w:left="4253"/>
        <w:jc w:val="both"/>
        <w:rPr>
          <w:rFonts w:ascii="Book Antiqua" w:hAnsi="Book Antiqua"/>
          <w:sz w:val="24"/>
          <w:szCs w:val="24"/>
        </w:rPr>
      </w:pPr>
    </w:p>
    <w:p w14:paraId="7EF4EA3C" w14:textId="47E4BD3A" w:rsidR="005F6139" w:rsidRPr="000B6A3E" w:rsidRDefault="005F6139" w:rsidP="005F6139">
      <w:pPr>
        <w:pStyle w:val="SemEspaamento"/>
        <w:tabs>
          <w:tab w:val="left" w:pos="1418"/>
        </w:tabs>
        <w:spacing w:line="360" w:lineRule="auto"/>
        <w:ind w:firstLine="1418"/>
        <w:jc w:val="both"/>
        <w:rPr>
          <w:rFonts w:ascii="Book Antiqua" w:hAnsi="Book Antiqua"/>
          <w:b/>
          <w:bCs/>
          <w:sz w:val="24"/>
          <w:szCs w:val="24"/>
        </w:rPr>
      </w:pP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No dia </w:t>
      </w:r>
      <w:r w:rsidR="00E87C5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02</w:t>
      </w:r>
      <w:r w:rsidRPr="004A01ED">
        <w:rPr>
          <w:rFonts w:ascii="Book Antiqua" w:hAnsi="Book Antiqua"/>
        </w:rPr>
        <w:t xml:space="preserve"> de </w:t>
      </w:r>
      <w:r w:rsidR="00E87C51">
        <w:rPr>
          <w:rFonts w:ascii="Book Antiqua" w:hAnsi="Book Antiqua"/>
        </w:rPr>
        <w:t xml:space="preserve">novembro </w:t>
      </w:r>
      <w:r>
        <w:rPr>
          <w:rFonts w:ascii="Book Antiqua" w:hAnsi="Book Antiqua"/>
        </w:rPr>
        <w:t xml:space="preserve">de </w:t>
      </w:r>
      <w:r w:rsidRPr="004A01ED">
        <w:rPr>
          <w:rFonts w:ascii="Book Antiqua" w:hAnsi="Book Antiqua"/>
        </w:rPr>
        <w:t>2025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 chegou para apreciação pela</w:t>
      </w:r>
      <w:r w:rsidR="00E87C5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s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Comiss</w:t>
      </w:r>
      <w:r w:rsidR="00E87C51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ões de Justiça e Redação e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Orçamento e Finanças 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da Câmara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,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o </w:t>
      </w:r>
      <w:hyperlink r:id="rId8" w:tgtFrame="_blank" w:history="1"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Projeto de Lei nº 0</w:t>
        </w:r>
        <w:r w:rsidR="000F5E78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35</w:t>
        </w:r>
        <w:r w:rsidRPr="004A01ED">
          <w:rPr>
            <w:rFonts w:ascii="Book Antiqua" w:eastAsia="Times New Roman" w:hAnsi="Book Antiqua" w:cs="Times New Roman"/>
            <w:sz w:val="24"/>
            <w:szCs w:val="24"/>
            <w:lang w:eastAsia="pt-BR"/>
            <w14:ligatures w14:val="standardContextual"/>
          </w:rPr>
          <w:t>/2025</w:t>
        </w:r>
      </w:hyperlink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, de autoria do 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Prefeito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 xml:space="preserve"> </w:t>
      </w:r>
      <w:r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M</w:t>
      </w:r>
      <w:r w:rsidRPr="004A01ED">
        <w:rPr>
          <w:rFonts w:ascii="Book Antiqua" w:eastAsia="Times New Roman" w:hAnsi="Book Antiqua" w:cs="Times New Roman"/>
          <w:sz w:val="24"/>
          <w:szCs w:val="24"/>
          <w:lang w:eastAsia="pt-BR"/>
          <w14:ligatures w14:val="standardContextual"/>
        </w:rPr>
        <w:t>unicipal.</w:t>
      </w:r>
    </w:p>
    <w:p w14:paraId="0A8E5828" w14:textId="0AFAD382" w:rsidR="000B6A3E" w:rsidRDefault="005F6139" w:rsidP="00E87C51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 xml:space="preserve">O </w:t>
      </w:r>
      <w:r w:rsidRPr="00E87C51">
        <w:rPr>
          <w:rFonts w:ascii="Book Antiqua" w:hAnsi="Book Antiqua"/>
          <w:sz w:val="24"/>
          <w:szCs w:val="24"/>
        </w:rPr>
        <w:t>projeto pretende</w:t>
      </w:r>
      <w:r w:rsidR="000F5E78">
        <w:rPr>
          <w:rFonts w:ascii="Book Antiqua" w:hAnsi="Book Antiqua"/>
          <w:sz w:val="24"/>
          <w:szCs w:val="24"/>
        </w:rPr>
        <w:t xml:space="preserve"> </w:t>
      </w:r>
      <w:r w:rsidR="000F5E78" w:rsidRPr="000F5E78">
        <w:rPr>
          <w:rFonts w:ascii="Book Antiqua" w:hAnsi="Book Antiqua"/>
          <w:sz w:val="24"/>
          <w:szCs w:val="24"/>
        </w:rPr>
        <w:t>adequar a legislação municipal às disposições da Reforma Tributária, instituída pela Emenda Constitucional nº 132/2023 e regulamentada pela Lei Complementar Federal nº 214/2025</w:t>
      </w:r>
      <w:r w:rsidR="000F5E78">
        <w:rPr>
          <w:rFonts w:ascii="Book Antiqua" w:hAnsi="Book Antiqua"/>
          <w:sz w:val="24"/>
          <w:szCs w:val="24"/>
        </w:rPr>
        <w:t xml:space="preserve">. </w:t>
      </w:r>
    </w:p>
    <w:p w14:paraId="1A24FE22" w14:textId="1938953B" w:rsidR="000F5E78" w:rsidRPr="000F5E78" w:rsidRDefault="000F5E78" w:rsidP="000F5E78">
      <w:pPr>
        <w:spacing w:line="360" w:lineRule="auto"/>
        <w:ind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  <w:t>Assegura que as alterações ora apresentadas têm</w:t>
      </w:r>
      <w:r w:rsidRPr="000F5E78">
        <w:rPr>
          <w:rFonts w:ascii="Book Antiqua" w:hAnsi="Book Antiqua"/>
          <w:sz w:val="24"/>
          <w:szCs w:val="24"/>
        </w:rPr>
        <w:t xml:space="preserve"> caráter obrigatório, destinadas a assegurar o cumprimento do novo ordenamento constitucional e legal.</w:t>
      </w:r>
    </w:p>
    <w:p w14:paraId="1B4496F7" w14:textId="70AB9630" w:rsidR="00E87C51" w:rsidRDefault="00E87C51" w:rsidP="00E87C51">
      <w:pPr>
        <w:spacing w:line="360" w:lineRule="auto"/>
        <w:jc w:val="both"/>
        <w:rPr>
          <w:rFonts w:ascii="Book Antiqua" w:hAnsi="Book Antiqua" w:cs="Times New Roman"/>
          <w:sz w:val="24"/>
          <w:szCs w:val="24"/>
        </w:rPr>
      </w:pPr>
      <w:r>
        <w:rPr>
          <w:rFonts w:ascii="Book Antiqua" w:hAnsi="Book Antiqua" w:cs="Times New Roman"/>
          <w:sz w:val="24"/>
          <w:szCs w:val="24"/>
        </w:rPr>
        <w:tab/>
      </w:r>
      <w:r>
        <w:rPr>
          <w:rFonts w:ascii="Book Antiqua" w:hAnsi="Book Antiqua" w:cs="Times New Roman"/>
          <w:sz w:val="24"/>
          <w:szCs w:val="24"/>
        </w:rPr>
        <w:tab/>
        <w:t xml:space="preserve">É o relatório. </w:t>
      </w:r>
    </w:p>
    <w:p w14:paraId="7BAE80FC" w14:textId="46218B8B" w:rsidR="00E87C51" w:rsidRPr="00B16403" w:rsidRDefault="00E87C51" w:rsidP="00E87C51">
      <w:pPr>
        <w:spacing w:line="360" w:lineRule="auto"/>
        <w:jc w:val="both"/>
        <w:rPr>
          <w:rFonts w:ascii="Book Antiqua" w:hAnsi="Book Antiqua" w:cs="Times New Roman"/>
          <w:b/>
          <w:bCs/>
          <w:sz w:val="24"/>
          <w:szCs w:val="24"/>
        </w:rPr>
      </w:pPr>
      <w:r w:rsidRPr="00E87C51">
        <w:rPr>
          <w:rFonts w:ascii="Book Antiqua" w:hAnsi="Book Antiqua" w:cs="Times New Roman"/>
          <w:b/>
          <w:bCs/>
          <w:sz w:val="24"/>
          <w:szCs w:val="24"/>
        </w:rPr>
        <w:t>PARECER</w:t>
      </w:r>
    </w:p>
    <w:p w14:paraId="23C544E5" w14:textId="7E5B3A2F" w:rsidR="00A33778" w:rsidRPr="00B16403" w:rsidRDefault="00E87C51" w:rsidP="00C86648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B16403">
        <w:rPr>
          <w:rFonts w:ascii="Book Antiqua" w:hAnsi="Book Antiqua"/>
          <w:sz w:val="24"/>
          <w:szCs w:val="24"/>
        </w:rPr>
        <w:tab/>
      </w:r>
      <w:r w:rsidRPr="00B16403">
        <w:rPr>
          <w:rFonts w:ascii="Book Antiqua" w:hAnsi="Book Antiqua"/>
          <w:sz w:val="24"/>
          <w:szCs w:val="24"/>
        </w:rPr>
        <w:tab/>
      </w:r>
      <w:r w:rsidR="00B16403" w:rsidRPr="00B16403">
        <w:rPr>
          <w:rFonts w:ascii="Book Antiqua" w:hAnsi="Book Antiqua"/>
          <w:sz w:val="24"/>
          <w:szCs w:val="24"/>
        </w:rPr>
        <w:t xml:space="preserve">O projeto encontra </w:t>
      </w:r>
      <w:r w:rsidR="00B16403" w:rsidRPr="00B16403">
        <w:rPr>
          <w:rFonts w:ascii="Book Antiqua" w:eastAsiaTheme="majorEastAsia" w:hAnsi="Book Antiqua"/>
          <w:sz w:val="24"/>
          <w:szCs w:val="24"/>
        </w:rPr>
        <w:t>fundamento constitucional</w:t>
      </w:r>
      <w:r w:rsidR="00B16403" w:rsidRPr="00B16403">
        <w:rPr>
          <w:rFonts w:ascii="Book Antiqua" w:hAnsi="Book Antiqua"/>
          <w:sz w:val="24"/>
          <w:szCs w:val="24"/>
        </w:rPr>
        <w:t xml:space="preserve"> no </w:t>
      </w:r>
      <w:r w:rsidR="00B16403" w:rsidRPr="00B16403">
        <w:rPr>
          <w:rFonts w:ascii="Book Antiqua" w:eastAsiaTheme="majorEastAsia" w:hAnsi="Book Antiqua"/>
          <w:sz w:val="24"/>
          <w:szCs w:val="24"/>
        </w:rPr>
        <w:t>art. 30,</w:t>
      </w:r>
      <w:r w:rsidR="00B16403">
        <w:rPr>
          <w:rFonts w:ascii="Book Antiqua" w:eastAsiaTheme="majorEastAsia" w:hAnsi="Book Antiqua"/>
          <w:sz w:val="24"/>
          <w:szCs w:val="24"/>
        </w:rPr>
        <w:t xml:space="preserve"> incisos </w:t>
      </w:r>
      <w:r w:rsidR="00B16403" w:rsidRPr="00B16403">
        <w:rPr>
          <w:rFonts w:ascii="Book Antiqua" w:eastAsiaTheme="majorEastAsia" w:hAnsi="Book Antiqua"/>
          <w:sz w:val="24"/>
          <w:szCs w:val="24"/>
        </w:rPr>
        <w:t>I</w:t>
      </w:r>
      <w:r w:rsidR="00B16403">
        <w:rPr>
          <w:rFonts w:ascii="Book Antiqua" w:eastAsiaTheme="majorEastAsia" w:hAnsi="Book Antiqua"/>
          <w:sz w:val="24"/>
          <w:szCs w:val="24"/>
        </w:rPr>
        <w:t xml:space="preserve"> e III</w:t>
      </w:r>
      <w:r w:rsidR="00B16403" w:rsidRPr="00B16403">
        <w:rPr>
          <w:rFonts w:ascii="Book Antiqua" w:eastAsiaTheme="majorEastAsia" w:hAnsi="Book Antiqua"/>
          <w:sz w:val="24"/>
          <w:szCs w:val="24"/>
        </w:rPr>
        <w:t>, da Constituição Federal</w:t>
      </w:r>
      <w:r w:rsidR="00B16403" w:rsidRPr="00B16403">
        <w:rPr>
          <w:rFonts w:ascii="Book Antiqua" w:hAnsi="Book Antiqua"/>
          <w:sz w:val="24"/>
          <w:szCs w:val="24"/>
        </w:rPr>
        <w:t>, que confere aos Municípios competência para</w:t>
      </w:r>
      <w:r w:rsidR="00B16403">
        <w:rPr>
          <w:rFonts w:ascii="Book Antiqua" w:hAnsi="Book Antiqua"/>
          <w:sz w:val="24"/>
          <w:szCs w:val="24"/>
        </w:rPr>
        <w:t xml:space="preserve"> legislar sobre interesse local, assim como </w:t>
      </w:r>
      <w:r w:rsidR="00B16403" w:rsidRPr="00B16403">
        <w:rPr>
          <w:rFonts w:ascii="Book Antiqua" w:hAnsi="Book Antiqua"/>
          <w:sz w:val="24"/>
          <w:szCs w:val="24"/>
        </w:rPr>
        <w:t>instituir</w:t>
      </w:r>
      <w:r w:rsidR="00B16403" w:rsidRPr="00B16403">
        <w:rPr>
          <w:rFonts w:ascii="Book Antiqua" w:eastAsiaTheme="majorEastAsia" w:hAnsi="Book Antiqua"/>
          <w:sz w:val="24"/>
          <w:szCs w:val="24"/>
        </w:rPr>
        <w:t xml:space="preserve"> e arrecadar tributos de sua competência</w:t>
      </w:r>
      <w:r w:rsidR="00B16403" w:rsidRPr="00B16403">
        <w:rPr>
          <w:rFonts w:ascii="Book Antiqua" w:hAnsi="Book Antiqua"/>
          <w:sz w:val="24"/>
          <w:szCs w:val="24"/>
        </w:rPr>
        <w:t xml:space="preserve"> e </w:t>
      </w:r>
      <w:r w:rsidR="00B16403" w:rsidRPr="00B16403">
        <w:rPr>
          <w:rFonts w:ascii="Book Antiqua" w:eastAsiaTheme="majorEastAsia" w:hAnsi="Book Antiqua"/>
          <w:sz w:val="24"/>
          <w:szCs w:val="24"/>
        </w:rPr>
        <w:t>dispor sobre sua administração financeira e tributária</w:t>
      </w:r>
      <w:r w:rsidR="00A33778" w:rsidRPr="00B16403">
        <w:rPr>
          <w:rFonts w:ascii="Book Antiqua" w:hAnsi="Book Antiqua"/>
          <w:sz w:val="24"/>
          <w:szCs w:val="24"/>
        </w:rPr>
        <w:t>.</w:t>
      </w:r>
    </w:p>
    <w:p w14:paraId="3DEB0A9A" w14:textId="17F02B38" w:rsidR="00A33778" w:rsidRPr="008B589B" w:rsidRDefault="00A33778" w:rsidP="00A33778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 xml:space="preserve">Dessa </w:t>
      </w:r>
      <w:r w:rsidR="00CD03DF">
        <w:rPr>
          <w:rFonts w:ascii="Book Antiqua" w:hAnsi="Book Antiqua"/>
          <w:sz w:val="24"/>
          <w:szCs w:val="24"/>
        </w:rPr>
        <w:t>maneira</w:t>
      </w:r>
      <w:r>
        <w:rPr>
          <w:rFonts w:ascii="Book Antiqua" w:hAnsi="Book Antiqua"/>
          <w:sz w:val="24"/>
          <w:szCs w:val="24"/>
        </w:rPr>
        <w:t>, n</w:t>
      </w:r>
      <w:r w:rsidRPr="008B589B">
        <w:rPr>
          <w:rFonts w:ascii="Book Antiqua" w:hAnsi="Book Antiqua"/>
          <w:sz w:val="24"/>
          <w:szCs w:val="24"/>
        </w:rPr>
        <w:t>ão há vício de iniciativa</w:t>
      </w:r>
      <w:r>
        <w:rPr>
          <w:rFonts w:ascii="Book Antiqua" w:hAnsi="Book Antiqua"/>
          <w:sz w:val="24"/>
          <w:szCs w:val="24"/>
        </w:rPr>
        <w:t>, inconstitucionalidade material ou ilegalidades</w:t>
      </w:r>
      <w:r w:rsidRPr="008B589B">
        <w:rPr>
          <w:rFonts w:ascii="Book Antiqua" w:hAnsi="Book Antiqua"/>
          <w:sz w:val="24"/>
          <w:szCs w:val="24"/>
        </w:rPr>
        <w:t>.</w:t>
      </w:r>
    </w:p>
    <w:p w14:paraId="3CD18ABF" w14:textId="007F10CC" w:rsidR="00CD03DF" w:rsidRDefault="00C86648" w:rsidP="00C86648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ab/>
      </w:r>
      <w:r w:rsidR="00A33778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 xml:space="preserve"> Por todo o exposto, as</w:t>
      </w:r>
      <w:r w:rsidRPr="00432CEA">
        <w:rPr>
          <w:rFonts w:ascii="Book Antiqua" w:hAnsi="Book Antiqua"/>
          <w:sz w:val="24"/>
          <w:szCs w:val="24"/>
        </w:rPr>
        <w:t xml:space="preserve"> Comiss</w:t>
      </w:r>
      <w:r>
        <w:rPr>
          <w:rFonts w:ascii="Book Antiqua" w:hAnsi="Book Antiqua"/>
          <w:sz w:val="24"/>
          <w:szCs w:val="24"/>
        </w:rPr>
        <w:t>ões</w:t>
      </w:r>
      <w:r w:rsidRPr="00432CEA">
        <w:rPr>
          <w:rFonts w:ascii="Book Antiqua" w:hAnsi="Book Antiqua"/>
          <w:sz w:val="24"/>
          <w:szCs w:val="24"/>
        </w:rPr>
        <w:t xml:space="preserve"> de Justiça e Redação</w:t>
      </w:r>
      <w:r>
        <w:rPr>
          <w:rFonts w:ascii="Book Antiqua" w:hAnsi="Book Antiqua"/>
          <w:sz w:val="24"/>
          <w:szCs w:val="24"/>
        </w:rPr>
        <w:t xml:space="preserve"> e Orçamento e Finanças</w:t>
      </w:r>
      <w:r w:rsidRPr="00432CEA">
        <w:rPr>
          <w:rFonts w:ascii="Book Antiqua" w:hAnsi="Book Antiqua"/>
          <w:sz w:val="24"/>
          <w:szCs w:val="24"/>
        </w:rPr>
        <w:t>,</w:t>
      </w:r>
      <w:r>
        <w:rPr>
          <w:rFonts w:ascii="Book Antiqua" w:hAnsi="Book Antiqua"/>
          <w:sz w:val="24"/>
          <w:szCs w:val="24"/>
        </w:rPr>
        <w:t xml:space="preserve"> </w:t>
      </w:r>
      <w:r w:rsidRPr="00432CEA">
        <w:rPr>
          <w:rFonts w:ascii="Book Antiqua" w:hAnsi="Book Antiqua"/>
          <w:sz w:val="24"/>
          <w:szCs w:val="24"/>
        </w:rPr>
        <w:t>manifesta</w:t>
      </w:r>
      <w:r>
        <w:rPr>
          <w:rFonts w:ascii="Book Antiqua" w:hAnsi="Book Antiqua"/>
          <w:sz w:val="24"/>
          <w:szCs w:val="24"/>
        </w:rPr>
        <w:t>m</w:t>
      </w:r>
      <w:r w:rsidRPr="00432CEA">
        <w:rPr>
          <w:rFonts w:ascii="Book Antiqua" w:hAnsi="Book Antiqua"/>
          <w:sz w:val="24"/>
          <w:szCs w:val="24"/>
        </w:rPr>
        <w:t xml:space="preserve">-se </w:t>
      </w:r>
      <w:r>
        <w:rPr>
          <w:rFonts w:ascii="Book Antiqua" w:hAnsi="Book Antiqua"/>
          <w:sz w:val="24"/>
          <w:szCs w:val="24"/>
        </w:rPr>
        <w:t xml:space="preserve">FAVORAVELMENTE </w:t>
      </w:r>
      <w:r w:rsidRPr="00432CEA">
        <w:rPr>
          <w:rFonts w:ascii="Book Antiqua" w:hAnsi="Book Antiqua"/>
          <w:sz w:val="24"/>
          <w:szCs w:val="24"/>
        </w:rPr>
        <w:t xml:space="preserve">à aprovação do Projeto de Lei </w:t>
      </w:r>
      <w:r>
        <w:rPr>
          <w:rFonts w:ascii="Book Antiqua" w:hAnsi="Book Antiqua"/>
          <w:sz w:val="24"/>
          <w:szCs w:val="24"/>
        </w:rPr>
        <w:t>d</w:t>
      </w:r>
      <w:r w:rsidR="00CD03DF">
        <w:rPr>
          <w:rFonts w:ascii="Book Antiqua" w:hAnsi="Book Antiqua"/>
          <w:sz w:val="24"/>
          <w:szCs w:val="24"/>
        </w:rPr>
        <w:t xml:space="preserve">o executivo </w:t>
      </w:r>
      <w:r>
        <w:rPr>
          <w:rFonts w:ascii="Book Antiqua" w:hAnsi="Book Antiqua"/>
          <w:sz w:val="24"/>
          <w:szCs w:val="24"/>
        </w:rPr>
        <w:t xml:space="preserve">- </w:t>
      </w:r>
      <w:r w:rsidRPr="00432CEA">
        <w:rPr>
          <w:rFonts w:ascii="Book Antiqua" w:hAnsi="Book Antiqua"/>
          <w:sz w:val="24"/>
          <w:szCs w:val="24"/>
        </w:rPr>
        <w:t>nº 0</w:t>
      </w:r>
      <w:r w:rsidR="00B16403">
        <w:rPr>
          <w:rFonts w:ascii="Book Antiqua" w:hAnsi="Book Antiqua"/>
          <w:sz w:val="24"/>
          <w:szCs w:val="24"/>
        </w:rPr>
        <w:t>35</w:t>
      </w:r>
      <w:r w:rsidRPr="00432CEA">
        <w:rPr>
          <w:rFonts w:ascii="Book Antiqua" w:hAnsi="Book Antiqua"/>
          <w:sz w:val="24"/>
          <w:szCs w:val="24"/>
        </w:rPr>
        <w:t>/202</w:t>
      </w:r>
      <w:r>
        <w:rPr>
          <w:rFonts w:ascii="Book Antiqua" w:hAnsi="Book Antiqua"/>
          <w:sz w:val="24"/>
          <w:szCs w:val="24"/>
        </w:rPr>
        <w:t>5, p</w:t>
      </w:r>
      <w:r w:rsidRPr="00C14334">
        <w:rPr>
          <w:rFonts w:ascii="Book Antiqua" w:hAnsi="Book Antiqua"/>
          <w:sz w:val="24"/>
          <w:szCs w:val="24"/>
        </w:rPr>
        <w:t xml:space="preserve">or entenderem que o mesmo atende </w:t>
      </w:r>
      <w:r w:rsidRPr="00C14334">
        <w:rPr>
          <w:rFonts w:ascii="Book Antiqua" w:hAnsi="Book Antiqua"/>
          <w:sz w:val="24"/>
          <w:szCs w:val="24"/>
        </w:rPr>
        <w:lastRenderedPageBreak/>
        <w:t>aos requisitos de legalidade, constitucionalidade, técnica legislativa, responsabilidade fiscal e conveniência administrativa.</w:t>
      </w:r>
      <w:r>
        <w:rPr>
          <w:rFonts w:ascii="Book Antiqua" w:hAnsi="Book Antiqua"/>
          <w:sz w:val="24"/>
          <w:szCs w:val="24"/>
        </w:rPr>
        <w:t xml:space="preserve"> </w:t>
      </w:r>
      <w:r w:rsidR="00CD03DF" w:rsidRPr="00871475">
        <w:rPr>
          <w:rFonts w:ascii="Book Antiqua" w:hAnsi="Book Antiqua"/>
          <w:b/>
          <w:bCs/>
          <w:sz w:val="24"/>
          <w:szCs w:val="24"/>
        </w:rPr>
        <w:t>No entanto</w:t>
      </w:r>
      <w:r w:rsidR="00CD03DF">
        <w:rPr>
          <w:rFonts w:ascii="Book Antiqua" w:hAnsi="Book Antiqua"/>
          <w:sz w:val="24"/>
          <w:szCs w:val="24"/>
        </w:rPr>
        <w:t xml:space="preserve">, sugerem as seguintes modificações: </w:t>
      </w:r>
    </w:p>
    <w:p w14:paraId="09503F95" w14:textId="5BCEF85B" w:rsidR="00CD03DF" w:rsidRDefault="00CD03DF" w:rsidP="00CD03D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277D0D8D" w14:textId="77777777" w:rsidR="00CD03DF" w:rsidRPr="00CD03DF" w:rsidRDefault="00CD03DF" w:rsidP="00CD03DF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728D6A4B" w14:textId="77777777" w:rsidR="00B16403" w:rsidRDefault="00CD03DF" w:rsidP="00B16403">
      <w:pPr>
        <w:pStyle w:val="SemEspaamento"/>
        <w:ind w:left="851"/>
        <w:jc w:val="both"/>
        <w:rPr>
          <w:rFonts w:ascii="Times New Roman" w:hAnsi="Times New Roman" w:cs="Times New Roman"/>
          <w:bCs/>
          <w:i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16403" w:rsidRPr="0065492E">
        <w:rPr>
          <w:rFonts w:ascii="Times New Roman" w:hAnsi="Times New Roman" w:cs="Times New Roman"/>
          <w:bCs/>
          <w:i/>
          <w:shd w:val="clear" w:color="auto" w:fill="FFFFFF"/>
        </w:rPr>
        <w:t>Art. 109. A base de cálculo da COSIP-MU é o valor mensal do consumo total de energia elétrica constante da fatura emitida pela empresa concessionária, considerando também o valor equivalente em kWh, vendido diretamente pela concessionária, e injetado na rede de consumo por outras fontes indiretas e alternativas de energias.</w:t>
      </w:r>
      <w:r w:rsidR="00B16403">
        <w:rPr>
          <w:rFonts w:ascii="Times New Roman" w:hAnsi="Times New Roman" w:cs="Times New Roman"/>
          <w:bCs/>
          <w:i/>
          <w:shd w:val="clear" w:color="auto" w:fill="FFFFFF"/>
        </w:rPr>
        <w:t>”</w:t>
      </w:r>
    </w:p>
    <w:p w14:paraId="56287A52" w14:textId="77777777" w:rsidR="00B16403" w:rsidRPr="0065492E" w:rsidRDefault="00B16403" w:rsidP="00B16403">
      <w:pPr>
        <w:pStyle w:val="SemEspaamento"/>
        <w:ind w:left="851"/>
        <w:jc w:val="both"/>
        <w:rPr>
          <w:rFonts w:ascii="Times New Roman" w:hAnsi="Times New Roman" w:cs="Times New Roman"/>
          <w:bCs/>
          <w:i/>
          <w:shd w:val="clear" w:color="auto" w:fill="FFFFFF"/>
        </w:rPr>
      </w:pPr>
    </w:p>
    <w:p w14:paraId="1F65794B" w14:textId="3633B0F3" w:rsidR="00CD03DF" w:rsidRPr="00CD03DF" w:rsidRDefault="00CD03DF" w:rsidP="00B16403">
      <w:pPr>
        <w:pStyle w:val="PargrafodaLista"/>
        <w:spacing w:after="0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Leia-se: </w:t>
      </w:r>
    </w:p>
    <w:p w14:paraId="5523189A" w14:textId="77777777" w:rsidR="00CD03DF" w:rsidRDefault="00CD03DF" w:rsidP="00CD03DF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770BDE61" w14:textId="6E0CCAB3" w:rsidR="00B16403" w:rsidRDefault="00CD03DF" w:rsidP="00B16403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bCs/>
          <w:i/>
          <w:shd w:val="clear" w:color="auto" w:fill="FFFFFF"/>
        </w:rPr>
      </w:pPr>
      <w:r>
        <w:rPr>
          <w:rFonts w:ascii="Book Antiqua" w:hAnsi="Book Antiqua"/>
          <w:sz w:val="24"/>
          <w:szCs w:val="24"/>
        </w:rPr>
        <w:tab/>
      </w:r>
      <w:r w:rsidR="00B16403" w:rsidRPr="0065492E">
        <w:rPr>
          <w:rFonts w:ascii="Times New Roman" w:hAnsi="Times New Roman" w:cs="Times New Roman"/>
          <w:bCs/>
          <w:i/>
          <w:shd w:val="clear" w:color="auto" w:fill="FFFFFF"/>
        </w:rPr>
        <w:t>Art. 109. A base de cálculo da COSIP-MU é o valor mensal do consumo total de energia elétrica constante da fatura emitida pela empresa concessionári</w:t>
      </w:r>
      <w:r w:rsidR="00B16403">
        <w:rPr>
          <w:rFonts w:ascii="Times New Roman" w:hAnsi="Times New Roman" w:cs="Times New Roman"/>
          <w:bCs/>
          <w:i/>
          <w:shd w:val="clear" w:color="auto" w:fill="FFFFFF"/>
        </w:rPr>
        <w:t>a de energia elétrica.</w:t>
      </w:r>
    </w:p>
    <w:p w14:paraId="6F5D6C33" w14:textId="77777777" w:rsidR="00B16403" w:rsidRDefault="00B16403" w:rsidP="00B16403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bCs/>
          <w:i/>
          <w:shd w:val="clear" w:color="auto" w:fill="FFFFFF"/>
        </w:rPr>
      </w:pPr>
    </w:p>
    <w:p w14:paraId="6636D4F6" w14:textId="77777777" w:rsidR="00AA7231" w:rsidRDefault="00AA7231" w:rsidP="00AA723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Altera a redação da presente lei nos seguintes termos: </w:t>
      </w:r>
    </w:p>
    <w:p w14:paraId="52D162F7" w14:textId="77777777" w:rsidR="00AA7231" w:rsidRDefault="00AA7231" w:rsidP="00AA7231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0C25D610" w14:textId="2291EA2C" w:rsidR="00AA7231" w:rsidRPr="00CD03DF" w:rsidRDefault="00AA7231" w:rsidP="00AA7231">
      <w:pPr>
        <w:pStyle w:val="PargrafodaLista"/>
        <w:spacing w:line="36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CD03DF">
        <w:rPr>
          <w:rFonts w:ascii="Book Antiqua" w:hAnsi="Book Antiqua"/>
          <w:b/>
          <w:bCs/>
          <w:sz w:val="24"/>
          <w:szCs w:val="24"/>
        </w:rPr>
        <w:t xml:space="preserve">Onde se lê: </w:t>
      </w:r>
    </w:p>
    <w:p w14:paraId="26E18890" w14:textId="77777777" w:rsidR="00AA7231" w:rsidRPr="00AA7231" w:rsidRDefault="00AA7231" w:rsidP="00AA7231">
      <w:pPr>
        <w:shd w:val="clear" w:color="auto" w:fill="FFFFFF"/>
        <w:ind w:left="709"/>
        <w:jc w:val="both"/>
        <w:rPr>
          <w:rFonts w:ascii="Times New Roman" w:hAnsi="Times New Roman" w:cs="Times New Roman"/>
          <w:bCs/>
        </w:rPr>
      </w:pPr>
      <w:r w:rsidRPr="00AA7231">
        <w:rPr>
          <w:rFonts w:ascii="Times New Roman" w:hAnsi="Times New Roman" w:cs="Times New Roman"/>
          <w:bCs/>
          <w:i/>
          <w:shd w:val="clear" w:color="auto" w:fill="FFFFFF"/>
        </w:rPr>
        <w:t xml:space="preserve">Art. 106. </w:t>
      </w:r>
      <w:r w:rsidRPr="00AA7231">
        <w:rPr>
          <w:rFonts w:ascii="Times New Roman" w:hAnsi="Times New Roman" w:cs="Times New Roman"/>
          <w:bCs/>
          <w:i/>
          <w:iCs/>
        </w:rPr>
        <w:t xml:space="preserve">Fica instituída, nos termos do artigo 149-A da Constituição Federal, a Contribuição para o </w:t>
      </w:r>
      <w:r w:rsidRPr="00AA7231">
        <w:rPr>
          <w:rFonts w:ascii="Times New Roman" w:hAnsi="Times New Roman" w:cs="Times New Roman"/>
          <w:bCs/>
          <w:i/>
        </w:rPr>
        <w:t>Custeio dos Serviços de Iluminação Pública e Modernização Urbana</w:t>
      </w:r>
      <w:r w:rsidRPr="00AA7231">
        <w:rPr>
          <w:rFonts w:ascii="Times New Roman" w:hAnsi="Times New Roman" w:cs="Times New Roman"/>
          <w:bCs/>
          <w:i/>
          <w:iCs/>
        </w:rPr>
        <w:t xml:space="preserve"> – COSIP/MU, devida pelos consumidores de energia elétrica, destinada exclusivamente ao custeio, manutenção, modernização, ampliação e aprimoramento dos serviços de iluminação pública, dos sistemas de videomonitoramento, do fornecimento de internet pública e da conservação de logradouros públicos.</w:t>
      </w:r>
    </w:p>
    <w:p w14:paraId="0FA4530A" w14:textId="77777777" w:rsidR="00AA7231" w:rsidRDefault="00AA7231" w:rsidP="00AA7231">
      <w:pPr>
        <w:pStyle w:val="Corpodetexto22"/>
        <w:ind w:left="720"/>
        <w:rPr>
          <w:rFonts w:ascii="Times New Roman" w:hAnsi="Times New Roman"/>
          <w:bCs/>
          <w:i/>
          <w:sz w:val="22"/>
          <w:szCs w:val="22"/>
          <w:shd w:val="clear" w:color="auto" w:fill="FFFFFF"/>
        </w:rPr>
      </w:pPr>
    </w:p>
    <w:p w14:paraId="2E125504" w14:textId="77777777" w:rsidR="00AA7231" w:rsidRDefault="00AA7231" w:rsidP="00AA7231">
      <w:pPr>
        <w:pStyle w:val="Corpodetexto22"/>
        <w:ind w:left="720"/>
        <w:rPr>
          <w:rFonts w:ascii="Times New Roman" w:hAnsi="Times New Roman"/>
          <w:bCs/>
          <w:i/>
          <w:iCs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  <w:shd w:val="clear" w:color="auto" w:fill="FFFFFF"/>
        </w:rPr>
        <w:t xml:space="preserve">§ 1º </w:t>
      </w:r>
      <w:r>
        <w:rPr>
          <w:rFonts w:ascii="Times New Roman" w:hAnsi="Times New Roman"/>
          <w:bCs/>
          <w:i/>
          <w:iCs/>
          <w:sz w:val="22"/>
          <w:szCs w:val="22"/>
        </w:rPr>
        <w:t>Os serviços custeados pela COSIP/MU compreendem:</w:t>
      </w:r>
    </w:p>
    <w:p w14:paraId="10543EA4" w14:textId="77777777" w:rsidR="00AA7231" w:rsidRDefault="00AA7231" w:rsidP="00AA7231">
      <w:pPr>
        <w:pStyle w:val="Corpodetexto22"/>
        <w:ind w:left="720"/>
        <w:rPr>
          <w:rFonts w:ascii="Times New Roman" w:hAnsi="Times New Roman"/>
          <w:bCs/>
          <w:i/>
          <w:i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 </w:t>
      </w: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 - Iluminação pública: Instalação, manutenção, modernização e expansão da rede de iluminação pública, incluindo tecnologias inteligentes, sustentáveis e de eficiência energética;</w:t>
      </w:r>
      <w:r>
        <w:rPr>
          <w:rFonts w:ascii="Times New Roman" w:hAnsi="Times New Roman"/>
          <w:bCs/>
          <w:sz w:val="22"/>
          <w:szCs w:val="22"/>
        </w:rPr>
        <w:br/>
        <w:t> </w:t>
      </w: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II - Videomonitoramento: Instalação e operação de câmeras de segurança, alarmes, sensores e outras tecnologias destinadas à proteção e fiscalização de espaços públicos;</w:t>
      </w:r>
      <w:r>
        <w:rPr>
          <w:rFonts w:ascii="Times New Roman" w:hAnsi="Times New Roman"/>
          <w:bCs/>
          <w:sz w:val="22"/>
          <w:szCs w:val="22"/>
        </w:rPr>
        <w:br/>
        <w:t> </w:t>
      </w: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III - Wi-Fi público: Implantação e manutenção de pontos de acesso gratuito à internet em locais estratégicos do município;</w:t>
      </w:r>
    </w:p>
    <w:p w14:paraId="0AF3D84C" w14:textId="77777777" w:rsidR="00AA7231" w:rsidRDefault="00AA7231" w:rsidP="00AA7231">
      <w:pPr>
        <w:pStyle w:val="Corpodetexto22"/>
        <w:ind w:left="851"/>
        <w:rPr>
          <w:rFonts w:ascii="Times New Roman" w:hAnsi="Times New Roman"/>
          <w:bCs/>
          <w:i/>
          <w:i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IV - Manutenção de logradouros públicos: Conservação, limpeza e pequenos reparos em vias, praças e demais espaços públicos.”</w:t>
      </w:r>
    </w:p>
    <w:p w14:paraId="0F9161FA" w14:textId="2BB0B138" w:rsidR="00AA7231" w:rsidRPr="00AA7231" w:rsidRDefault="00AA7231" w:rsidP="00AA7231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72B718FB" w14:textId="75463756" w:rsidR="00AA7231" w:rsidRPr="00CD03DF" w:rsidRDefault="00AA7231" w:rsidP="00AA7231">
      <w:pPr>
        <w:pStyle w:val="PargrafodaLista"/>
        <w:spacing w:after="0"/>
        <w:jc w:val="both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Pr="00CD03DF">
        <w:rPr>
          <w:rFonts w:ascii="Book Antiqua" w:hAnsi="Book Antiqua"/>
          <w:b/>
          <w:bCs/>
          <w:sz w:val="24"/>
          <w:szCs w:val="24"/>
        </w:rPr>
        <w:t xml:space="preserve">Leia-se: </w:t>
      </w:r>
    </w:p>
    <w:p w14:paraId="5EEA56C4" w14:textId="77777777" w:rsidR="00AA7231" w:rsidRDefault="00AA7231" w:rsidP="009D2054">
      <w:pPr>
        <w:pStyle w:val="PargrafodaLista"/>
        <w:spacing w:after="0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</w:p>
    <w:p w14:paraId="516D2E28" w14:textId="7F80FF89" w:rsidR="00AA7231" w:rsidRPr="00AA7231" w:rsidRDefault="00AA7231" w:rsidP="00AA7231">
      <w:pPr>
        <w:shd w:val="clear" w:color="auto" w:fill="FFFFFF"/>
        <w:ind w:left="709"/>
        <w:jc w:val="both"/>
        <w:rPr>
          <w:rFonts w:ascii="Times New Roman" w:hAnsi="Times New Roman" w:cs="Times New Roman"/>
          <w:bCs/>
        </w:rPr>
      </w:pPr>
      <w:r w:rsidRPr="00AA7231">
        <w:rPr>
          <w:rFonts w:ascii="Times New Roman" w:hAnsi="Times New Roman" w:cs="Times New Roman"/>
          <w:bCs/>
          <w:i/>
          <w:shd w:val="clear" w:color="auto" w:fill="FFFFFF"/>
        </w:rPr>
        <w:lastRenderedPageBreak/>
        <w:t xml:space="preserve">Art. 106. </w:t>
      </w:r>
      <w:r w:rsidRPr="00AA7231">
        <w:rPr>
          <w:rFonts w:ascii="Times New Roman" w:hAnsi="Times New Roman" w:cs="Times New Roman"/>
          <w:bCs/>
          <w:i/>
          <w:iCs/>
        </w:rPr>
        <w:t xml:space="preserve">Fica instituída, nos termos do artigo 149-A da Constituição Federal, a Contribuição para o </w:t>
      </w:r>
      <w:r w:rsidRPr="00AA7231">
        <w:rPr>
          <w:rFonts w:ascii="Times New Roman" w:hAnsi="Times New Roman" w:cs="Times New Roman"/>
          <w:bCs/>
          <w:i/>
        </w:rPr>
        <w:t>Custeio dos Serviços de Iluminação Pública e Modernização Urbana</w:t>
      </w:r>
      <w:r w:rsidRPr="00AA7231">
        <w:rPr>
          <w:rFonts w:ascii="Times New Roman" w:hAnsi="Times New Roman" w:cs="Times New Roman"/>
          <w:bCs/>
          <w:i/>
          <w:iCs/>
        </w:rPr>
        <w:t xml:space="preserve"> – COSIP/MU, devida pelos consumidores de energia elétrica, destinada exclusivamente ao custeio, manutenção, modernização, ampliação e aprimoramento dos serviços de iluminação pública, dos sistemas de videomonitoramento, do fornecimento de internet pública e da </w:t>
      </w:r>
      <w:r>
        <w:rPr>
          <w:rFonts w:ascii="Times New Roman" w:hAnsi="Times New Roman" w:cs="Times New Roman"/>
          <w:bCs/>
          <w:i/>
          <w:iCs/>
        </w:rPr>
        <w:t>preservação</w:t>
      </w:r>
      <w:r w:rsidRPr="00AA7231">
        <w:rPr>
          <w:rFonts w:ascii="Times New Roman" w:hAnsi="Times New Roman" w:cs="Times New Roman"/>
          <w:bCs/>
          <w:i/>
          <w:iCs/>
        </w:rPr>
        <w:t xml:space="preserve"> de logradouros públicos.</w:t>
      </w:r>
    </w:p>
    <w:p w14:paraId="6490A0A7" w14:textId="77777777" w:rsidR="00AA7231" w:rsidRDefault="00AA7231" w:rsidP="00AA7231">
      <w:pPr>
        <w:pStyle w:val="Corpodetexto22"/>
        <w:ind w:left="720"/>
        <w:rPr>
          <w:rFonts w:ascii="Times New Roman" w:hAnsi="Times New Roman"/>
          <w:bCs/>
          <w:i/>
          <w:sz w:val="22"/>
          <w:szCs w:val="22"/>
          <w:shd w:val="clear" w:color="auto" w:fill="FFFFFF"/>
        </w:rPr>
      </w:pPr>
    </w:p>
    <w:p w14:paraId="1B7004A1" w14:textId="77777777" w:rsidR="00AA7231" w:rsidRDefault="00AA7231" w:rsidP="00AA7231">
      <w:pPr>
        <w:pStyle w:val="Corpodetexto22"/>
        <w:ind w:left="720"/>
        <w:rPr>
          <w:rFonts w:ascii="Times New Roman" w:hAnsi="Times New Roman"/>
          <w:bCs/>
          <w:i/>
          <w:iCs/>
          <w:sz w:val="22"/>
          <w:szCs w:val="22"/>
        </w:rPr>
      </w:pPr>
      <w:r>
        <w:rPr>
          <w:rFonts w:ascii="Times New Roman" w:hAnsi="Times New Roman"/>
          <w:bCs/>
          <w:i/>
          <w:sz w:val="22"/>
          <w:szCs w:val="22"/>
          <w:shd w:val="clear" w:color="auto" w:fill="FFFFFF"/>
        </w:rPr>
        <w:t xml:space="preserve">§ 1º </w:t>
      </w:r>
      <w:r>
        <w:rPr>
          <w:rFonts w:ascii="Times New Roman" w:hAnsi="Times New Roman"/>
          <w:bCs/>
          <w:i/>
          <w:iCs/>
          <w:sz w:val="22"/>
          <w:szCs w:val="22"/>
        </w:rPr>
        <w:t>Os serviços custeados pela COSIP/MU compreendem:</w:t>
      </w:r>
    </w:p>
    <w:p w14:paraId="336E65C9" w14:textId="77777777" w:rsidR="00AA7231" w:rsidRDefault="00AA7231" w:rsidP="00AA7231">
      <w:pPr>
        <w:pStyle w:val="Corpodetexto22"/>
        <w:ind w:left="720"/>
        <w:rPr>
          <w:rFonts w:ascii="Times New Roman" w:hAnsi="Times New Roman"/>
          <w:bCs/>
          <w:i/>
          <w:i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 </w:t>
      </w: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 - Iluminação pública: Instalação, manutenção, modernização e expansão da rede de iluminação pública, incluindo tecnologias inteligentes, sustentáveis e de eficiência energética;</w:t>
      </w:r>
      <w:r>
        <w:rPr>
          <w:rFonts w:ascii="Times New Roman" w:hAnsi="Times New Roman"/>
          <w:bCs/>
          <w:sz w:val="22"/>
          <w:szCs w:val="22"/>
        </w:rPr>
        <w:br/>
        <w:t> </w:t>
      </w: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II - Videomonitoramento: Instalação e operação de câmeras de segurança, alarmes, sensores e outras tecnologias destinadas à proteção e fiscalização de espaços públicos;</w:t>
      </w:r>
      <w:r>
        <w:rPr>
          <w:rFonts w:ascii="Times New Roman" w:hAnsi="Times New Roman"/>
          <w:bCs/>
          <w:sz w:val="22"/>
          <w:szCs w:val="22"/>
        </w:rPr>
        <w:br/>
        <w:t> </w:t>
      </w:r>
      <w:r>
        <w:rPr>
          <w:rFonts w:ascii="Times New Roman" w:hAnsi="Times New Roman"/>
          <w:bCs/>
          <w:sz w:val="22"/>
          <w:szCs w:val="22"/>
        </w:rPr>
        <w:br/>
      </w:r>
      <w:r>
        <w:rPr>
          <w:rFonts w:ascii="Times New Roman" w:hAnsi="Times New Roman"/>
          <w:bCs/>
          <w:i/>
          <w:iCs/>
          <w:sz w:val="22"/>
          <w:szCs w:val="22"/>
        </w:rPr>
        <w:t>III - Wi-Fi público: Implantação e manutenção de pontos de acesso gratuito à internet em locais estratégicos do município;</w:t>
      </w:r>
    </w:p>
    <w:p w14:paraId="3E9867FC" w14:textId="601442AF" w:rsidR="00AA7231" w:rsidRDefault="00AA7231" w:rsidP="00AA7231">
      <w:pPr>
        <w:pStyle w:val="Corpodetexto22"/>
        <w:ind w:left="851"/>
        <w:rPr>
          <w:rFonts w:ascii="Book Antiqua" w:hAnsi="Book Antiqua"/>
          <w:b/>
          <w:bCs/>
          <w:szCs w:val="24"/>
        </w:rPr>
      </w:pPr>
      <w:r>
        <w:rPr>
          <w:rFonts w:ascii="Times New Roman" w:hAnsi="Times New Roman"/>
          <w:bCs/>
          <w:sz w:val="22"/>
          <w:szCs w:val="22"/>
        </w:rPr>
        <w:br/>
      </w:r>
    </w:p>
    <w:p w14:paraId="0831B8CA" w14:textId="487E79AB" w:rsidR="00C86648" w:rsidRDefault="009D2054" w:rsidP="009D2054">
      <w:pPr>
        <w:pStyle w:val="PargrafodaLista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9D2054">
        <w:rPr>
          <w:rFonts w:ascii="Book Antiqua" w:hAnsi="Book Antiqua"/>
          <w:sz w:val="24"/>
          <w:szCs w:val="24"/>
        </w:rPr>
        <w:t>É o Parecer. S.M.J</w:t>
      </w:r>
      <w:r w:rsidR="00CD03DF">
        <w:rPr>
          <w:rFonts w:ascii="Book Antiqua" w:hAnsi="Book Antiqua"/>
          <w:sz w:val="24"/>
          <w:szCs w:val="24"/>
        </w:rPr>
        <w:tab/>
      </w:r>
      <w:r w:rsidR="00CD03DF">
        <w:rPr>
          <w:rFonts w:ascii="Book Antiqua" w:hAnsi="Book Antiqua"/>
          <w:sz w:val="24"/>
          <w:szCs w:val="24"/>
        </w:rPr>
        <w:tab/>
      </w:r>
    </w:p>
    <w:p w14:paraId="4EE55600" w14:textId="77777777" w:rsidR="00CD03DF" w:rsidRDefault="00CD03DF" w:rsidP="00C86648">
      <w:pPr>
        <w:spacing w:line="360" w:lineRule="auto"/>
        <w:jc w:val="both"/>
        <w:rPr>
          <w:rFonts w:ascii="Book Antiqua" w:hAnsi="Book Antiqua"/>
          <w:sz w:val="24"/>
          <w:szCs w:val="24"/>
        </w:rPr>
      </w:pPr>
    </w:p>
    <w:p w14:paraId="768AD98C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F82B0C">
        <w:rPr>
          <w:rFonts w:ascii="Book Antiqua" w:hAnsi="Book Antiqua"/>
          <w:b/>
          <w:bCs/>
          <w:sz w:val="24"/>
          <w:szCs w:val="24"/>
        </w:rPr>
        <w:t>COMISSÃO DE JUSTIÇA E REDAÇÃO</w:t>
      </w:r>
    </w:p>
    <w:p w14:paraId="47C8CA97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</w:t>
      </w:r>
    </w:p>
    <w:p w14:paraId="7D10F112" w14:textId="77777777" w:rsidR="00C86648" w:rsidRPr="00F82B0C" w:rsidRDefault="00C86648" w:rsidP="009D2054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proofErr w:type="spellStart"/>
      <w:r w:rsidRPr="00F82B0C">
        <w:rPr>
          <w:rFonts w:ascii="Book Antiqua" w:hAnsi="Book Antiqua"/>
          <w:sz w:val="24"/>
          <w:szCs w:val="24"/>
        </w:rPr>
        <w:t>Claudivan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Carlos Oliveira</w:t>
      </w:r>
    </w:p>
    <w:p w14:paraId="0DFD472A" w14:textId="77777777" w:rsidR="00C86648" w:rsidRPr="00F82B0C" w:rsidRDefault="00C86648" w:rsidP="009D2054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Relator</w:t>
      </w:r>
    </w:p>
    <w:p w14:paraId="489FC10B" w14:textId="77777777" w:rsidR="00C86648" w:rsidRPr="00F82B0C" w:rsidRDefault="00C86648" w:rsidP="009D2054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33BD91F9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0A95C22B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DE ACORDO:</w:t>
      </w:r>
    </w:p>
    <w:p w14:paraId="2E46B4C1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69910E60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Rafael Bezerra Sampaio</w:t>
      </w:r>
    </w:p>
    <w:p w14:paraId="7CE176E7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Presidente</w:t>
      </w:r>
    </w:p>
    <w:p w14:paraId="709B69AF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153262D3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4906030E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06B01817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Luciano Belo Lima</w:t>
      </w:r>
    </w:p>
    <w:p w14:paraId="2C98E254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Membro</w:t>
      </w:r>
    </w:p>
    <w:p w14:paraId="002F7E4C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Justiça e Redação</w:t>
      </w:r>
    </w:p>
    <w:p w14:paraId="390CCB8D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3AE9C4EE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3534A51F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3FAF54C1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44533652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lastRenderedPageBreak/>
        <w:t>__________________________</w:t>
      </w:r>
    </w:p>
    <w:p w14:paraId="4757C932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 xml:space="preserve">João </w:t>
      </w:r>
      <w:proofErr w:type="spellStart"/>
      <w:r w:rsidRPr="00F82B0C">
        <w:rPr>
          <w:rFonts w:ascii="Book Antiqua" w:hAnsi="Book Antiqua"/>
          <w:sz w:val="24"/>
          <w:szCs w:val="24"/>
        </w:rPr>
        <w:t>Silvanio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Rodrigues Silva</w:t>
      </w:r>
    </w:p>
    <w:p w14:paraId="0DCE621A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Relator</w:t>
      </w:r>
    </w:p>
    <w:p w14:paraId="4196383E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3AF8703A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67F62268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DE ACORDO:</w:t>
      </w:r>
    </w:p>
    <w:p w14:paraId="6892D89B" w14:textId="77777777" w:rsidR="00C86648" w:rsidRPr="00F82B0C" w:rsidRDefault="00C86648" w:rsidP="00C86648">
      <w:pPr>
        <w:spacing w:line="360" w:lineRule="auto"/>
        <w:jc w:val="center"/>
        <w:rPr>
          <w:rFonts w:ascii="Book Antiqua" w:hAnsi="Book Antiqua"/>
          <w:sz w:val="24"/>
          <w:szCs w:val="24"/>
        </w:rPr>
      </w:pPr>
    </w:p>
    <w:p w14:paraId="648C9091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7F92F7D8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proofErr w:type="spellStart"/>
      <w:r w:rsidRPr="00F82B0C">
        <w:rPr>
          <w:rFonts w:ascii="Book Antiqua" w:hAnsi="Book Antiqua"/>
          <w:sz w:val="24"/>
          <w:szCs w:val="24"/>
        </w:rPr>
        <w:t>Kalígia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Carvalho Moreira Matheus</w:t>
      </w:r>
    </w:p>
    <w:p w14:paraId="443B0C42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Presidente</w:t>
      </w:r>
    </w:p>
    <w:p w14:paraId="2852244F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7247A67D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</w:p>
    <w:p w14:paraId="41CB07AA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___________________________</w:t>
      </w:r>
    </w:p>
    <w:p w14:paraId="24F1E125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 xml:space="preserve">Francisco </w:t>
      </w:r>
      <w:proofErr w:type="spellStart"/>
      <w:r w:rsidRPr="00F82B0C">
        <w:rPr>
          <w:rFonts w:ascii="Book Antiqua" w:hAnsi="Book Antiqua"/>
          <w:sz w:val="24"/>
          <w:szCs w:val="24"/>
        </w:rPr>
        <w:t>Ronnielson</w:t>
      </w:r>
      <w:proofErr w:type="spellEnd"/>
      <w:r w:rsidRPr="00F82B0C">
        <w:rPr>
          <w:rFonts w:ascii="Book Antiqua" w:hAnsi="Book Antiqua"/>
          <w:sz w:val="24"/>
          <w:szCs w:val="24"/>
        </w:rPr>
        <w:t xml:space="preserve"> Rodrigues de Oliveira</w:t>
      </w:r>
    </w:p>
    <w:p w14:paraId="6E5720DB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Membro</w:t>
      </w:r>
    </w:p>
    <w:p w14:paraId="1F94584A" w14:textId="77777777" w:rsidR="00C86648" w:rsidRPr="00F82B0C" w:rsidRDefault="00C86648" w:rsidP="00C86648">
      <w:pPr>
        <w:spacing w:after="0" w:line="240" w:lineRule="auto"/>
        <w:jc w:val="center"/>
        <w:rPr>
          <w:rFonts w:ascii="Book Antiqua" w:hAnsi="Book Antiqua"/>
          <w:sz w:val="24"/>
          <w:szCs w:val="24"/>
        </w:rPr>
      </w:pPr>
      <w:r w:rsidRPr="00F82B0C">
        <w:rPr>
          <w:rFonts w:ascii="Book Antiqua" w:hAnsi="Book Antiqua"/>
          <w:sz w:val="24"/>
          <w:szCs w:val="24"/>
        </w:rPr>
        <w:t>Comissão de Orçamento e Finanças</w:t>
      </w:r>
    </w:p>
    <w:p w14:paraId="5D4A99CD" w14:textId="190BC38F" w:rsidR="008612E2" w:rsidRPr="008612E2" w:rsidRDefault="008612E2" w:rsidP="00C86648">
      <w:pPr>
        <w:jc w:val="both"/>
        <w:rPr>
          <w:rFonts w:ascii="Book Antiqua" w:hAnsi="Book Antiqua"/>
          <w:sz w:val="24"/>
          <w:szCs w:val="24"/>
        </w:rPr>
      </w:pPr>
    </w:p>
    <w:sectPr w:rsidR="008612E2" w:rsidRPr="008612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148BF3" w14:textId="77777777" w:rsidR="006D5C06" w:rsidRDefault="006D5C06" w:rsidP="00CD03DF">
      <w:pPr>
        <w:spacing w:after="0" w:line="240" w:lineRule="auto"/>
      </w:pPr>
      <w:r>
        <w:separator/>
      </w:r>
    </w:p>
  </w:endnote>
  <w:endnote w:type="continuationSeparator" w:id="0">
    <w:p w14:paraId="5805999A" w14:textId="77777777" w:rsidR="006D5C06" w:rsidRDefault="006D5C06" w:rsidP="00CD0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3F31EF" w14:textId="77777777" w:rsidR="00027861" w:rsidRDefault="000278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DEBF4F" w14:textId="55F2E547" w:rsidR="00CD03DF" w:rsidRDefault="00CD03D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252CB8D" wp14:editId="52F5A92A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39990" cy="8102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81026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13CCE8" w14:textId="77777777" w:rsidR="00027861" w:rsidRDefault="000278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015F37" w14:textId="77777777" w:rsidR="006D5C06" w:rsidRDefault="006D5C06" w:rsidP="00CD03DF">
      <w:pPr>
        <w:spacing w:after="0" w:line="240" w:lineRule="auto"/>
      </w:pPr>
      <w:r>
        <w:separator/>
      </w:r>
    </w:p>
  </w:footnote>
  <w:footnote w:type="continuationSeparator" w:id="0">
    <w:p w14:paraId="5D996873" w14:textId="77777777" w:rsidR="006D5C06" w:rsidRDefault="006D5C06" w:rsidP="00CD0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FA497" w14:textId="77777777" w:rsidR="00027861" w:rsidRDefault="000278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D922A" w14:textId="6C3B4AF9" w:rsidR="00CD03DF" w:rsidRDefault="00CD03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9B811EB" wp14:editId="7AD09ED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3000" cy="965200"/>
          <wp:effectExtent l="0" t="0" r="0" b="635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3000" cy="9652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3BEB03" w14:textId="77777777" w:rsidR="00027861" w:rsidRDefault="0002786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346EB"/>
    <w:multiLevelType w:val="hybridMultilevel"/>
    <w:tmpl w:val="B50AAF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13601"/>
    <w:multiLevelType w:val="hybridMultilevel"/>
    <w:tmpl w:val="F2543C30"/>
    <w:lvl w:ilvl="0" w:tplc="7A14EB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E16E2"/>
    <w:multiLevelType w:val="hybridMultilevel"/>
    <w:tmpl w:val="04F45B48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3E638E2"/>
    <w:multiLevelType w:val="hybridMultilevel"/>
    <w:tmpl w:val="FE90795A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A3E"/>
    <w:rsid w:val="00027861"/>
    <w:rsid w:val="00040D3F"/>
    <w:rsid w:val="0008302B"/>
    <w:rsid w:val="000A710E"/>
    <w:rsid w:val="000B6A3E"/>
    <w:rsid w:val="000F5E78"/>
    <w:rsid w:val="001D0BAE"/>
    <w:rsid w:val="002536C8"/>
    <w:rsid w:val="00284796"/>
    <w:rsid w:val="00293D45"/>
    <w:rsid w:val="00336F14"/>
    <w:rsid w:val="003E6D05"/>
    <w:rsid w:val="00437B2B"/>
    <w:rsid w:val="005F6139"/>
    <w:rsid w:val="006C6829"/>
    <w:rsid w:val="006D5C06"/>
    <w:rsid w:val="006D63DB"/>
    <w:rsid w:val="00742A36"/>
    <w:rsid w:val="00743130"/>
    <w:rsid w:val="008612E2"/>
    <w:rsid w:val="00871475"/>
    <w:rsid w:val="0087181D"/>
    <w:rsid w:val="00887626"/>
    <w:rsid w:val="008D4A67"/>
    <w:rsid w:val="00925DE6"/>
    <w:rsid w:val="009D2054"/>
    <w:rsid w:val="00A33778"/>
    <w:rsid w:val="00AA7231"/>
    <w:rsid w:val="00B16403"/>
    <w:rsid w:val="00B60050"/>
    <w:rsid w:val="00C86648"/>
    <w:rsid w:val="00CD03DF"/>
    <w:rsid w:val="00D260ED"/>
    <w:rsid w:val="00DC4B31"/>
    <w:rsid w:val="00E64A12"/>
    <w:rsid w:val="00E87C51"/>
    <w:rsid w:val="00F111D5"/>
    <w:rsid w:val="00F26DC3"/>
    <w:rsid w:val="00F5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D54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6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6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6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6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6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6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6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6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6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6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6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6A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6A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6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6A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6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6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6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B6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6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B6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6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B6A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6A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B6A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6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6A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6A3E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5F6139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F6139"/>
    <w:rPr>
      <w:kern w:val="0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rsid w:val="00E87C51"/>
    <w:pPr>
      <w:spacing w:after="120" w:line="276" w:lineRule="auto"/>
    </w:pPr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87C51"/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3DF"/>
  </w:style>
  <w:style w:type="paragraph" w:styleId="Rodap">
    <w:name w:val="footer"/>
    <w:basedOn w:val="Normal"/>
    <w:link w:val="Rodap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3DF"/>
  </w:style>
  <w:style w:type="character" w:styleId="TextodoEspaoReservado">
    <w:name w:val="Placeholder Text"/>
    <w:basedOn w:val="Fontepargpadro"/>
    <w:uiPriority w:val="99"/>
    <w:semiHidden/>
    <w:rsid w:val="00F50384"/>
    <w:rPr>
      <w:color w:val="666666"/>
    </w:rPr>
  </w:style>
  <w:style w:type="paragraph" w:customStyle="1" w:styleId="Corpodetexto22">
    <w:name w:val="Corpo de texto 22"/>
    <w:basedOn w:val="Normal"/>
    <w:rsid w:val="00AA7231"/>
    <w:pPr>
      <w:tabs>
        <w:tab w:val="left" w:pos="851"/>
      </w:tabs>
      <w:overflowPunct w:val="0"/>
      <w:autoSpaceDE w:val="0"/>
      <w:autoSpaceDN w:val="0"/>
      <w:adjustRightInd w:val="0"/>
      <w:spacing w:after="0" w:line="240" w:lineRule="auto"/>
      <w:ind w:left="75"/>
      <w:jc w:val="both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6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6F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B6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B6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B6A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B6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B6A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B6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B6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B6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B6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6A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B6A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B6A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B6A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B6A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B6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B6A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B6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B6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B6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B6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B6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B6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B6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B6A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B6A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B6A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B6A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B6A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B6A3E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5F6139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5F6139"/>
    <w:rPr>
      <w:kern w:val="0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rsid w:val="00E87C51"/>
    <w:pPr>
      <w:spacing w:after="120" w:line="276" w:lineRule="auto"/>
    </w:pPr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87C51"/>
    <w:rPr>
      <w:rFonts w:ascii="Arial" w:eastAsia="Arial" w:hAnsi="Arial" w:cs="Arial"/>
      <w:kern w:val="0"/>
      <w:sz w:val="16"/>
      <w:szCs w:val="16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3DF"/>
  </w:style>
  <w:style w:type="paragraph" w:styleId="Rodap">
    <w:name w:val="footer"/>
    <w:basedOn w:val="Normal"/>
    <w:link w:val="RodapChar"/>
    <w:uiPriority w:val="99"/>
    <w:unhideWhenUsed/>
    <w:rsid w:val="00CD0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3DF"/>
  </w:style>
  <w:style w:type="character" w:styleId="TextodoEspaoReservado">
    <w:name w:val="Placeholder Text"/>
    <w:basedOn w:val="Fontepargpadro"/>
    <w:uiPriority w:val="99"/>
    <w:semiHidden/>
    <w:rsid w:val="00F50384"/>
    <w:rPr>
      <w:color w:val="666666"/>
    </w:rPr>
  </w:style>
  <w:style w:type="paragraph" w:customStyle="1" w:styleId="Corpodetexto22">
    <w:name w:val="Corpo de texto 22"/>
    <w:basedOn w:val="Normal"/>
    <w:rsid w:val="00AA7231"/>
    <w:pPr>
      <w:tabs>
        <w:tab w:val="left" w:pos="851"/>
      </w:tabs>
      <w:overflowPunct w:val="0"/>
      <w:autoSpaceDE w:val="0"/>
      <w:autoSpaceDN w:val="0"/>
      <w:adjustRightInd w:val="0"/>
      <w:spacing w:after="0" w:line="240" w:lineRule="auto"/>
      <w:ind w:left="75"/>
      <w:jc w:val="both"/>
    </w:pPr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6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6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juara.mt.leg.br/media/sapl/public/materialegislativa/2023/2384/projeto_de_resolucao_010_2023_mesa_diretora_institui_as_sessoes_itinerantes_na_camara_municipal_de_juara-mt.pdf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816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2025-12-03T15:49:00Z</cp:lastPrinted>
  <dcterms:created xsi:type="dcterms:W3CDTF">2025-12-03T15:49:00Z</dcterms:created>
  <dcterms:modified xsi:type="dcterms:W3CDTF">2025-12-03T15:49:00Z</dcterms:modified>
</cp:coreProperties>
</file>