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06B" w:rsidRDefault="00DF0DAC">
      <w:pPr>
        <w:spacing w:after="0" w:line="360" w:lineRule="auto"/>
        <w:ind w:right="567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02</w:t>
      </w:r>
      <w:r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/2024</w:t>
      </w:r>
    </w:p>
    <w:p w:rsidR="0045206B" w:rsidRDefault="00DF0DAC">
      <w:pPr>
        <w:spacing w:after="0" w:line="360" w:lineRule="auto"/>
        <w:ind w:right="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De 28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de novembro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de 2024</w:t>
      </w:r>
    </w:p>
    <w:p w:rsidR="0045206B" w:rsidRDefault="0045206B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5206B" w:rsidRDefault="00DF0DAC" w:rsidP="00DF0DAC">
      <w:pPr>
        <w:pStyle w:val="Ttulo6"/>
        <w:tabs>
          <w:tab w:val="left" w:pos="7513"/>
        </w:tabs>
        <w:spacing w:before="0" w:after="0"/>
        <w:ind w:right="-1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Elder </w:t>
      </w:r>
      <w:proofErr w:type="spell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Gobbi</w:t>
      </w:r>
      <w:proofErr w:type="spell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, Aelton Antônio Figueiredo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Jonathan Ramos Medeiros, Diego Rafael Grendene, Elizeu Francisco de Oliveira, Leandro </w:t>
      </w:r>
      <w:proofErr w:type="spellStart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Frizzo</w:t>
      </w:r>
      <w:proofErr w:type="spellEnd"/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 Márcio Araújo de Macedo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5206B" w:rsidRDefault="0045206B" w:rsidP="00DF0DAC">
      <w:pPr>
        <w:shd w:val="clear" w:color="auto" w:fill="FFFFFF"/>
        <w:tabs>
          <w:tab w:val="left" w:pos="7513"/>
        </w:tabs>
        <w:spacing w:after="0" w:line="240" w:lineRule="auto"/>
        <w:ind w:leftChars="1800" w:left="3960" w:right="-1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45206B" w:rsidRDefault="00DF0DAC" w:rsidP="00DF0DAC">
      <w:pPr>
        <w:tabs>
          <w:tab w:val="left" w:pos="7513"/>
        </w:tabs>
        <w:spacing w:after="120" w:line="240" w:lineRule="auto"/>
        <w:ind w:leftChars="1800" w:left="39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Dispõe sobre a denominação do </w:t>
      </w:r>
      <w:r>
        <w:rPr>
          <w:rFonts w:ascii="Arial" w:hAnsi="Arial" w:cs="Arial"/>
          <w:sz w:val="24"/>
          <w:szCs w:val="24"/>
        </w:rPr>
        <w:t xml:space="preserve">Plenário da Câmara </w:t>
      </w:r>
      <w:r>
        <w:rPr>
          <w:rFonts w:ascii="Arial" w:hAnsi="Arial" w:cs="Arial"/>
          <w:sz w:val="24"/>
          <w:szCs w:val="24"/>
        </w:rPr>
        <w:t xml:space="preserve">Municipal </w:t>
      </w:r>
      <w:r>
        <w:rPr>
          <w:rFonts w:ascii="Arial" w:hAnsi="Arial" w:cs="Arial"/>
          <w:sz w:val="24"/>
          <w:szCs w:val="24"/>
        </w:rPr>
        <w:t xml:space="preserve">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p w:rsidR="0045206B" w:rsidRDefault="00DF0DAC" w:rsidP="00DF0DAC">
      <w:pPr>
        <w:tabs>
          <w:tab w:val="left" w:pos="7513"/>
        </w:tabs>
        <w:ind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:rsidR="0045206B" w:rsidRDefault="00DF0DAC" w:rsidP="00DF0DAC">
      <w:pPr>
        <w:tabs>
          <w:tab w:val="left" w:pos="7513"/>
        </w:tabs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1º.</w:t>
      </w:r>
      <w:r>
        <w:rPr>
          <w:rFonts w:ascii="Arial" w:hAnsi="Arial" w:cs="Arial"/>
          <w:sz w:val="24"/>
          <w:szCs w:val="24"/>
        </w:rPr>
        <w:t xml:space="preserve"> Fica denominado de</w:t>
      </w:r>
      <w:r>
        <w:rPr>
          <w:rFonts w:ascii="Arial" w:hAnsi="Arial" w:cs="Arial"/>
          <w:sz w:val="24"/>
          <w:szCs w:val="24"/>
        </w:rPr>
        <w:t xml:space="preserve"> “</w:t>
      </w:r>
      <w:r>
        <w:rPr>
          <w:rFonts w:ascii="Arial" w:hAnsi="Arial" w:cs="Arial"/>
          <w:b/>
          <w:sz w:val="24"/>
          <w:szCs w:val="24"/>
        </w:rPr>
        <w:t xml:space="preserve">Plenário Valdecir </w:t>
      </w:r>
      <w:proofErr w:type="spellStart"/>
      <w:r>
        <w:rPr>
          <w:rFonts w:ascii="Arial" w:hAnsi="Arial" w:cs="Arial"/>
          <w:b/>
          <w:sz w:val="24"/>
          <w:szCs w:val="24"/>
        </w:rPr>
        <w:t>Brocco</w:t>
      </w:r>
      <w:proofErr w:type="spellEnd"/>
      <w:r>
        <w:rPr>
          <w:rFonts w:ascii="Arial" w:hAnsi="Arial" w:cs="Arial"/>
          <w:sz w:val="24"/>
          <w:szCs w:val="24"/>
        </w:rPr>
        <w:t>” o</w:t>
      </w:r>
      <w:r>
        <w:rPr>
          <w:rFonts w:ascii="Arial" w:hAnsi="Arial" w:cs="Arial"/>
          <w:sz w:val="24"/>
          <w:szCs w:val="24"/>
        </w:rPr>
        <w:t xml:space="preserve"> Plenário da Câmara</w:t>
      </w:r>
      <w:r>
        <w:rPr>
          <w:rFonts w:ascii="Arial" w:hAnsi="Arial" w:cs="Arial"/>
          <w:sz w:val="24"/>
          <w:szCs w:val="24"/>
        </w:rPr>
        <w:t xml:space="preserve"> Municipal, </w:t>
      </w:r>
      <w:r>
        <w:rPr>
          <w:rFonts w:ascii="Arial" w:hAnsi="Arial" w:cs="Arial"/>
          <w:sz w:val="24"/>
          <w:szCs w:val="24"/>
        </w:rPr>
        <w:t xml:space="preserve">situado a Avenida Paraná nº 1725, Centro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>-MT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5206B" w:rsidRDefault="00DF0DAC" w:rsidP="00DF0DAC">
      <w:pPr>
        <w:tabs>
          <w:tab w:val="left" w:pos="7513"/>
        </w:tabs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2º.</w:t>
      </w:r>
      <w:r>
        <w:rPr>
          <w:rFonts w:ascii="Arial" w:hAnsi="Arial" w:cs="Arial"/>
          <w:sz w:val="24"/>
          <w:szCs w:val="24"/>
        </w:rPr>
        <w:t xml:space="preserve"> Esta Le</w:t>
      </w:r>
      <w:r>
        <w:rPr>
          <w:rFonts w:ascii="Arial" w:hAnsi="Arial" w:cs="Arial"/>
          <w:sz w:val="24"/>
          <w:szCs w:val="24"/>
        </w:rPr>
        <w:t>i tem fulcro legal na legislação municipal vigente, respeitando todos os direitos normativos à espécie.</w:t>
      </w:r>
    </w:p>
    <w:p w:rsidR="0045206B" w:rsidRDefault="00DF0DAC" w:rsidP="00DF0DAC">
      <w:pPr>
        <w:tabs>
          <w:tab w:val="left" w:pos="7513"/>
        </w:tabs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3º.</w:t>
      </w:r>
      <w:r>
        <w:rPr>
          <w:rFonts w:ascii="Arial" w:hAnsi="Arial" w:cs="Arial"/>
          <w:sz w:val="24"/>
          <w:szCs w:val="24"/>
        </w:rPr>
        <w:t xml:space="preserve">  Esta Lei entra em vigor na data de sua publicação, revogadas as disposições em contrário.</w:t>
      </w:r>
    </w:p>
    <w:p w:rsidR="0045206B" w:rsidRDefault="0045206B" w:rsidP="00DF0DAC">
      <w:pPr>
        <w:tabs>
          <w:tab w:val="left" w:pos="7513"/>
        </w:tabs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5206B" w:rsidRDefault="00DF0DAC" w:rsidP="00DF0DAC">
      <w:pPr>
        <w:tabs>
          <w:tab w:val="left" w:pos="7513"/>
        </w:tabs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>, estado de Mato Grosso,</w:t>
      </w:r>
      <w:r>
        <w:rPr>
          <w:rFonts w:ascii="Arial" w:hAnsi="Arial" w:cs="Arial"/>
          <w:sz w:val="24"/>
          <w:szCs w:val="24"/>
        </w:rPr>
        <w:t xml:space="preserve"> aos </w:t>
      </w:r>
      <w:r>
        <w:rPr>
          <w:rFonts w:ascii="Arial" w:hAnsi="Arial" w:cs="Arial"/>
          <w:sz w:val="24"/>
          <w:szCs w:val="24"/>
        </w:rPr>
        <w:t>vinte e oito</w:t>
      </w:r>
      <w:r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novembr</w:t>
      </w:r>
      <w:r>
        <w:rPr>
          <w:rFonts w:ascii="Arial" w:hAnsi="Arial" w:cs="Arial"/>
          <w:sz w:val="24"/>
          <w:szCs w:val="24"/>
        </w:rPr>
        <w:t>o de 2.024.</w:t>
      </w:r>
    </w:p>
    <w:p w:rsidR="0045206B" w:rsidRDefault="0045206B" w:rsidP="00DF0DAC">
      <w:pPr>
        <w:tabs>
          <w:tab w:val="left" w:pos="7513"/>
        </w:tabs>
        <w:ind w:right="-1" w:firstLine="2268"/>
        <w:rPr>
          <w:rFonts w:ascii="Arial" w:hAnsi="Arial" w:cs="Arial"/>
          <w:sz w:val="24"/>
          <w:szCs w:val="24"/>
        </w:rPr>
      </w:pPr>
    </w:p>
    <w:p w:rsidR="0045206B" w:rsidRDefault="0045206B" w:rsidP="00DF0DAC">
      <w:pPr>
        <w:tabs>
          <w:tab w:val="left" w:pos="7513"/>
        </w:tabs>
        <w:ind w:right="-1"/>
        <w:rPr>
          <w:rFonts w:ascii="Arial" w:hAnsi="Arial" w:cs="Arial"/>
          <w:sz w:val="24"/>
          <w:szCs w:val="24"/>
        </w:rPr>
      </w:pPr>
    </w:p>
    <w:p w:rsidR="0045206B" w:rsidRDefault="0045206B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5206B" w:rsidRDefault="004520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5206B" w:rsidRDefault="0045206B">
      <w:pPr>
        <w:spacing w:after="0" w:line="240" w:lineRule="auto"/>
      </w:pPr>
    </w:p>
    <w:p w:rsidR="0045206B" w:rsidRDefault="00DF0DAC"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</w:t>
      </w:r>
    </w:p>
    <w:sectPr w:rsidR="0045206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06B" w:rsidRDefault="00DF0DAC">
      <w:pPr>
        <w:spacing w:line="240" w:lineRule="auto"/>
      </w:pPr>
      <w:r>
        <w:separator/>
      </w:r>
    </w:p>
  </w:endnote>
  <w:endnote w:type="continuationSeparator" w:id="0">
    <w:p w:rsidR="0045206B" w:rsidRDefault="00DF0D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06B" w:rsidRDefault="00DF0DAC">
      <w:pPr>
        <w:spacing w:after="0"/>
      </w:pPr>
      <w:r>
        <w:separator/>
      </w:r>
    </w:p>
  </w:footnote>
  <w:footnote w:type="continuationSeparator" w:id="0">
    <w:p w:rsidR="0045206B" w:rsidRDefault="00DF0D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06B" w:rsidRDefault="00DF0DAC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-500380</wp:posOffset>
          </wp:positionH>
          <wp:positionV relativeFrom="paragraph">
            <wp:posOffset>-27940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45206B" w:rsidRDefault="00DF0DAC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45206B" w:rsidRDefault="00DF0DAC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45206B" w:rsidRDefault="0045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1B02D9"/>
    <w:rsid w:val="001D6029"/>
    <w:rsid w:val="00205CEA"/>
    <w:rsid w:val="0045206B"/>
    <w:rsid w:val="0045278A"/>
    <w:rsid w:val="00463448"/>
    <w:rsid w:val="006E45CD"/>
    <w:rsid w:val="00771131"/>
    <w:rsid w:val="007D0D91"/>
    <w:rsid w:val="007F5472"/>
    <w:rsid w:val="00921F30"/>
    <w:rsid w:val="009423E1"/>
    <w:rsid w:val="00A46D24"/>
    <w:rsid w:val="00C317F2"/>
    <w:rsid w:val="00D26FC5"/>
    <w:rsid w:val="00DF0DAC"/>
    <w:rsid w:val="00E51A72"/>
    <w:rsid w:val="3C165C5B"/>
    <w:rsid w:val="48B0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3A8C4-3B1B-44EB-8A9E-3C2D3037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qFormat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135</Words>
  <Characters>735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Juridico</cp:lastModifiedBy>
  <cp:revision>9</cp:revision>
  <cp:lastPrinted>2024-02-06T18:02:00Z</cp:lastPrinted>
  <dcterms:created xsi:type="dcterms:W3CDTF">2023-04-06T12:33:00Z</dcterms:created>
  <dcterms:modified xsi:type="dcterms:W3CDTF">2024-11-27T16:19:00Z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CB7A4AD2B6FD406BBD30CDAD9876926B_12</vt:lpwstr>
  </property>
</Properties>
</file>