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7BFCD" w14:textId="7965C283" w:rsidR="004214AC" w:rsidRPr="0096538E" w:rsidRDefault="004214AC" w:rsidP="004214AC">
      <w:pPr>
        <w:widowControl w:val="0"/>
        <w:ind w:firstLine="2835"/>
        <w:rPr>
          <w:rFonts w:ascii="Garamond" w:hAnsi="Garamond"/>
          <w:b/>
          <w:sz w:val="26"/>
          <w:szCs w:val="26"/>
        </w:rPr>
      </w:pPr>
      <w:r w:rsidRPr="0096538E">
        <w:rPr>
          <w:rFonts w:ascii="Garamond" w:hAnsi="Garamond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4F5EE45F" wp14:editId="066BDF31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157ED6" w14:textId="77777777" w:rsidR="004214AC" w:rsidRPr="008C6A8F" w:rsidRDefault="004214AC" w:rsidP="004214AC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03AFC72A" w14:textId="1656FC52" w:rsidR="004214AC" w:rsidRPr="00B4776D" w:rsidRDefault="004214AC" w:rsidP="004214AC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 xml:space="preserve">PUBLICADO NO ÓRGÃO OFICIAL ELETRÔNICO N° </w:t>
                            </w:r>
                            <w:r w:rsidR="004403B1">
                              <w:rPr>
                                <w:rFonts w:ascii="Garamond" w:hAnsi="Garamond"/>
                                <w:sz w:val="16"/>
                              </w:rPr>
                              <w:t>3327</w:t>
                            </w: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/202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6</w:t>
                            </w:r>
                          </w:p>
                          <w:p w14:paraId="09784DA2" w14:textId="74FF4C0E" w:rsidR="004214AC" w:rsidRPr="0096538E" w:rsidRDefault="004214AC" w:rsidP="004214AC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 w:rsidR="004403B1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03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0</w:t>
                            </w:r>
                            <w:r w:rsidR="004403B1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3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/202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5EE45F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70157ED6" w14:textId="77777777" w:rsidR="004214AC" w:rsidRPr="008C6A8F" w:rsidRDefault="004214AC" w:rsidP="004214AC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03AFC72A" w14:textId="1656FC52" w:rsidR="004214AC" w:rsidRPr="00B4776D" w:rsidRDefault="004214AC" w:rsidP="004214AC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 w:rsidRPr="00B4776D">
                        <w:rPr>
                          <w:rFonts w:ascii="Garamond" w:hAnsi="Garamond"/>
                          <w:sz w:val="16"/>
                        </w:rPr>
                        <w:t xml:space="preserve">PUBLICADO NO ÓRGÃO OFICIAL ELETRÔNICO N° </w:t>
                      </w:r>
                      <w:r w:rsidR="004403B1">
                        <w:rPr>
                          <w:rFonts w:ascii="Garamond" w:hAnsi="Garamond"/>
                          <w:sz w:val="16"/>
                        </w:rPr>
                        <w:t>3327</w:t>
                      </w:r>
                      <w:r w:rsidRPr="00B4776D">
                        <w:rPr>
                          <w:rFonts w:ascii="Garamond" w:hAnsi="Garamond"/>
                          <w:sz w:val="16"/>
                        </w:rPr>
                        <w:t>/202</w:t>
                      </w:r>
                      <w:r>
                        <w:rPr>
                          <w:rFonts w:ascii="Garamond" w:hAnsi="Garamond"/>
                          <w:sz w:val="16"/>
                        </w:rPr>
                        <w:t>6</w:t>
                      </w:r>
                    </w:p>
                    <w:p w14:paraId="09784DA2" w14:textId="74FF4C0E" w:rsidR="004214AC" w:rsidRPr="0096538E" w:rsidRDefault="004214AC" w:rsidP="004214AC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 w:rsidR="004403B1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03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0</w:t>
                      </w:r>
                      <w:r w:rsidR="004403B1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3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/202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Pr="0096538E">
        <w:rPr>
          <w:rFonts w:ascii="Garamond" w:hAnsi="Garamond"/>
          <w:b/>
          <w:sz w:val="26"/>
          <w:szCs w:val="26"/>
        </w:rPr>
        <w:t xml:space="preserve">L E </w:t>
      </w:r>
      <w:proofErr w:type="gramStart"/>
      <w:r w:rsidRPr="0096538E">
        <w:rPr>
          <w:rFonts w:ascii="Garamond" w:hAnsi="Garamond"/>
          <w:b/>
          <w:sz w:val="26"/>
          <w:szCs w:val="26"/>
        </w:rPr>
        <w:t>I  Nº</w:t>
      </w:r>
      <w:proofErr w:type="gramEnd"/>
      <w:r w:rsidR="004403B1">
        <w:rPr>
          <w:rFonts w:ascii="Garamond" w:hAnsi="Garamond"/>
          <w:b/>
          <w:sz w:val="26"/>
          <w:szCs w:val="26"/>
        </w:rPr>
        <w:t xml:space="preserve"> 4 9 9 2</w:t>
      </w:r>
    </w:p>
    <w:p w14:paraId="4095D6D1" w14:textId="6E1FB0FA" w:rsidR="004214AC" w:rsidRPr="00AE4429" w:rsidRDefault="004214AC" w:rsidP="004214AC">
      <w:pPr>
        <w:widowControl w:val="0"/>
        <w:ind w:firstLine="2835"/>
        <w:rPr>
          <w:rFonts w:ascii="Arial" w:hAnsi="Arial" w:cs="Arial"/>
          <w:sz w:val="24"/>
          <w:szCs w:val="24"/>
        </w:rPr>
      </w:pPr>
      <w:r w:rsidRPr="00AE4429">
        <w:rPr>
          <w:rFonts w:ascii="Arial" w:hAnsi="Arial" w:cs="Arial"/>
          <w:bCs/>
          <w:sz w:val="24"/>
          <w:szCs w:val="24"/>
        </w:rPr>
        <w:t xml:space="preserve">De </w:t>
      </w:r>
      <w:r w:rsidR="004403B1">
        <w:rPr>
          <w:rFonts w:ascii="Arial" w:hAnsi="Arial" w:cs="Arial"/>
          <w:bCs/>
          <w:sz w:val="24"/>
          <w:szCs w:val="24"/>
        </w:rPr>
        <w:t xml:space="preserve">03 </w:t>
      </w:r>
      <w:r w:rsidRPr="00AE4429">
        <w:rPr>
          <w:rFonts w:ascii="Arial" w:hAnsi="Arial" w:cs="Arial"/>
          <w:bCs/>
          <w:sz w:val="24"/>
          <w:szCs w:val="24"/>
        </w:rPr>
        <w:t xml:space="preserve">de </w:t>
      </w:r>
      <w:r w:rsidR="004403B1">
        <w:rPr>
          <w:rFonts w:ascii="Arial" w:hAnsi="Arial" w:cs="Arial"/>
          <w:bCs/>
          <w:sz w:val="24"/>
          <w:szCs w:val="24"/>
        </w:rPr>
        <w:t>març</w:t>
      </w:r>
      <w:r>
        <w:rPr>
          <w:rFonts w:ascii="Arial" w:hAnsi="Arial" w:cs="Arial"/>
          <w:bCs/>
          <w:sz w:val="24"/>
          <w:szCs w:val="24"/>
        </w:rPr>
        <w:t>o</w:t>
      </w:r>
      <w:r w:rsidRPr="00AE4429">
        <w:rPr>
          <w:rFonts w:ascii="Arial" w:hAnsi="Arial" w:cs="Arial"/>
          <w:bCs/>
          <w:sz w:val="24"/>
          <w:szCs w:val="24"/>
        </w:rPr>
        <w:t xml:space="preserve"> de 202</w:t>
      </w:r>
      <w:r>
        <w:rPr>
          <w:rFonts w:ascii="Arial" w:hAnsi="Arial" w:cs="Arial"/>
          <w:bCs/>
          <w:sz w:val="24"/>
          <w:szCs w:val="24"/>
        </w:rPr>
        <w:t>6</w:t>
      </w:r>
      <w:r w:rsidRPr="00AE4429">
        <w:rPr>
          <w:rFonts w:ascii="Arial" w:hAnsi="Arial" w:cs="Arial"/>
          <w:bCs/>
          <w:sz w:val="24"/>
          <w:szCs w:val="24"/>
        </w:rPr>
        <w:t>.</w:t>
      </w:r>
    </w:p>
    <w:p w14:paraId="2D293D64" w14:textId="77777777" w:rsidR="00516D0E" w:rsidRPr="008C150A" w:rsidRDefault="00516D0E" w:rsidP="00722B5A">
      <w:pPr>
        <w:widowControl w:val="0"/>
        <w:ind w:left="2835" w:right="-1"/>
        <w:rPr>
          <w:rFonts w:ascii="Arial" w:eastAsia="Arial" w:hAnsi="Arial" w:cs="Arial"/>
          <w:sz w:val="16"/>
          <w:szCs w:val="16"/>
        </w:rPr>
      </w:pPr>
    </w:p>
    <w:p w14:paraId="7A20E867" w14:textId="19F6D3D4" w:rsidR="00722B5A" w:rsidRDefault="00722B5A" w:rsidP="00722B5A">
      <w:pPr>
        <w:widowControl w:val="0"/>
        <w:ind w:left="2835" w:right="-1"/>
        <w:rPr>
          <w:rFonts w:ascii="Arial" w:hAnsi="Arial" w:cs="Arial"/>
          <w:sz w:val="24"/>
          <w:szCs w:val="24"/>
        </w:rPr>
      </w:pPr>
      <w:r w:rsidRPr="00CD1D65">
        <w:rPr>
          <w:rFonts w:ascii="Arial" w:eastAsia="Arial" w:hAnsi="Arial" w:cs="Arial"/>
          <w:sz w:val="24"/>
          <w:szCs w:val="24"/>
        </w:rPr>
        <w:t xml:space="preserve">Autoriza o Poder Executivo a abrir </w:t>
      </w:r>
      <w:r w:rsidRPr="008545BB">
        <w:rPr>
          <w:rFonts w:ascii="Arial" w:eastAsia="Arial" w:hAnsi="Arial" w:cs="Arial"/>
          <w:b/>
          <w:bCs/>
          <w:sz w:val="24"/>
          <w:szCs w:val="24"/>
        </w:rPr>
        <w:t>Crédito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dicional </w:t>
      </w:r>
      <w:r>
        <w:rPr>
          <w:rFonts w:ascii="Arial" w:eastAsia="Arial" w:hAnsi="Arial" w:cs="Arial"/>
          <w:b/>
          <w:bCs/>
          <w:sz w:val="24"/>
          <w:szCs w:val="24"/>
        </w:rPr>
        <w:t>Especial</w:t>
      </w:r>
      <w:r w:rsidRPr="00CD1D65">
        <w:rPr>
          <w:rFonts w:ascii="Arial" w:eastAsia="Arial" w:hAnsi="Arial" w:cs="Arial"/>
          <w:sz w:val="24"/>
          <w:szCs w:val="24"/>
        </w:rPr>
        <w:t xml:space="preserve"> no orçamento do Município, com base </w:t>
      </w:r>
      <w:r>
        <w:rPr>
          <w:rFonts w:ascii="Arial" w:eastAsia="Arial" w:hAnsi="Arial" w:cs="Arial"/>
          <w:sz w:val="24"/>
          <w:szCs w:val="24"/>
        </w:rPr>
        <w:t>no excesso de arrecadação</w:t>
      </w:r>
      <w:r w:rsidRPr="00CD1D65">
        <w:rPr>
          <w:rFonts w:ascii="Arial" w:eastAsia="Arial" w:hAnsi="Arial" w:cs="Arial"/>
          <w:sz w:val="24"/>
          <w:szCs w:val="24"/>
        </w:rPr>
        <w:t xml:space="preserve">, no valor de 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R$ </w:t>
      </w:r>
      <w:r>
        <w:rPr>
          <w:rFonts w:ascii="Arial" w:eastAsia="Arial" w:hAnsi="Arial" w:cs="Arial"/>
          <w:b/>
          <w:bCs/>
          <w:sz w:val="24"/>
          <w:szCs w:val="24"/>
        </w:rPr>
        <w:t>2.217.653,29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(</w:t>
      </w:r>
      <w:r>
        <w:rPr>
          <w:rFonts w:ascii="Arial" w:eastAsia="Arial" w:hAnsi="Arial" w:cs="Arial"/>
          <w:b/>
          <w:bCs/>
          <w:sz w:val="24"/>
          <w:szCs w:val="24"/>
        </w:rPr>
        <w:t>dois milhões, duzentos e dezessete mil, seiscentos e cinquenta e três reais e vinte e nove centavos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>)</w:t>
      </w:r>
      <w:r w:rsidRPr="00CD1D65">
        <w:rPr>
          <w:rFonts w:ascii="Arial" w:eastAsia="Arial" w:hAnsi="Arial" w:cs="Arial"/>
          <w:sz w:val="24"/>
          <w:szCs w:val="24"/>
        </w:rPr>
        <w:t>, na forma em que especifica abaixo</w:t>
      </w:r>
      <w:r w:rsidRPr="00CD1D65">
        <w:rPr>
          <w:rFonts w:ascii="Arial" w:hAnsi="Arial" w:cs="Arial"/>
          <w:sz w:val="24"/>
          <w:szCs w:val="24"/>
        </w:rPr>
        <w:t>.</w:t>
      </w:r>
    </w:p>
    <w:p w14:paraId="7C1F572D" w14:textId="7B0EBA1E" w:rsidR="00516D0E" w:rsidRPr="004403B1" w:rsidRDefault="00516D0E" w:rsidP="00722B5A">
      <w:pPr>
        <w:widowControl w:val="0"/>
        <w:ind w:left="2835" w:right="-1"/>
        <w:rPr>
          <w:rFonts w:ascii="Arial" w:hAnsi="Arial" w:cs="Arial"/>
          <w:sz w:val="18"/>
          <w:szCs w:val="18"/>
        </w:rPr>
      </w:pPr>
    </w:p>
    <w:p w14:paraId="7128A1ED" w14:textId="77777777" w:rsidR="00722B5A" w:rsidRDefault="00722B5A" w:rsidP="00722B5A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  <w:r w:rsidRPr="00CD1D65">
        <w:rPr>
          <w:rFonts w:ascii="Arial" w:eastAsia="Arial" w:hAnsi="Arial" w:cs="Arial"/>
          <w:sz w:val="24"/>
          <w:szCs w:val="24"/>
        </w:rPr>
        <w:t xml:space="preserve">O </w:t>
      </w:r>
      <w:r w:rsidRPr="00CD1D65">
        <w:rPr>
          <w:rFonts w:ascii="Arial" w:eastAsia="Arial" w:hAnsi="Arial" w:cs="Arial"/>
          <w:b/>
          <w:bCs/>
          <w:sz w:val="24"/>
          <w:szCs w:val="24"/>
        </w:rPr>
        <w:t>PODER LEGISLATIVO DE CAMPO MOURÃO</w:t>
      </w:r>
      <w:r w:rsidRPr="00CD1D65">
        <w:rPr>
          <w:rFonts w:ascii="Arial" w:eastAsia="Arial" w:hAnsi="Arial" w:cs="Arial"/>
          <w:sz w:val="24"/>
          <w:szCs w:val="24"/>
        </w:rPr>
        <w:t xml:space="preserve">, aprova e eu, Prefeito Municipal, com fundamento nos </w:t>
      </w:r>
      <w:proofErr w:type="spellStart"/>
      <w:r w:rsidRPr="00CD1D65">
        <w:rPr>
          <w:rFonts w:ascii="Arial" w:eastAsia="Arial" w:hAnsi="Arial" w:cs="Arial"/>
          <w:sz w:val="24"/>
          <w:szCs w:val="24"/>
        </w:rPr>
        <w:t>arts</w:t>
      </w:r>
      <w:proofErr w:type="spellEnd"/>
      <w:r w:rsidRPr="00CD1D65">
        <w:rPr>
          <w:rFonts w:ascii="Arial" w:eastAsia="Arial" w:hAnsi="Arial" w:cs="Arial"/>
          <w:sz w:val="24"/>
          <w:szCs w:val="24"/>
        </w:rPr>
        <w:t>. 41, I, 42 e 43, § 1º, III da Lei Federal nº 4.320, de 17 de março de 1964, sanciono a seguinte,</w:t>
      </w:r>
    </w:p>
    <w:p w14:paraId="5E0262DE" w14:textId="77777777" w:rsidR="00516D0E" w:rsidRPr="004403B1" w:rsidRDefault="00516D0E" w:rsidP="00722B5A">
      <w:pPr>
        <w:widowControl w:val="0"/>
        <w:ind w:firstLine="1418"/>
        <w:rPr>
          <w:rFonts w:ascii="Arial" w:eastAsia="Arial" w:hAnsi="Arial" w:cs="Arial"/>
          <w:sz w:val="16"/>
          <w:szCs w:val="16"/>
        </w:rPr>
      </w:pPr>
    </w:p>
    <w:p w14:paraId="24FCE557" w14:textId="77777777" w:rsidR="00722B5A" w:rsidRDefault="00722B5A" w:rsidP="00722B5A">
      <w:pPr>
        <w:widowControl w:val="0"/>
        <w:jc w:val="center"/>
        <w:rPr>
          <w:rFonts w:ascii="Garamond" w:hAnsi="Garamond" w:cs="Arial"/>
          <w:b/>
          <w:sz w:val="26"/>
          <w:szCs w:val="26"/>
        </w:rPr>
      </w:pPr>
      <w:r w:rsidRPr="00CD1D65">
        <w:rPr>
          <w:rFonts w:ascii="Garamond" w:hAnsi="Garamond" w:cs="Arial"/>
          <w:b/>
          <w:sz w:val="26"/>
          <w:szCs w:val="26"/>
        </w:rPr>
        <w:t>L E I:</w:t>
      </w:r>
    </w:p>
    <w:p w14:paraId="06816313" w14:textId="77777777" w:rsidR="00516D0E" w:rsidRPr="004403B1" w:rsidRDefault="00516D0E" w:rsidP="00722B5A">
      <w:pPr>
        <w:widowControl w:val="0"/>
        <w:jc w:val="center"/>
        <w:rPr>
          <w:rFonts w:ascii="Garamond" w:hAnsi="Garamond" w:cs="Arial"/>
          <w:b/>
          <w:sz w:val="16"/>
          <w:szCs w:val="16"/>
        </w:rPr>
      </w:pPr>
    </w:p>
    <w:p w14:paraId="6487DA37" w14:textId="77777777" w:rsidR="00722B5A" w:rsidRDefault="00722B5A" w:rsidP="00722B5A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  <w:r w:rsidRPr="00CD1D65">
        <w:rPr>
          <w:rFonts w:ascii="Arial" w:hAnsi="Arial" w:cs="Arial"/>
          <w:b/>
          <w:sz w:val="24"/>
          <w:szCs w:val="24"/>
        </w:rPr>
        <w:t>Art. 1º </w:t>
      </w:r>
      <w:r w:rsidRPr="00CD1D65">
        <w:rPr>
          <w:rFonts w:ascii="Arial" w:eastAsia="Arial" w:hAnsi="Arial" w:cs="Arial"/>
          <w:sz w:val="24"/>
          <w:szCs w:val="24"/>
        </w:rPr>
        <w:t xml:space="preserve">O Poder Executivo Municipal </w:t>
      </w:r>
      <w:r w:rsidRPr="00A41046">
        <w:rPr>
          <w:rFonts w:ascii="Arial" w:eastAsia="Arial" w:hAnsi="Arial" w:cs="Arial"/>
          <w:sz w:val="18"/>
          <w:szCs w:val="18"/>
        </w:rPr>
        <w:t>fica</w:t>
      </w:r>
      <w:r w:rsidRPr="00CD1D65">
        <w:rPr>
          <w:rFonts w:ascii="Arial" w:eastAsia="Arial" w:hAnsi="Arial" w:cs="Arial"/>
          <w:sz w:val="24"/>
          <w:szCs w:val="24"/>
        </w:rPr>
        <w:t xml:space="preserve"> autorizado a abrir </w:t>
      </w:r>
      <w:r w:rsidRPr="00B730AF">
        <w:rPr>
          <w:rFonts w:ascii="Arial" w:eastAsia="Arial" w:hAnsi="Arial" w:cs="Arial"/>
          <w:b/>
          <w:bCs/>
          <w:sz w:val="24"/>
          <w:szCs w:val="24"/>
        </w:rPr>
        <w:t>Crédito Adicional Especial</w:t>
      </w:r>
      <w:r w:rsidRPr="00CD1D65">
        <w:rPr>
          <w:rFonts w:ascii="Arial" w:eastAsia="Arial" w:hAnsi="Arial" w:cs="Arial"/>
          <w:sz w:val="24"/>
          <w:szCs w:val="24"/>
        </w:rPr>
        <w:t xml:space="preserve">, com base em </w:t>
      </w:r>
      <w:r>
        <w:rPr>
          <w:rFonts w:ascii="Arial" w:eastAsia="Arial" w:hAnsi="Arial" w:cs="Arial"/>
          <w:sz w:val="24"/>
          <w:szCs w:val="24"/>
        </w:rPr>
        <w:t>excesso de arrecadação</w:t>
      </w:r>
      <w:r w:rsidRPr="00CD1D65">
        <w:rPr>
          <w:rFonts w:ascii="Arial" w:eastAsia="Arial" w:hAnsi="Arial" w:cs="Arial"/>
          <w:sz w:val="24"/>
          <w:szCs w:val="24"/>
        </w:rPr>
        <w:t xml:space="preserve">, no valor de </w:t>
      </w:r>
      <w:r w:rsidRPr="001B50AD">
        <w:rPr>
          <w:rFonts w:ascii="Arial" w:eastAsia="Arial" w:hAnsi="Arial" w:cs="Arial"/>
          <w:b/>
          <w:bCs/>
          <w:sz w:val="24"/>
          <w:szCs w:val="24"/>
        </w:rPr>
        <w:t xml:space="preserve">R$ </w:t>
      </w:r>
      <w:r>
        <w:rPr>
          <w:rFonts w:ascii="Arial" w:eastAsia="Arial" w:hAnsi="Arial" w:cs="Arial"/>
          <w:b/>
          <w:bCs/>
          <w:sz w:val="24"/>
          <w:szCs w:val="24"/>
        </w:rPr>
        <w:t>2.217.653,29</w:t>
      </w:r>
      <w:r w:rsidRPr="001B50AD">
        <w:rPr>
          <w:rFonts w:ascii="Arial" w:eastAsia="Arial" w:hAnsi="Arial" w:cs="Arial"/>
          <w:b/>
          <w:bCs/>
          <w:sz w:val="24"/>
          <w:szCs w:val="24"/>
        </w:rPr>
        <w:t xml:space="preserve"> (</w:t>
      </w:r>
      <w:r>
        <w:rPr>
          <w:rFonts w:ascii="Arial" w:eastAsia="Arial" w:hAnsi="Arial" w:cs="Arial"/>
          <w:b/>
          <w:bCs/>
          <w:sz w:val="24"/>
          <w:szCs w:val="24"/>
        </w:rPr>
        <w:t>dois milhões, duzentos e dezessete mil, seiscentos e cinquenta e três reais e vinte e nove centavos</w:t>
      </w:r>
      <w:r w:rsidRPr="001B50AD">
        <w:rPr>
          <w:rFonts w:ascii="Arial" w:eastAsia="Arial" w:hAnsi="Arial" w:cs="Arial"/>
          <w:b/>
          <w:bCs/>
          <w:sz w:val="24"/>
          <w:szCs w:val="24"/>
        </w:rPr>
        <w:t>)</w:t>
      </w:r>
      <w:r w:rsidRPr="00CD1D65">
        <w:rPr>
          <w:rFonts w:ascii="Arial" w:eastAsia="Arial" w:hAnsi="Arial" w:cs="Arial"/>
          <w:sz w:val="24"/>
          <w:szCs w:val="24"/>
        </w:rPr>
        <w:t>, para reforço no exercício financeiro de 202</w:t>
      </w:r>
      <w:r>
        <w:rPr>
          <w:rFonts w:ascii="Arial" w:eastAsia="Arial" w:hAnsi="Arial" w:cs="Arial"/>
          <w:sz w:val="24"/>
          <w:szCs w:val="24"/>
        </w:rPr>
        <w:t>6</w:t>
      </w:r>
      <w:r w:rsidRPr="00CD1D65">
        <w:rPr>
          <w:rFonts w:ascii="Arial" w:eastAsia="Arial" w:hAnsi="Arial" w:cs="Arial"/>
          <w:sz w:val="24"/>
          <w:szCs w:val="24"/>
        </w:rPr>
        <w:t xml:space="preserve"> das seguintes dotações orçamentárias</w:t>
      </w:r>
      <w:r>
        <w:rPr>
          <w:rFonts w:ascii="Arial" w:eastAsia="Arial" w:hAnsi="Arial" w:cs="Arial"/>
          <w:sz w:val="24"/>
          <w:szCs w:val="24"/>
        </w:rPr>
        <w:t xml:space="preserve"> e alterações necessárias no Plano Plurianual – PPA, Lei Municipal nº 4974 de 19 de dezembro de 2025 e na Lei de Diretrizes Orçamentárias – LDO, Lei Municipal nº 4975 de 19 de dezembro de 2025.</w:t>
      </w:r>
    </w:p>
    <w:p w14:paraId="4ACB5F2C" w14:textId="77777777" w:rsidR="00722B5A" w:rsidRPr="00A41046" w:rsidRDefault="00722B5A" w:rsidP="00722B5A">
      <w:pPr>
        <w:widowControl w:val="0"/>
        <w:ind w:firstLine="1418"/>
        <w:rPr>
          <w:rFonts w:ascii="Arial" w:eastAsia="Arial" w:hAnsi="Arial" w:cs="Arial"/>
          <w:sz w:val="6"/>
          <w:szCs w:val="6"/>
        </w:rPr>
      </w:pPr>
    </w:p>
    <w:tbl>
      <w:tblPr>
        <w:tblOverlap w:val="never"/>
        <w:tblW w:w="8732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2666"/>
        <w:gridCol w:w="4677"/>
        <w:gridCol w:w="1389"/>
      </w:tblGrid>
      <w:tr w:rsidR="00722B5A" w14:paraId="17036F99" w14:textId="77777777" w:rsidTr="003648FF">
        <w:trPr>
          <w:trHeight w:val="185"/>
        </w:trPr>
        <w:tc>
          <w:tcPr>
            <w:tcW w:w="8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0F0A1A" w14:textId="77777777" w:rsidR="00722B5A" w:rsidRDefault="00722B5A" w:rsidP="003648FF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CRÉDITO ADICIONAL ESPECIAL</w:t>
            </w:r>
          </w:p>
        </w:tc>
      </w:tr>
      <w:tr w:rsidR="00722B5A" w:rsidRPr="00907A6B" w14:paraId="2F54950D" w14:textId="77777777" w:rsidTr="003648FF">
        <w:trPr>
          <w:trHeight w:val="185"/>
        </w:trPr>
        <w:tc>
          <w:tcPr>
            <w:tcW w:w="8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DD06A3" w14:textId="77777777" w:rsidR="00722B5A" w:rsidRPr="00907A6B" w:rsidRDefault="00722B5A" w:rsidP="003648FF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907A6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Secretaria Municipal de Meio Ambiente e Bem Estar Animal - SEMA</w:t>
            </w:r>
          </w:p>
        </w:tc>
      </w:tr>
      <w:tr w:rsidR="00722B5A" w:rsidRPr="00907A6B" w14:paraId="3DA70F3D" w14:textId="77777777" w:rsidTr="003648FF">
        <w:trPr>
          <w:trHeight w:val="181"/>
        </w:trPr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E6D4AF" w14:textId="77777777" w:rsidR="00722B5A" w:rsidRDefault="00722B5A" w:rsidP="003648FF"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sz w:val="16"/>
                <w:szCs w:val="16"/>
              </w:rPr>
              <w:t>13.002</w:t>
            </w:r>
          </w:p>
        </w:tc>
        <w:tc>
          <w:tcPr>
            <w:tcW w:w="60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7A29EB" w14:textId="77777777" w:rsidR="00722B5A" w:rsidRPr="00907A6B" w:rsidRDefault="00722B5A" w:rsidP="003648FF">
            <w:pPr>
              <w:rPr>
                <w:rFonts w:ascii="Arial" w:eastAsia="Arial" w:hAnsi="Arial" w:cs="Arial"/>
                <w:sz w:val="16"/>
                <w:szCs w:val="16"/>
              </w:rPr>
            </w:pPr>
            <w:r w:rsidRPr="00907A6B">
              <w:rPr>
                <w:rFonts w:ascii="Arial" w:eastAsia="Arial" w:hAnsi="Arial" w:cs="Arial"/>
                <w:sz w:val="16"/>
                <w:szCs w:val="16"/>
              </w:rPr>
              <w:t>Gerência de Meio Ambiente e Licenciamento Ambiental - GEMAL</w:t>
            </w:r>
          </w:p>
        </w:tc>
      </w:tr>
      <w:tr w:rsidR="00722B5A" w:rsidRPr="00907A6B" w14:paraId="3EDCDE61" w14:textId="77777777" w:rsidTr="003648FF">
        <w:trPr>
          <w:trHeight w:val="362"/>
        </w:trPr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005C18" w14:textId="77777777" w:rsidR="00722B5A" w:rsidRDefault="00722B5A" w:rsidP="003648FF"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sz w:val="16"/>
                <w:szCs w:val="16"/>
              </w:rPr>
              <w:t>13.002.0018.0541.0039.1019</w:t>
            </w:r>
          </w:p>
        </w:tc>
        <w:tc>
          <w:tcPr>
            <w:tcW w:w="60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D9E2C2" w14:textId="55AC1E51" w:rsidR="00722B5A" w:rsidRPr="00907A6B" w:rsidRDefault="00722B5A" w:rsidP="003648FF">
            <w:r w:rsidRPr="00907A6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Projeto:</w:t>
            </w:r>
            <w:r w:rsidR="00A3024B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907A6B">
              <w:rPr>
                <w:rFonts w:ascii="Arial" w:eastAsia="Arial" w:hAnsi="Arial" w:cs="Arial"/>
                <w:sz w:val="16"/>
                <w:szCs w:val="16"/>
              </w:rPr>
              <w:t>Implantação de Parque Urbano - Jardim Ecoville</w:t>
            </w:r>
          </w:p>
        </w:tc>
      </w:tr>
      <w:tr w:rsidR="00722B5A" w14:paraId="1E10A628" w14:textId="77777777" w:rsidTr="003648FF">
        <w:trPr>
          <w:trHeight w:val="196"/>
        </w:trPr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4C0807" w14:textId="77777777" w:rsidR="00722B5A" w:rsidRDefault="00722B5A" w:rsidP="003648FF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Elemento de Despesa</w:t>
            </w:r>
          </w:p>
        </w:tc>
        <w:tc>
          <w:tcPr>
            <w:tcW w:w="4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DCD7C0" w14:textId="77777777" w:rsidR="00722B5A" w:rsidRDefault="00722B5A" w:rsidP="003648FF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Fonte de Recurso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4DA71B" w14:textId="77777777" w:rsidR="00722B5A" w:rsidRDefault="00722B5A" w:rsidP="003648FF">
            <w:pPr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</w:t>
            </w:r>
          </w:p>
        </w:tc>
      </w:tr>
      <w:tr w:rsidR="00722B5A" w14:paraId="3C1EA333" w14:textId="77777777" w:rsidTr="003648FF">
        <w:trPr>
          <w:trHeight w:val="366"/>
        </w:trPr>
        <w:tc>
          <w:tcPr>
            <w:tcW w:w="2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C2FCDB" w14:textId="77777777" w:rsidR="00722B5A" w:rsidRDefault="00722B5A" w:rsidP="003648FF">
            <w:pPr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4490510000 - Obras e instalações</w:t>
            </w:r>
          </w:p>
        </w:tc>
        <w:tc>
          <w:tcPr>
            <w:tcW w:w="4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6B63D4" w14:textId="77777777" w:rsidR="00722B5A" w:rsidRDefault="00722B5A" w:rsidP="003648FF">
            <w:pPr>
              <w:rPr>
                <w:rFonts w:ascii="Arial" w:eastAsia="Arial" w:hAnsi="Arial" w:cs="Arial"/>
                <w:sz w:val="16"/>
                <w:szCs w:val="16"/>
              </w:rPr>
            </w:pPr>
            <w:r w:rsidRPr="00907A6B">
              <w:rPr>
                <w:rFonts w:ascii="Arial" w:eastAsia="Arial" w:hAnsi="Arial" w:cs="Arial"/>
                <w:sz w:val="16"/>
                <w:szCs w:val="16"/>
              </w:rPr>
              <w:t xml:space="preserve">01197 - BB 93243-4 - Convênio n. 207/2025 - IAT - Implantação de Parque Urbano - </w:t>
            </w:r>
            <w:proofErr w:type="spellStart"/>
            <w:r w:rsidRPr="00907A6B">
              <w:rPr>
                <w:rFonts w:ascii="Arial" w:eastAsia="Arial" w:hAnsi="Arial" w:cs="Arial"/>
                <w:sz w:val="16"/>
                <w:szCs w:val="16"/>
              </w:rPr>
              <w:t>Recup</w:t>
            </w:r>
            <w:proofErr w:type="spellEnd"/>
            <w:r w:rsidRPr="00907A6B">
              <w:rPr>
                <w:rFonts w:ascii="Arial" w:eastAsia="Arial" w:hAnsi="Arial" w:cs="Arial"/>
                <w:sz w:val="16"/>
                <w:szCs w:val="16"/>
              </w:rPr>
              <w:t xml:space="preserve">. </w:t>
            </w:r>
            <w:r>
              <w:rPr>
                <w:rFonts w:ascii="Arial" w:eastAsia="Arial" w:hAnsi="Arial" w:cs="Arial"/>
                <w:sz w:val="16"/>
                <w:szCs w:val="16"/>
              </w:rPr>
              <w:t>Ambiental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E1A90A" w14:textId="77777777" w:rsidR="00722B5A" w:rsidRDefault="00722B5A" w:rsidP="003648FF">
            <w:pPr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R$ 2.217.653,29</w:t>
            </w:r>
          </w:p>
        </w:tc>
      </w:tr>
      <w:tr w:rsidR="00722B5A" w:rsidRPr="00907A6B" w14:paraId="69BFDEAD" w14:textId="77777777" w:rsidTr="003648FF">
        <w:trPr>
          <w:trHeight w:val="185"/>
        </w:trPr>
        <w:tc>
          <w:tcPr>
            <w:tcW w:w="873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67A8B3" w14:textId="77777777" w:rsidR="00722B5A" w:rsidRPr="00907A6B" w:rsidRDefault="00722B5A" w:rsidP="003648FF">
            <w:pPr>
              <w:jc w:val="right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907A6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 TOTAL DA SUPLEMENTAÇÃO:  R$ 2.217.653,29</w:t>
            </w:r>
          </w:p>
        </w:tc>
      </w:tr>
    </w:tbl>
    <w:p w14:paraId="00CE723C" w14:textId="77777777" w:rsidR="00722B5A" w:rsidRPr="004403B1" w:rsidRDefault="00722B5A" w:rsidP="00722B5A">
      <w:pPr>
        <w:widowControl w:val="0"/>
        <w:ind w:firstLine="1418"/>
        <w:rPr>
          <w:rFonts w:ascii="Arial" w:hAnsi="Arial" w:cs="Arial"/>
          <w:sz w:val="10"/>
          <w:szCs w:val="10"/>
        </w:rPr>
      </w:pPr>
    </w:p>
    <w:p w14:paraId="0B01240B" w14:textId="77777777" w:rsidR="00722B5A" w:rsidRDefault="00722B5A" w:rsidP="00722B5A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  <w:r w:rsidRPr="00907A6B">
        <w:rPr>
          <w:rFonts w:ascii="Arial" w:eastAsia="Arial" w:hAnsi="Arial" w:cs="Arial"/>
          <w:b/>
          <w:bCs/>
          <w:sz w:val="24"/>
          <w:szCs w:val="24"/>
        </w:rPr>
        <w:t>Art. 2º</w:t>
      </w:r>
      <w:r w:rsidRPr="00907A6B">
        <w:rPr>
          <w:rFonts w:ascii="Arial" w:eastAsia="Arial" w:hAnsi="Arial" w:cs="Arial"/>
          <w:sz w:val="24"/>
          <w:szCs w:val="24"/>
        </w:rPr>
        <w:t xml:space="preserve"> Para dar cobertura ao crédito indicado no artigo anterior será utilizado recurso proveniente do excesso de arrecadação da receita: 2422990139 - BB 93243-4 - Convênio n. 207/2025 - IAT - Implantação de Parque Urbano - </w:t>
      </w:r>
      <w:proofErr w:type="spellStart"/>
      <w:r w:rsidRPr="00907A6B">
        <w:rPr>
          <w:rFonts w:ascii="Arial" w:eastAsia="Arial" w:hAnsi="Arial" w:cs="Arial"/>
          <w:sz w:val="24"/>
          <w:szCs w:val="24"/>
        </w:rPr>
        <w:t>Recup</w:t>
      </w:r>
      <w:proofErr w:type="spellEnd"/>
      <w:r w:rsidRPr="00907A6B">
        <w:rPr>
          <w:rFonts w:ascii="Arial" w:eastAsia="Arial" w:hAnsi="Arial" w:cs="Arial"/>
          <w:sz w:val="24"/>
          <w:szCs w:val="24"/>
        </w:rPr>
        <w:t xml:space="preserve">. Ambiental da fonte 1197 - BB 93243-4 - Convênio n. 207/2025 - IAT - Implantação de Parque Urbano - </w:t>
      </w:r>
      <w:proofErr w:type="spellStart"/>
      <w:r w:rsidRPr="00907A6B">
        <w:rPr>
          <w:rFonts w:ascii="Arial" w:eastAsia="Arial" w:hAnsi="Arial" w:cs="Arial"/>
          <w:sz w:val="24"/>
          <w:szCs w:val="24"/>
        </w:rPr>
        <w:t>Recup</w:t>
      </w:r>
      <w:proofErr w:type="spellEnd"/>
      <w:r w:rsidRPr="00907A6B">
        <w:rPr>
          <w:rFonts w:ascii="Arial" w:eastAsia="Arial" w:hAnsi="Arial" w:cs="Arial"/>
          <w:sz w:val="24"/>
          <w:szCs w:val="24"/>
        </w:rPr>
        <w:t>. Ambiental nos termos do inciso II, § 1º, artigo 43, da Lei Federal 4.320, de 17 de março de 1964.</w:t>
      </w:r>
    </w:p>
    <w:p w14:paraId="45D06EF9" w14:textId="77777777" w:rsidR="00722B5A" w:rsidRPr="007C106E" w:rsidRDefault="00722B5A" w:rsidP="00722B5A">
      <w:pPr>
        <w:widowControl w:val="0"/>
        <w:ind w:right="-1"/>
        <w:contextualSpacing/>
        <w:rPr>
          <w:rFonts w:ascii="Arial" w:hAnsi="Arial" w:cs="Arial"/>
          <w:sz w:val="20"/>
          <w:szCs w:val="20"/>
        </w:rPr>
      </w:pPr>
    </w:p>
    <w:p w14:paraId="683E158B" w14:textId="7D581A3B" w:rsidR="00722B5A" w:rsidRDefault="00722B5A" w:rsidP="00722B5A">
      <w:pPr>
        <w:widowControl w:val="0"/>
        <w:tabs>
          <w:tab w:val="left" w:pos="709"/>
          <w:tab w:val="left" w:pos="993"/>
          <w:tab w:val="left" w:pos="2410"/>
        </w:tabs>
        <w:ind w:firstLine="1418"/>
        <w:rPr>
          <w:rFonts w:ascii="Arial" w:hAnsi="Arial" w:cs="Arial"/>
          <w:bCs/>
          <w:sz w:val="24"/>
          <w:szCs w:val="24"/>
        </w:rPr>
      </w:pPr>
      <w:r w:rsidRPr="0093768D">
        <w:rPr>
          <w:rFonts w:ascii="Arial" w:hAnsi="Arial" w:cs="Arial"/>
          <w:b/>
          <w:bCs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sz w:val="24"/>
          <w:szCs w:val="24"/>
        </w:rPr>
        <w:t>A justificativa prevista na Lei nº 4.954, de 27 de novembro de 2025</w:t>
      </w:r>
      <w:r w:rsidR="00516D0E">
        <w:rPr>
          <w:rFonts w:ascii="Arial" w:hAnsi="Arial" w:cs="Arial"/>
          <w:bCs/>
          <w:sz w:val="24"/>
          <w:szCs w:val="24"/>
        </w:rPr>
        <w:t>, es</w:t>
      </w:r>
      <w:r w:rsidRPr="0093768D">
        <w:rPr>
          <w:rFonts w:ascii="Arial" w:hAnsi="Arial" w:cs="Arial"/>
          <w:bCs/>
          <w:sz w:val="24"/>
          <w:szCs w:val="24"/>
        </w:rPr>
        <w:t xml:space="preserve">tão no </w:t>
      </w:r>
      <w:r w:rsidR="00516D0E">
        <w:rPr>
          <w:rFonts w:ascii="Arial" w:hAnsi="Arial" w:cs="Arial"/>
          <w:bCs/>
          <w:sz w:val="24"/>
          <w:szCs w:val="24"/>
        </w:rPr>
        <w:t>A</w:t>
      </w:r>
      <w:r w:rsidRPr="0093768D">
        <w:rPr>
          <w:rFonts w:ascii="Arial" w:hAnsi="Arial" w:cs="Arial"/>
          <w:bCs/>
          <w:sz w:val="24"/>
          <w:szCs w:val="24"/>
        </w:rPr>
        <w:t>nexo</w:t>
      </w:r>
      <w:r w:rsidR="00516D0E">
        <w:rPr>
          <w:rFonts w:ascii="Arial" w:hAnsi="Arial" w:cs="Arial"/>
          <w:bCs/>
          <w:sz w:val="24"/>
          <w:szCs w:val="24"/>
        </w:rPr>
        <w:t xml:space="preserve"> Único</w:t>
      </w:r>
      <w:r w:rsidRPr="0093768D">
        <w:rPr>
          <w:rFonts w:ascii="Arial" w:hAnsi="Arial" w:cs="Arial"/>
          <w:bCs/>
          <w:sz w:val="24"/>
          <w:szCs w:val="24"/>
        </w:rPr>
        <w:t xml:space="preserve"> dest</w:t>
      </w:r>
      <w:r>
        <w:rPr>
          <w:rFonts w:ascii="Arial" w:hAnsi="Arial" w:cs="Arial"/>
          <w:bCs/>
          <w:sz w:val="24"/>
          <w:szCs w:val="24"/>
        </w:rPr>
        <w:t>a</w:t>
      </w:r>
      <w:r w:rsidRPr="0093768D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Lei</w:t>
      </w:r>
      <w:r w:rsidRPr="0093768D">
        <w:rPr>
          <w:rFonts w:ascii="Arial" w:hAnsi="Arial" w:cs="Arial"/>
          <w:bCs/>
          <w:sz w:val="24"/>
          <w:szCs w:val="24"/>
        </w:rPr>
        <w:t>.</w:t>
      </w:r>
    </w:p>
    <w:p w14:paraId="30CD57CE" w14:textId="77777777" w:rsidR="00722B5A" w:rsidRPr="007C106E" w:rsidRDefault="00722B5A" w:rsidP="00722B5A">
      <w:pPr>
        <w:widowControl w:val="0"/>
        <w:ind w:right="-1"/>
        <w:contextualSpacing/>
        <w:rPr>
          <w:rFonts w:ascii="Arial" w:hAnsi="Arial" w:cs="Arial"/>
          <w:sz w:val="20"/>
          <w:szCs w:val="20"/>
        </w:rPr>
      </w:pPr>
    </w:p>
    <w:p w14:paraId="50AE394D" w14:textId="77777777" w:rsidR="00722B5A" w:rsidRDefault="00722B5A" w:rsidP="00722B5A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  <w:r w:rsidRPr="00107D60">
        <w:rPr>
          <w:rFonts w:ascii="Arial" w:hAnsi="Arial" w:cs="Arial"/>
          <w:b/>
          <w:sz w:val="24"/>
          <w:szCs w:val="24"/>
        </w:rPr>
        <w:t>Art. </w:t>
      </w:r>
      <w:r>
        <w:rPr>
          <w:rFonts w:ascii="Arial" w:hAnsi="Arial" w:cs="Arial"/>
          <w:b/>
          <w:sz w:val="24"/>
          <w:szCs w:val="24"/>
        </w:rPr>
        <w:t>4</w:t>
      </w:r>
      <w:r w:rsidRPr="00107D60">
        <w:rPr>
          <w:rFonts w:ascii="Arial" w:hAnsi="Arial" w:cs="Arial"/>
          <w:b/>
          <w:sz w:val="24"/>
          <w:szCs w:val="24"/>
        </w:rPr>
        <w:t>º</w:t>
      </w:r>
      <w:r w:rsidRPr="00107D60">
        <w:rPr>
          <w:rFonts w:ascii="Arial" w:hAnsi="Arial" w:cs="Arial"/>
          <w:sz w:val="24"/>
          <w:szCs w:val="24"/>
        </w:rPr>
        <w:t> Esta Lei entra em vigor na data de sua publicação.</w:t>
      </w:r>
    </w:p>
    <w:p w14:paraId="094EBB8F" w14:textId="77777777" w:rsidR="00516D0E" w:rsidRPr="008C150A" w:rsidRDefault="00516D0E" w:rsidP="00722B5A">
      <w:pPr>
        <w:widowControl w:val="0"/>
        <w:ind w:right="-1" w:firstLine="1418"/>
        <w:rPr>
          <w:rFonts w:ascii="Arial" w:hAnsi="Arial" w:cs="Arial"/>
          <w:sz w:val="20"/>
          <w:szCs w:val="20"/>
        </w:rPr>
      </w:pPr>
    </w:p>
    <w:p w14:paraId="72318573" w14:textId="77777777" w:rsidR="004214AC" w:rsidRPr="00AE4429" w:rsidRDefault="004214AC" w:rsidP="004214AC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AE4429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70D98483" w14:textId="3108DF11" w:rsidR="004214AC" w:rsidRPr="00AE4429" w:rsidRDefault="004214AC" w:rsidP="004214AC">
      <w:pPr>
        <w:jc w:val="center"/>
        <w:rPr>
          <w:rFonts w:ascii="Arial" w:hAnsi="Arial" w:cs="Arial"/>
          <w:sz w:val="24"/>
          <w:szCs w:val="24"/>
        </w:rPr>
      </w:pPr>
      <w:r w:rsidRPr="00AE4429">
        <w:rPr>
          <w:rFonts w:ascii="Arial" w:hAnsi="Arial" w:cs="Arial"/>
          <w:sz w:val="24"/>
          <w:szCs w:val="24"/>
        </w:rPr>
        <w:t xml:space="preserve">Campo Mourão, </w:t>
      </w:r>
      <w:r w:rsidR="004403B1">
        <w:rPr>
          <w:rFonts w:ascii="Arial" w:hAnsi="Arial" w:cs="Arial"/>
          <w:sz w:val="24"/>
          <w:szCs w:val="24"/>
        </w:rPr>
        <w:t>03</w:t>
      </w:r>
      <w:r w:rsidRPr="00AE4429">
        <w:rPr>
          <w:rFonts w:ascii="Arial" w:hAnsi="Arial" w:cs="Arial"/>
          <w:sz w:val="24"/>
          <w:szCs w:val="24"/>
        </w:rPr>
        <w:t xml:space="preserve"> de </w:t>
      </w:r>
      <w:r w:rsidR="004403B1">
        <w:rPr>
          <w:rFonts w:ascii="Arial" w:hAnsi="Arial" w:cs="Arial"/>
          <w:sz w:val="24"/>
          <w:szCs w:val="24"/>
        </w:rPr>
        <w:t xml:space="preserve">março </w:t>
      </w:r>
      <w:r w:rsidRPr="00AE4429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6</w:t>
      </w:r>
    </w:p>
    <w:p w14:paraId="76EF8F1E" w14:textId="77777777" w:rsidR="004214AC" w:rsidRDefault="004214AC" w:rsidP="004214AC">
      <w:pPr>
        <w:widowControl w:val="0"/>
        <w:jc w:val="center"/>
        <w:rPr>
          <w:rFonts w:ascii="Arial" w:hAnsi="Arial" w:cs="Arial"/>
          <w:sz w:val="18"/>
          <w:szCs w:val="18"/>
        </w:rPr>
      </w:pPr>
    </w:p>
    <w:p w14:paraId="4DBD5D77" w14:textId="77777777" w:rsidR="004403B1" w:rsidRDefault="004403B1" w:rsidP="004214AC">
      <w:pPr>
        <w:widowControl w:val="0"/>
        <w:jc w:val="center"/>
        <w:rPr>
          <w:rFonts w:ascii="Arial" w:hAnsi="Arial" w:cs="Arial"/>
          <w:sz w:val="18"/>
          <w:szCs w:val="18"/>
        </w:rPr>
      </w:pPr>
    </w:p>
    <w:p w14:paraId="40E4756A" w14:textId="77777777" w:rsidR="004403B1" w:rsidRPr="004403B1" w:rsidRDefault="004403B1" w:rsidP="004214AC">
      <w:pPr>
        <w:widowControl w:val="0"/>
        <w:jc w:val="center"/>
        <w:rPr>
          <w:rFonts w:ascii="Arial" w:hAnsi="Arial" w:cs="Arial"/>
          <w:sz w:val="14"/>
          <w:szCs w:val="14"/>
        </w:rPr>
      </w:pPr>
    </w:p>
    <w:p w14:paraId="5F52613E" w14:textId="77777777" w:rsidR="004214AC" w:rsidRPr="00AE4429" w:rsidRDefault="004214AC" w:rsidP="004214AC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  <w:r w:rsidRPr="00AE4429">
        <w:rPr>
          <w:rFonts w:ascii="Arial" w:hAnsi="Arial" w:cs="Arial"/>
          <w:sz w:val="24"/>
          <w:szCs w:val="24"/>
        </w:rPr>
        <w:t>João Douglas Fabrício</w:t>
      </w:r>
    </w:p>
    <w:p w14:paraId="76695E5D" w14:textId="77777777" w:rsidR="004214AC" w:rsidRPr="00AE4429" w:rsidRDefault="004214AC" w:rsidP="004214AC">
      <w:pPr>
        <w:widowControl w:val="0"/>
        <w:jc w:val="center"/>
        <w:rPr>
          <w:rFonts w:ascii="Arial" w:hAnsi="Arial" w:cs="Arial"/>
          <w:b/>
          <w:sz w:val="24"/>
          <w:szCs w:val="24"/>
        </w:rPr>
      </w:pPr>
      <w:r w:rsidRPr="00AE4429">
        <w:rPr>
          <w:rFonts w:ascii="Arial" w:hAnsi="Arial" w:cs="Arial"/>
          <w:b/>
          <w:sz w:val="24"/>
          <w:szCs w:val="24"/>
        </w:rPr>
        <w:t>Prefeito Municipal</w:t>
      </w:r>
    </w:p>
    <w:p w14:paraId="00DADF68" w14:textId="77777777" w:rsidR="00516D0E" w:rsidRPr="00322A60" w:rsidRDefault="00516D0E" w:rsidP="00516D0E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ÚNICO: </w:t>
      </w:r>
      <w:r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67B93CBF" w14:textId="77777777" w:rsidR="00516D0E" w:rsidRPr="00322A60" w:rsidRDefault="00516D0E" w:rsidP="00516D0E">
      <w:pPr>
        <w:pStyle w:val="Tpico"/>
        <w:numPr>
          <w:ilvl w:val="0"/>
          <w:numId w:val="0"/>
        </w:numPr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485C4C6B" w14:textId="77777777" w:rsidR="00516D0E" w:rsidRPr="007C106E" w:rsidRDefault="00516D0E" w:rsidP="00516D0E">
      <w:pPr>
        <w:rPr>
          <w:sz w:val="18"/>
          <w:szCs w:val="18"/>
        </w:rPr>
      </w:pPr>
    </w:p>
    <w:p w14:paraId="17EC92CB" w14:textId="77777777" w:rsidR="00516D0E" w:rsidRPr="009F3255" w:rsidRDefault="00516D0E" w:rsidP="00516D0E">
      <w:pPr>
        <w:rPr>
          <w:rFonts w:ascii="Arial" w:hAnsi="Arial" w:cs="Arial"/>
          <w:b/>
          <w:bCs/>
          <w:sz w:val="24"/>
          <w:szCs w:val="24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Secretaria Municipal de Meio Ambiente e Bem Estar Animal</w:t>
      </w:r>
    </w:p>
    <w:p w14:paraId="69C83B21" w14:textId="77777777" w:rsidR="00516D0E" w:rsidRPr="009F3255" w:rsidRDefault="00516D0E" w:rsidP="00516D0E">
      <w:pPr>
        <w:rPr>
          <w:rFonts w:ascii="Arial" w:hAnsi="Arial" w:cs="Arial"/>
          <w:b/>
          <w:bCs/>
          <w:color w:val="000000" w:themeColor="text1"/>
          <w:sz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</w:rPr>
        <w:t xml:space="preserve"> R$ </w:t>
      </w:r>
      <w:r>
        <w:rPr>
          <w:rFonts w:ascii="Arial" w:hAnsi="Arial" w:cs="Arial"/>
          <w:bCs/>
          <w:color w:val="000000" w:themeColor="text1"/>
          <w:sz w:val="24"/>
        </w:rPr>
        <w:t>2.217.653,29</w:t>
      </w:r>
    </w:p>
    <w:p w14:paraId="41914278" w14:textId="77777777" w:rsidR="00516D0E" w:rsidRPr="007C106E" w:rsidRDefault="00516D0E" w:rsidP="00516D0E">
      <w:pPr>
        <w:rPr>
          <w:rFonts w:ascii="Arial" w:hAnsi="Arial" w:cs="Arial"/>
          <w:b/>
          <w:bCs/>
          <w:color w:val="000000" w:themeColor="text1"/>
          <w:sz w:val="10"/>
          <w:szCs w:val="14"/>
        </w:rPr>
      </w:pPr>
    </w:p>
    <w:p w14:paraId="7CAFDB7E" w14:textId="77777777" w:rsidR="00516D0E" w:rsidRPr="00C319D5" w:rsidRDefault="00516D0E" w:rsidP="00516D0E">
      <w:pPr>
        <w:rPr>
          <w:rFonts w:ascii="Arial" w:hAnsi="Arial" w:cs="Arial"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Excesso de Arrecadação – Fonte: 1197 – BB 93243-4 – Convênio n. 207/2025 – IAT – Implantação de Parque Urbano –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Recup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>. Ambiental R$ 2.217.653,29</w:t>
      </w:r>
    </w:p>
    <w:p w14:paraId="0184722E" w14:textId="77777777" w:rsidR="00516D0E" w:rsidRPr="007C106E" w:rsidRDefault="00516D0E" w:rsidP="00516D0E">
      <w:pPr>
        <w:rPr>
          <w:rFonts w:ascii="Arial" w:hAnsi="Arial" w:cs="Arial"/>
          <w:b/>
          <w:bCs/>
          <w:color w:val="000000" w:themeColor="text1"/>
          <w:sz w:val="10"/>
          <w:szCs w:val="14"/>
        </w:rPr>
      </w:pPr>
    </w:p>
    <w:p w14:paraId="511CF67F" w14:textId="77777777" w:rsidR="00516D0E" w:rsidRDefault="00516D0E" w:rsidP="00516D0E">
      <w:pPr>
        <w:rPr>
          <w:rFonts w:ascii="Arial" w:hAnsi="Arial" w:cs="Arial"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13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</w:t>
      </w:r>
      <w:r>
        <w:rPr>
          <w:rFonts w:ascii="Arial" w:hAnsi="Arial" w:cs="Arial"/>
          <w:color w:val="000000" w:themeColor="text1"/>
          <w:sz w:val="24"/>
          <w:szCs w:val="24"/>
        </w:rPr>
        <w:t>2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</w:t>
      </w:r>
      <w:r>
        <w:rPr>
          <w:rFonts w:ascii="Arial" w:hAnsi="Arial" w:cs="Arial"/>
          <w:color w:val="000000" w:themeColor="text1"/>
          <w:sz w:val="24"/>
          <w:szCs w:val="24"/>
        </w:rPr>
        <w:t>18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</w:t>
      </w:r>
      <w:r>
        <w:rPr>
          <w:rFonts w:ascii="Arial" w:hAnsi="Arial" w:cs="Arial"/>
          <w:color w:val="000000" w:themeColor="text1"/>
          <w:sz w:val="24"/>
          <w:szCs w:val="24"/>
        </w:rPr>
        <w:t>541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.00</w:t>
      </w:r>
      <w:r>
        <w:rPr>
          <w:rFonts w:ascii="Arial" w:hAnsi="Arial" w:cs="Arial"/>
          <w:color w:val="000000" w:themeColor="text1"/>
          <w:sz w:val="24"/>
          <w:szCs w:val="24"/>
        </w:rPr>
        <w:t>39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>.</w:t>
      </w:r>
      <w:r>
        <w:rPr>
          <w:rFonts w:ascii="Arial" w:hAnsi="Arial" w:cs="Arial"/>
          <w:color w:val="000000" w:themeColor="text1"/>
          <w:sz w:val="24"/>
          <w:szCs w:val="24"/>
        </w:rPr>
        <w:t>1019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–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Implantação de Parque Urbano – Jardim Ecoville</w:t>
      </w:r>
    </w:p>
    <w:p w14:paraId="5F295149" w14:textId="77777777" w:rsidR="00516D0E" w:rsidRDefault="00516D0E" w:rsidP="00516D0E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4.4.90.51.00 – Obras e Instalações R$ 2.217.653,29</w:t>
      </w:r>
    </w:p>
    <w:p w14:paraId="4F203915" w14:textId="77777777" w:rsidR="00516D0E" w:rsidRPr="007C106E" w:rsidRDefault="00516D0E" w:rsidP="00516D0E">
      <w:pPr>
        <w:rPr>
          <w:rFonts w:ascii="Arial" w:hAnsi="Arial" w:cs="Arial"/>
          <w:b/>
          <w:bCs/>
          <w:color w:val="000000" w:themeColor="text1"/>
          <w:sz w:val="10"/>
          <w:szCs w:val="10"/>
        </w:rPr>
      </w:pPr>
    </w:p>
    <w:p w14:paraId="223AB31F" w14:textId="77777777" w:rsidR="00516D0E" w:rsidRPr="00C319D5" w:rsidRDefault="00516D0E" w:rsidP="00516D0E">
      <w:pPr>
        <w:rPr>
          <w:rFonts w:ascii="Arial" w:hAnsi="Arial" w:cs="Arial"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Pr="009F325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Excesso de Arrecadação – Fonte: 1197 – BB 93243-4 – Convênio n. 207/2025 – IAT – Implantação de Parque Urbano –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Recup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>. Ambiental R$ 2.217.653,29</w:t>
      </w:r>
    </w:p>
    <w:p w14:paraId="40F67398" w14:textId="77777777" w:rsidR="00516D0E" w:rsidRPr="007C106E" w:rsidRDefault="00516D0E" w:rsidP="00516D0E">
      <w:pPr>
        <w:rPr>
          <w:rFonts w:ascii="Arial" w:hAnsi="Arial" w:cs="Arial"/>
          <w:b/>
          <w:bCs/>
          <w:color w:val="000000" w:themeColor="text1"/>
          <w:sz w:val="10"/>
          <w:szCs w:val="10"/>
        </w:rPr>
      </w:pPr>
    </w:p>
    <w:p w14:paraId="49BD650F" w14:textId="77777777" w:rsidR="00516D0E" w:rsidRDefault="00516D0E" w:rsidP="00516D0E">
      <w:pPr>
        <w:rPr>
          <w:rFonts w:ascii="Arial" w:hAnsi="Arial" w:cs="Arial"/>
          <w:color w:val="000000" w:themeColor="text1"/>
          <w:sz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</w:rPr>
        <w:t xml:space="preserve">Finalidade da suplementação: </w:t>
      </w:r>
      <w:r>
        <w:rPr>
          <w:rFonts w:ascii="Arial" w:hAnsi="Arial" w:cs="Arial"/>
          <w:color w:val="000000" w:themeColor="text1"/>
          <w:sz w:val="24"/>
        </w:rPr>
        <w:t>A</w:t>
      </w:r>
      <w:r w:rsidRPr="00FB781E">
        <w:rPr>
          <w:rFonts w:ascii="Arial" w:hAnsi="Arial" w:cs="Arial"/>
          <w:color w:val="000000" w:themeColor="text1"/>
          <w:sz w:val="24"/>
        </w:rPr>
        <w:t>tendimento ao Convenio 207/2025- IAT</w:t>
      </w:r>
    </w:p>
    <w:p w14:paraId="01DADE4C" w14:textId="77777777" w:rsidR="00516D0E" w:rsidRPr="007C106E" w:rsidRDefault="00516D0E" w:rsidP="00516D0E">
      <w:pPr>
        <w:rPr>
          <w:rFonts w:ascii="Arial" w:eastAsia="Times New Roman" w:hAnsi="Arial" w:cs="Arial"/>
          <w:color w:val="000000" w:themeColor="text1"/>
          <w:sz w:val="10"/>
          <w:szCs w:val="14"/>
        </w:rPr>
      </w:pPr>
    </w:p>
    <w:p w14:paraId="448EC806" w14:textId="77777777" w:rsidR="00516D0E" w:rsidRPr="00FB781E" w:rsidRDefault="00516D0E" w:rsidP="00516D0E">
      <w:pPr>
        <w:rPr>
          <w:rFonts w:ascii="Arial" w:hAnsi="Arial" w:cs="Arial"/>
          <w:color w:val="000000" w:themeColor="text1"/>
          <w:sz w:val="24"/>
        </w:rPr>
      </w:pPr>
      <w:r w:rsidRPr="0036742E">
        <w:rPr>
          <w:rFonts w:ascii="Arial" w:hAnsi="Arial" w:cs="Arial"/>
          <w:b/>
          <w:bCs/>
          <w:color w:val="000000" w:themeColor="text1"/>
          <w:sz w:val="24"/>
        </w:rPr>
        <w:t>Impactos esperados na execução orçamentária e nos serviços públicos:</w:t>
      </w:r>
      <w:r>
        <w:rPr>
          <w:rFonts w:ascii="Arial" w:hAnsi="Arial" w:cs="Arial"/>
          <w:b/>
          <w:bCs/>
          <w:color w:val="000000" w:themeColor="text1"/>
          <w:sz w:val="24"/>
        </w:rPr>
        <w:t xml:space="preserve"> </w:t>
      </w:r>
      <w:r w:rsidRPr="00FB781E">
        <w:rPr>
          <w:rFonts w:ascii="Arial" w:hAnsi="Arial" w:cs="Arial"/>
          <w:color w:val="000000" w:themeColor="text1"/>
          <w:sz w:val="24"/>
        </w:rPr>
        <w:t>Solicitamos suplementação de Dotação Orçamentária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FB781E">
        <w:rPr>
          <w:rFonts w:ascii="Arial" w:hAnsi="Arial" w:cs="Arial"/>
          <w:color w:val="000000" w:themeColor="text1"/>
          <w:sz w:val="24"/>
        </w:rPr>
        <w:t>exerc</w:t>
      </w:r>
      <w:r>
        <w:rPr>
          <w:rFonts w:ascii="Arial" w:hAnsi="Arial" w:cs="Arial"/>
          <w:color w:val="000000" w:themeColor="text1"/>
          <w:sz w:val="24"/>
        </w:rPr>
        <w:t>í</w:t>
      </w:r>
      <w:r w:rsidRPr="00FB781E">
        <w:rPr>
          <w:rFonts w:ascii="Arial" w:hAnsi="Arial" w:cs="Arial"/>
          <w:color w:val="000000" w:themeColor="text1"/>
          <w:sz w:val="24"/>
        </w:rPr>
        <w:t>cio financeiro de 2026, no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FB781E">
        <w:rPr>
          <w:rFonts w:ascii="Arial" w:hAnsi="Arial" w:cs="Arial"/>
          <w:color w:val="000000" w:themeColor="text1"/>
          <w:sz w:val="24"/>
        </w:rPr>
        <w:t>valor de R$ 2.217.653,29 para execução de PARQUE URBANO, objeto do convenio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FB781E">
        <w:rPr>
          <w:rFonts w:ascii="Arial" w:hAnsi="Arial" w:cs="Arial"/>
          <w:color w:val="000000" w:themeColor="text1"/>
          <w:sz w:val="24"/>
        </w:rPr>
        <w:t xml:space="preserve">firmado com o Instituto </w:t>
      </w:r>
      <w:r>
        <w:rPr>
          <w:rFonts w:ascii="Arial" w:hAnsi="Arial" w:cs="Arial"/>
          <w:color w:val="000000" w:themeColor="text1"/>
          <w:sz w:val="24"/>
        </w:rPr>
        <w:t>Á</w:t>
      </w:r>
      <w:r w:rsidRPr="00FB781E">
        <w:rPr>
          <w:rFonts w:ascii="Arial" w:hAnsi="Arial" w:cs="Arial"/>
          <w:color w:val="000000" w:themeColor="text1"/>
          <w:sz w:val="24"/>
        </w:rPr>
        <w:t xml:space="preserve">gua e Terra. </w:t>
      </w:r>
    </w:p>
    <w:p w14:paraId="349C73C9" w14:textId="77777777" w:rsidR="00516D0E" w:rsidRDefault="00516D0E" w:rsidP="00516D0E">
      <w:pPr>
        <w:rPr>
          <w:rFonts w:ascii="Arial" w:hAnsi="Arial" w:cs="Arial"/>
          <w:color w:val="000000" w:themeColor="text1"/>
          <w:sz w:val="24"/>
        </w:rPr>
      </w:pPr>
      <w:r w:rsidRPr="00FB781E">
        <w:rPr>
          <w:rFonts w:ascii="Arial" w:hAnsi="Arial" w:cs="Arial"/>
          <w:color w:val="000000" w:themeColor="text1"/>
          <w:sz w:val="24"/>
        </w:rPr>
        <w:t xml:space="preserve">O convenio tem como Objetivo especifico: </w:t>
      </w:r>
    </w:p>
    <w:p w14:paraId="7112BC2F" w14:textId="77777777" w:rsidR="00516D0E" w:rsidRPr="00FB781E" w:rsidRDefault="00516D0E" w:rsidP="00516D0E">
      <w:pPr>
        <w:rPr>
          <w:rFonts w:ascii="Arial" w:hAnsi="Arial" w:cs="Arial"/>
          <w:color w:val="000000" w:themeColor="text1"/>
          <w:sz w:val="24"/>
        </w:rPr>
      </w:pPr>
      <w:r w:rsidRPr="00FB781E">
        <w:rPr>
          <w:rFonts w:ascii="Arial" w:hAnsi="Arial" w:cs="Arial"/>
          <w:color w:val="000000" w:themeColor="text1"/>
          <w:sz w:val="24"/>
        </w:rPr>
        <w:t>1.1.1 Ampliar a diversidade animal e vegetal e suas biocenoses, através da conexão entre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FB781E">
        <w:rPr>
          <w:rFonts w:ascii="Arial" w:hAnsi="Arial" w:cs="Arial"/>
          <w:color w:val="000000" w:themeColor="text1"/>
          <w:sz w:val="24"/>
        </w:rPr>
        <w:t>áreas verdes isoladas, em conjunto com o desenvolvimento de uma rede interligada de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FB781E">
        <w:rPr>
          <w:rFonts w:ascii="Arial" w:hAnsi="Arial" w:cs="Arial"/>
          <w:color w:val="000000" w:themeColor="text1"/>
          <w:sz w:val="24"/>
        </w:rPr>
        <w:t>áreas protegidas, a renaturalização de rios e córregos, a revegetação e o reflorestamento;</w:t>
      </w:r>
    </w:p>
    <w:p w14:paraId="76CA52ED" w14:textId="77777777" w:rsidR="00516D0E" w:rsidRPr="00FB781E" w:rsidRDefault="00516D0E" w:rsidP="00516D0E">
      <w:pPr>
        <w:rPr>
          <w:rFonts w:ascii="Arial" w:hAnsi="Arial" w:cs="Arial"/>
          <w:color w:val="000000" w:themeColor="text1"/>
          <w:sz w:val="24"/>
        </w:rPr>
      </w:pPr>
      <w:r w:rsidRPr="00FB781E">
        <w:rPr>
          <w:rFonts w:ascii="Arial" w:hAnsi="Arial" w:cs="Arial"/>
          <w:color w:val="000000" w:themeColor="text1"/>
          <w:sz w:val="24"/>
        </w:rPr>
        <w:t>1.1.2 Salvaguardar as paisagens, seus elementos e os espaços livres em áreas urbanas,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FB781E">
        <w:rPr>
          <w:rFonts w:ascii="Arial" w:hAnsi="Arial" w:cs="Arial"/>
          <w:color w:val="000000" w:themeColor="text1"/>
          <w:sz w:val="24"/>
        </w:rPr>
        <w:t>em áreas protegidas do impacto visual, sonoro e da poluição, para fornecer a oportunidade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FB781E">
        <w:rPr>
          <w:rFonts w:ascii="Arial" w:hAnsi="Arial" w:cs="Arial"/>
          <w:color w:val="000000" w:themeColor="text1"/>
          <w:sz w:val="24"/>
        </w:rPr>
        <w:t>de contato contemplativo e recreativo na natureza;</w:t>
      </w:r>
    </w:p>
    <w:p w14:paraId="4ADC580A" w14:textId="77777777" w:rsidR="00516D0E" w:rsidRPr="00FB781E" w:rsidRDefault="00516D0E" w:rsidP="00516D0E">
      <w:pPr>
        <w:rPr>
          <w:rFonts w:ascii="Arial" w:hAnsi="Arial" w:cs="Arial"/>
          <w:color w:val="000000" w:themeColor="text1"/>
          <w:sz w:val="24"/>
        </w:rPr>
      </w:pPr>
      <w:r w:rsidRPr="00FB781E">
        <w:rPr>
          <w:rFonts w:ascii="Arial" w:hAnsi="Arial" w:cs="Arial"/>
          <w:color w:val="000000" w:themeColor="text1"/>
          <w:sz w:val="24"/>
        </w:rPr>
        <w:t>1.1.3 Melhorar a qualidade do solo, da água, do ar e do microclima local, através da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FB781E">
        <w:rPr>
          <w:rFonts w:ascii="Arial" w:hAnsi="Arial" w:cs="Arial"/>
          <w:color w:val="000000" w:themeColor="text1"/>
          <w:sz w:val="24"/>
        </w:rPr>
        <w:t>regeneração dos recursos naturais e da transformação do uso do espaço atual;</w:t>
      </w:r>
    </w:p>
    <w:p w14:paraId="022A60E9" w14:textId="77777777" w:rsidR="00516D0E" w:rsidRPr="00FB781E" w:rsidRDefault="00516D0E" w:rsidP="00516D0E">
      <w:pPr>
        <w:rPr>
          <w:rFonts w:ascii="Arial" w:hAnsi="Arial" w:cs="Arial"/>
          <w:color w:val="000000" w:themeColor="text1"/>
          <w:sz w:val="24"/>
        </w:rPr>
      </w:pPr>
      <w:r w:rsidRPr="00FB781E">
        <w:rPr>
          <w:rFonts w:ascii="Arial" w:hAnsi="Arial" w:cs="Arial"/>
          <w:color w:val="000000" w:themeColor="text1"/>
          <w:sz w:val="24"/>
        </w:rPr>
        <w:t>1.1.4 Promover a conscientização ambiental e a melhoria da qualidade de vida e do bem-estar da população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FB781E">
        <w:rPr>
          <w:rFonts w:ascii="Arial" w:hAnsi="Arial" w:cs="Arial"/>
          <w:color w:val="000000" w:themeColor="text1"/>
          <w:sz w:val="24"/>
        </w:rPr>
        <w:t>que visita e/ou reside no entorno dos Parques Urbanos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FB781E">
        <w:rPr>
          <w:rFonts w:ascii="Arial" w:hAnsi="Arial" w:cs="Arial"/>
          <w:color w:val="000000" w:themeColor="text1"/>
          <w:sz w:val="24"/>
        </w:rPr>
        <w:t>a serem criados;</w:t>
      </w:r>
    </w:p>
    <w:p w14:paraId="2ED485FD" w14:textId="77777777" w:rsidR="00516D0E" w:rsidRPr="00FB781E" w:rsidRDefault="00516D0E" w:rsidP="00516D0E">
      <w:pPr>
        <w:rPr>
          <w:rFonts w:ascii="Arial" w:hAnsi="Arial" w:cs="Arial"/>
          <w:color w:val="000000" w:themeColor="text1"/>
          <w:sz w:val="24"/>
        </w:rPr>
      </w:pPr>
      <w:r w:rsidRPr="00FB781E">
        <w:rPr>
          <w:rFonts w:ascii="Arial" w:hAnsi="Arial" w:cs="Arial"/>
          <w:color w:val="000000" w:themeColor="text1"/>
          <w:sz w:val="24"/>
        </w:rPr>
        <w:t xml:space="preserve">1.1.5 Reduzir as consequências da ocorrência de inundações e alagamentos nos </w:t>
      </w:r>
    </w:p>
    <w:p w14:paraId="2A250F5C" w14:textId="77777777" w:rsidR="00516D0E" w:rsidRPr="00FB781E" w:rsidRDefault="00516D0E" w:rsidP="00516D0E">
      <w:pPr>
        <w:rPr>
          <w:rFonts w:ascii="Arial" w:hAnsi="Arial" w:cs="Arial"/>
          <w:color w:val="000000" w:themeColor="text1"/>
          <w:sz w:val="24"/>
        </w:rPr>
      </w:pPr>
      <w:r w:rsidRPr="00FB781E">
        <w:rPr>
          <w:rFonts w:ascii="Arial" w:hAnsi="Arial" w:cs="Arial"/>
          <w:color w:val="000000" w:themeColor="text1"/>
          <w:sz w:val="24"/>
        </w:rPr>
        <w:t>municípios da Região da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FB781E">
        <w:rPr>
          <w:rFonts w:ascii="Arial" w:hAnsi="Arial" w:cs="Arial"/>
          <w:color w:val="000000" w:themeColor="text1"/>
          <w:sz w:val="24"/>
        </w:rPr>
        <w:t>Bacia Hidrográfica do Rio Ivaí;</w:t>
      </w:r>
    </w:p>
    <w:p w14:paraId="6ACAFBBC" w14:textId="77777777" w:rsidR="00516D0E" w:rsidRPr="00FB781E" w:rsidRDefault="00516D0E" w:rsidP="00516D0E">
      <w:pPr>
        <w:rPr>
          <w:rFonts w:ascii="Arial" w:hAnsi="Arial" w:cs="Arial"/>
          <w:color w:val="000000" w:themeColor="text1"/>
          <w:sz w:val="24"/>
        </w:rPr>
      </w:pPr>
      <w:r w:rsidRPr="00FB781E">
        <w:rPr>
          <w:rFonts w:ascii="Arial" w:hAnsi="Arial" w:cs="Arial"/>
          <w:color w:val="000000" w:themeColor="text1"/>
          <w:sz w:val="24"/>
        </w:rPr>
        <w:t>1.1.6 Suprimir focos de disposição inadequada de resíduos sólidos e lançamento de esgoto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FB781E">
        <w:rPr>
          <w:rFonts w:ascii="Arial" w:hAnsi="Arial" w:cs="Arial"/>
          <w:color w:val="000000" w:themeColor="text1"/>
          <w:sz w:val="24"/>
        </w:rPr>
        <w:t>em cursos hídricos.</w:t>
      </w:r>
    </w:p>
    <w:p w14:paraId="082847CC" w14:textId="77777777" w:rsidR="00516D0E" w:rsidRPr="00FB781E" w:rsidRDefault="00516D0E" w:rsidP="00516D0E">
      <w:pPr>
        <w:rPr>
          <w:rFonts w:ascii="Arial" w:hAnsi="Arial" w:cs="Arial"/>
          <w:color w:val="000000" w:themeColor="text1"/>
          <w:sz w:val="24"/>
        </w:rPr>
      </w:pPr>
      <w:r w:rsidRPr="00FB781E">
        <w:rPr>
          <w:rFonts w:ascii="Arial" w:hAnsi="Arial" w:cs="Arial"/>
          <w:color w:val="000000" w:themeColor="text1"/>
          <w:sz w:val="24"/>
        </w:rPr>
        <w:t>O Parque Urbano será executado na localidade do Jardim Ecoville, Parque denominado</w:t>
      </w:r>
      <w:r>
        <w:rPr>
          <w:rFonts w:ascii="Arial" w:hAnsi="Arial" w:cs="Arial"/>
          <w:color w:val="000000" w:themeColor="text1"/>
          <w:sz w:val="24"/>
        </w:rPr>
        <w:t xml:space="preserve"> </w:t>
      </w:r>
      <w:r w:rsidRPr="00FB781E">
        <w:rPr>
          <w:rFonts w:ascii="Arial" w:hAnsi="Arial" w:cs="Arial"/>
          <w:color w:val="000000" w:themeColor="text1"/>
          <w:sz w:val="24"/>
        </w:rPr>
        <w:t>Lagoa Dourada.</w:t>
      </w:r>
    </w:p>
    <w:p w14:paraId="667A6754" w14:textId="77777777" w:rsidR="00516D0E" w:rsidRPr="00107D60" w:rsidRDefault="00516D0E" w:rsidP="00722B5A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573515D7" w14:textId="77777777" w:rsidR="0027091F" w:rsidRDefault="0027091F"/>
    <w:sectPr w:rsidR="0027091F" w:rsidSect="008C150A">
      <w:headerReference w:type="default" r:id="rId7"/>
      <w:pgSz w:w="11906" w:h="16838"/>
      <w:pgMar w:top="2268" w:right="1418" w:bottom="1418" w:left="1797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67D324" w14:textId="77777777" w:rsidR="00532838" w:rsidRDefault="00532838" w:rsidP="00516D0E">
      <w:r>
        <w:separator/>
      </w:r>
    </w:p>
  </w:endnote>
  <w:endnote w:type="continuationSeparator" w:id="0">
    <w:p w14:paraId="5C390F91" w14:textId="77777777" w:rsidR="00532838" w:rsidRDefault="00532838" w:rsidP="00516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7DD3D0" w14:textId="77777777" w:rsidR="00532838" w:rsidRDefault="00532838" w:rsidP="00516D0E">
      <w:r>
        <w:separator/>
      </w:r>
    </w:p>
  </w:footnote>
  <w:footnote w:type="continuationSeparator" w:id="0">
    <w:p w14:paraId="2F114F24" w14:textId="77777777" w:rsidR="00532838" w:rsidRDefault="00532838" w:rsidP="00516D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11EB9" w14:textId="77777777" w:rsidR="004214AC" w:rsidRDefault="004214AC" w:rsidP="004214AC">
    <w:pPr>
      <w:pStyle w:val="Cabealho"/>
      <w:rPr>
        <w:rFonts w:ascii="Arial" w:hAnsi="Arial" w:cs="Arial"/>
        <w:bCs/>
        <w:sz w:val="16"/>
        <w:szCs w:val="16"/>
      </w:rPr>
    </w:pPr>
  </w:p>
  <w:p w14:paraId="53448628" w14:textId="77777777" w:rsidR="004214AC" w:rsidRDefault="004214AC" w:rsidP="004214AC">
    <w:pPr>
      <w:pStyle w:val="Cabealho"/>
      <w:rPr>
        <w:rFonts w:ascii="Arial" w:hAnsi="Arial" w:cs="Arial"/>
        <w:bCs/>
        <w:sz w:val="16"/>
        <w:szCs w:val="16"/>
      </w:rPr>
    </w:pPr>
  </w:p>
  <w:p w14:paraId="06DB9C8E" w14:textId="77777777" w:rsidR="004214AC" w:rsidRDefault="004214AC" w:rsidP="004214AC">
    <w:pPr>
      <w:pStyle w:val="Cabealho"/>
      <w:rPr>
        <w:rFonts w:ascii="Arial" w:hAnsi="Arial" w:cs="Arial"/>
        <w:bCs/>
        <w:sz w:val="16"/>
        <w:szCs w:val="16"/>
      </w:rPr>
    </w:pPr>
  </w:p>
  <w:p w14:paraId="321195E7" w14:textId="77777777" w:rsidR="004214AC" w:rsidRDefault="004214AC" w:rsidP="004214AC">
    <w:pPr>
      <w:pStyle w:val="Cabealho"/>
      <w:rPr>
        <w:rFonts w:ascii="Arial" w:hAnsi="Arial" w:cs="Arial"/>
        <w:bCs/>
        <w:sz w:val="16"/>
        <w:szCs w:val="16"/>
      </w:rPr>
    </w:pPr>
  </w:p>
  <w:p w14:paraId="67B0A019" w14:textId="77777777" w:rsidR="004214AC" w:rsidRDefault="004214AC" w:rsidP="004214AC">
    <w:pPr>
      <w:pStyle w:val="Cabealho"/>
      <w:rPr>
        <w:rFonts w:ascii="Arial" w:hAnsi="Arial" w:cs="Arial"/>
        <w:bCs/>
        <w:sz w:val="16"/>
        <w:szCs w:val="16"/>
      </w:rPr>
    </w:pPr>
  </w:p>
  <w:p w14:paraId="7DFACF79" w14:textId="77777777" w:rsidR="004214AC" w:rsidRDefault="004214AC" w:rsidP="004214AC">
    <w:pPr>
      <w:pStyle w:val="Cabealho"/>
      <w:rPr>
        <w:rFonts w:ascii="Arial" w:hAnsi="Arial" w:cs="Arial"/>
        <w:bCs/>
        <w:sz w:val="16"/>
        <w:szCs w:val="16"/>
      </w:rPr>
    </w:pPr>
  </w:p>
  <w:p w14:paraId="19F6407B" w14:textId="6BB74BEB" w:rsidR="004214AC" w:rsidRDefault="004214AC" w:rsidP="004214AC">
    <w:pPr>
      <w:pStyle w:val="Cabealho"/>
      <w:rPr>
        <w:rFonts w:ascii="Arial" w:hAnsi="Arial" w:cs="Arial"/>
        <w:bCs/>
        <w:sz w:val="16"/>
        <w:szCs w:val="16"/>
      </w:rPr>
    </w:pPr>
    <w:r w:rsidRPr="002B5264">
      <w:rPr>
        <w:rFonts w:ascii="Arial" w:hAnsi="Arial" w:cs="Arial"/>
        <w:bCs/>
        <w:sz w:val="16"/>
        <w:szCs w:val="16"/>
      </w:rPr>
      <w:t xml:space="preserve">Lei n° </w:t>
    </w:r>
    <w:r w:rsidR="004403B1">
      <w:rPr>
        <w:rFonts w:ascii="Arial" w:hAnsi="Arial" w:cs="Arial"/>
        <w:bCs/>
        <w:sz w:val="16"/>
        <w:szCs w:val="16"/>
      </w:rPr>
      <w:t>4992</w:t>
    </w:r>
    <w:r w:rsidRPr="002B5264">
      <w:rPr>
        <w:rFonts w:ascii="Arial" w:hAnsi="Arial" w:cs="Arial"/>
        <w:bCs/>
        <w:sz w:val="16"/>
        <w:szCs w:val="16"/>
      </w:rPr>
      <w:t>/202</w:t>
    </w:r>
    <w:r>
      <w:rPr>
        <w:rFonts w:ascii="Arial" w:hAnsi="Arial" w:cs="Arial"/>
        <w:bCs/>
        <w:sz w:val="16"/>
        <w:szCs w:val="16"/>
      </w:rPr>
      <w:t>6</w:t>
    </w:r>
    <w:r w:rsidRPr="002B5264">
      <w:rPr>
        <w:rFonts w:ascii="Arial" w:hAnsi="Arial" w:cs="Arial"/>
        <w:bCs/>
        <w:sz w:val="16"/>
        <w:szCs w:val="16"/>
      </w:rPr>
      <w:tab/>
      <w:t xml:space="preserve">fls. n° </w:t>
    </w:r>
    <w:r w:rsidRPr="002B5264">
      <w:rPr>
        <w:rFonts w:ascii="Arial" w:hAnsi="Arial" w:cs="Arial"/>
        <w:bCs/>
        <w:sz w:val="16"/>
        <w:szCs w:val="16"/>
      </w:rPr>
      <w:fldChar w:fldCharType="begin"/>
    </w:r>
    <w:r w:rsidRPr="002B5264">
      <w:rPr>
        <w:rFonts w:ascii="Arial" w:hAnsi="Arial" w:cs="Arial"/>
        <w:bCs/>
        <w:sz w:val="16"/>
        <w:szCs w:val="16"/>
      </w:rPr>
      <w:instrText xml:space="preserve"> PAGE   \* MERGEFORMAT </w:instrText>
    </w:r>
    <w:r w:rsidRPr="002B5264">
      <w:rPr>
        <w:rFonts w:ascii="Arial" w:hAnsi="Arial" w:cs="Arial"/>
        <w:bCs/>
        <w:sz w:val="16"/>
        <w:szCs w:val="16"/>
      </w:rPr>
      <w:fldChar w:fldCharType="separate"/>
    </w:r>
    <w:r>
      <w:rPr>
        <w:rFonts w:ascii="Arial" w:hAnsi="Arial" w:cs="Arial"/>
        <w:bCs/>
        <w:sz w:val="16"/>
        <w:szCs w:val="16"/>
      </w:rPr>
      <w:t>2</w:t>
    </w:r>
    <w:r w:rsidRPr="002B5264">
      <w:rPr>
        <w:rFonts w:ascii="Arial" w:hAnsi="Arial" w:cs="Arial"/>
        <w:bCs/>
        <w:sz w:val="16"/>
        <w:szCs w:val="16"/>
      </w:rPr>
      <w:fldChar w:fldCharType="end"/>
    </w:r>
  </w:p>
  <w:p w14:paraId="17147B57" w14:textId="77777777" w:rsidR="004214AC" w:rsidRPr="00E323B9" w:rsidRDefault="004214AC" w:rsidP="004214AC">
    <w:pPr>
      <w:pStyle w:val="Cabealh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294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B5A"/>
    <w:rsid w:val="000C0903"/>
    <w:rsid w:val="000D54F7"/>
    <w:rsid w:val="0027091F"/>
    <w:rsid w:val="004000FD"/>
    <w:rsid w:val="004214AC"/>
    <w:rsid w:val="004403B1"/>
    <w:rsid w:val="004E3419"/>
    <w:rsid w:val="00516D0E"/>
    <w:rsid w:val="00532838"/>
    <w:rsid w:val="00555CEA"/>
    <w:rsid w:val="00692DD2"/>
    <w:rsid w:val="006C11E5"/>
    <w:rsid w:val="00722B5A"/>
    <w:rsid w:val="008639FF"/>
    <w:rsid w:val="00863EE6"/>
    <w:rsid w:val="008C150A"/>
    <w:rsid w:val="00A3024B"/>
    <w:rsid w:val="00B2276A"/>
    <w:rsid w:val="00BA66A3"/>
    <w:rsid w:val="00EF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D1E6ACE"/>
  <w15:chartTrackingRefBased/>
  <w15:docId w15:val="{4542A1FD-CF18-4D6F-89B4-272853FB9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2B5A"/>
    <w:pPr>
      <w:spacing w:after="0" w:line="240" w:lineRule="auto"/>
      <w:jc w:val="both"/>
    </w:pPr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722B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22B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2B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22B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22B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22B5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22B5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22B5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22B5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22B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22B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2B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22B5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22B5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22B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22B5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22B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22B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22B5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22B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22B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722B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22B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22B5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22B5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22B5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22B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22B5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22B5A"/>
    <w:rPr>
      <w:b/>
      <w:bCs/>
      <w:smallCaps/>
      <w:color w:val="2F5496" w:themeColor="accent1" w:themeShade="BF"/>
      <w:spacing w:val="5"/>
    </w:rPr>
  </w:style>
  <w:style w:type="paragraph" w:customStyle="1" w:styleId="Tpico">
    <w:name w:val="Tópico"/>
    <w:basedOn w:val="PargrafodaLista"/>
    <w:link w:val="TpicoChar"/>
    <w:qFormat/>
    <w:rsid w:val="00516D0E"/>
    <w:pPr>
      <w:numPr>
        <w:numId w:val="1"/>
      </w:numPr>
      <w:ind w:left="426" w:hanging="426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516D0E"/>
    <w:rPr>
      <w:rFonts w:ascii="Arial" w:eastAsia="Times New Roman" w:hAnsi="Arial" w:cs="Times New Roman"/>
      <w:b/>
      <w:kern w:val="0"/>
      <w:sz w:val="24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516D0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16D0E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16D0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16D0E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516D0E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4214AC"/>
    <w:pPr>
      <w:spacing w:before="120" w:after="120"/>
      <w:jc w:val="left"/>
    </w:pPr>
    <w:rPr>
      <w:rFonts w:ascii="Arial" w:eastAsia="Times New Roman" w:hAnsi="Arial"/>
      <w:b/>
      <w:color w:val="auto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727</Words>
  <Characters>3931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Karina da Silva</cp:lastModifiedBy>
  <cp:revision>6</cp:revision>
  <cp:lastPrinted>2026-02-24T19:11:00Z</cp:lastPrinted>
  <dcterms:created xsi:type="dcterms:W3CDTF">2026-02-13T19:16:00Z</dcterms:created>
  <dcterms:modified xsi:type="dcterms:W3CDTF">2026-03-03T14:27:00Z</dcterms:modified>
</cp:coreProperties>
</file>