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C12310" w14:textId="77777777" w:rsidR="00F40934" w:rsidRPr="00F40934" w:rsidRDefault="00F40934" w:rsidP="00F40934">
      <w:pPr>
        <w:spacing w:after="188"/>
        <w:ind w:left="1675" w:right="888" w:firstLine="0"/>
        <w:jc w:val="right"/>
        <w:rPr>
          <w:rFonts w:ascii="Tahoma" w:hAnsi="Tahoma" w:cs="Tahoma"/>
          <w:sz w:val="23"/>
          <w:szCs w:val="23"/>
          <w:u w:val="single" w:color="000000"/>
        </w:rPr>
      </w:pPr>
    </w:p>
    <w:p w14:paraId="083F2F86" w14:textId="70F7E08C" w:rsidR="006E6652" w:rsidRPr="007D4698" w:rsidRDefault="00F40934" w:rsidP="00F40934">
      <w:pPr>
        <w:spacing w:after="0" w:line="240" w:lineRule="auto"/>
        <w:ind w:left="0" w:right="119" w:firstLine="0"/>
        <w:jc w:val="center"/>
        <w:rPr>
          <w:rFonts w:ascii="Tahoma" w:hAnsi="Tahoma" w:cs="Tahoma"/>
          <w:b/>
          <w:bCs/>
          <w:sz w:val="24"/>
        </w:rPr>
      </w:pPr>
      <w:r w:rsidRPr="007D4698">
        <w:rPr>
          <w:rFonts w:ascii="Tahoma" w:hAnsi="Tahoma" w:cs="Tahoma"/>
          <w:b/>
          <w:bCs/>
          <w:sz w:val="24"/>
        </w:rPr>
        <w:t>Projeto de Lei n</w:t>
      </w:r>
      <w:r w:rsidRPr="007D4698">
        <w:rPr>
          <w:rFonts w:ascii="Tahoma" w:hAnsi="Tahoma" w:cs="Tahoma"/>
          <w:b/>
          <w:bCs/>
          <w:sz w:val="24"/>
          <w:vertAlign w:val="superscript"/>
        </w:rPr>
        <w:t>º.</w:t>
      </w:r>
      <w:r w:rsidR="00000000" w:rsidRPr="007D4698">
        <w:rPr>
          <w:rFonts w:ascii="Tahoma" w:hAnsi="Tahoma" w:cs="Tahoma"/>
          <w:b/>
          <w:bCs/>
          <w:sz w:val="24"/>
          <w:vertAlign w:val="superscript"/>
        </w:rPr>
        <w:t xml:space="preserve"> </w:t>
      </w:r>
      <w:r w:rsidRPr="007D4698">
        <w:rPr>
          <w:rFonts w:ascii="Tahoma" w:hAnsi="Tahoma" w:cs="Tahoma"/>
          <w:b/>
          <w:bCs/>
          <w:sz w:val="24"/>
        </w:rPr>
        <w:t xml:space="preserve"> </w:t>
      </w:r>
      <w:r w:rsidR="008347FB" w:rsidRPr="007D4698">
        <w:rPr>
          <w:rFonts w:ascii="Tahoma" w:hAnsi="Tahoma" w:cs="Tahoma"/>
          <w:b/>
          <w:bCs/>
          <w:sz w:val="24"/>
        </w:rPr>
        <w:t>14</w:t>
      </w:r>
      <w:r w:rsidR="00000000" w:rsidRPr="007D4698">
        <w:rPr>
          <w:rFonts w:ascii="Tahoma" w:hAnsi="Tahoma" w:cs="Tahoma"/>
          <w:b/>
          <w:bCs/>
          <w:sz w:val="24"/>
        </w:rPr>
        <w:t>/2025</w:t>
      </w:r>
    </w:p>
    <w:p w14:paraId="0436BC7E" w14:textId="7DF5FD9D" w:rsidR="006E6652" w:rsidRPr="00F40934" w:rsidRDefault="00000000" w:rsidP="00F40934">
      <w:pPr>
        <w:spacing w:after="0" w:line="240" w:lineRule="auto"/>
        <w:ind w:left="0" w:right="-23" w:firstLine="0"/>
        <w:jc w:val="center"/>
        <w:rPr>
          <w:rFonts w:ascii="Tahoma" w:hAnsi="Tahoma" w:cs="Tahoma"/>
          <w:sz w:val="23"/>
          <w:szCs w:val="23"/>
        </w:rPr>
      </w:pPr>
      <w:r w:rsidRPr="007D4698">
        <w:rPr>
          <w:rFonts w:ascii="Tahoma" w:eastAsia="Times New Roman" w:hAnsi="Tahoma" w:cs="Tahoma"/>
          <w:sz w:val="23"/>
          <w:szCs w:val="23"/>
        </w:rPr>
        <w:t>Autoria</w:t>
      </w:r>
      <w:r w:rsidRPr="00F40934">
        <w:rPr>
          <w:rFonts w:ascii="Tahoma" w:eastAsia="Times New Roman" w:hAnsi="Tahoma" w:cs="Tahoma"/>
          <w:sz w:val="23"/>
          <w:szCs w:val="23"/>
        </w:rPr>
        <w:t xml:space="preserve">:  </w:t>
      </w:r>
      <w:r w:rsidR="00F40934" w:rsidRPr="00F40934">
        <w:rPr>
          <w:rFonts w:ascii="Tahoma" w:eastAsia="Times New Roman" w:hAnsi="Tahoma" w:cs="Tahoma"/>
          <w:sz w:val="23"/>
          <w:szCs w:val="23"/>
        </w:rPr>
        <w:t>Vanderlei Darci Novak/PSD</w:t>
      </w:r>
    </w:p>
    <w:p w14:paraId="42E9D70F" w14:textId="44B1257D" w:rsidR="006E6652" w:rsidRPr="00F40934" w:rsidRDefault="006E6652" w:rsidP="00F40934">
      <w:pPr>
        <w:spacing w:after="0" w:line="240" w:lineRule="auto"/>
        <w:ind w:left="3583" w:right="0" w:hanging="10"/>
        <w:jc w:val="center"/>
        <w:rPr>
          <w:rFonts w:ascii="Tahoma" w:hAnsi="Tahoma" w:cs="Tahoma"/>
          <w:sz w:val="23"/>
          <w:szCs w:val="23"/>
        </w:rPr>
      </w:pPr>
    </w:p>
    <w:p w14:paraId="06FBD1B5" w14:textId="77777777" w:rsidR="00F40934" w:rsidRPr="008347FB" w:rsidRDefault="00F40934" w:rsidP="00F40934">
      <w:pPr>
        <w:spacing w:after="0" w:line="288" w:lineRule="auto"/>
        <w:ind w:left="3561" w:right="-23" w:firstLine="0"/>
        <w:rPr>
          <w:rFonts w:ascii="Tahoma" w:hAnsi="Tahoma" w:cs="Tahoma"/>
          <w:sz w:val="10"/>
          <w:szCs w:val="10"/>
        </w:rPr>
      </w:pPr>
    </w:p>
    <w:p w14:paraId="21ED9F12" w14:textId="64F6ED82" w:rsidR="00F40934" w:rsidRPr="008347FB" w:rsidRDefault="00F427D5" w:rsidP="00F427D5">
      <w:pPr>
        <w:spacing w:after="282"/>
        <w:ind w:left="3686" w:right="0"/>
        <w:rPr>
          <w:rFonts w:ascii="Tahoma" w:hAnsi="Tahoma" w:cs="Tahoma"/>
          <w:sz w:val="10"/>
          <w:szCs w:val="10"/>
        </w:rPr>
      </w:pPr>
      <w:r w:rsidRPr="00F427D5">
        <w:rPr>
          <w:rFonts w:ascii="Tahoma" w:hAnsi="Tahoma" w:cs="Tahoma"/>
          <w:sz w:val="23"/>
          <w:szCs w:val="23"/>
        </w:rPr>
        <w:t>Dispõe sobre a alteração da nomenclatura do cargo de Motorista para Condutor de Ambulância, no âmbito do Município de Santo Antônio do Sudoeste, e dá outras providências.</w:t>
      </w:r>
    </w:p>
    <w:p w14:paraId="593DC70F" w14:textId="77777777" w:rsidR="00F427D5" w:rsidRDefault="00F427D5" w:rsidP="00F40934">
      <w:pPr>
        <w:spacing w:after="0" w:line="288" w:lineRule="auto"/>
        <w:ind w:left="0" w:right="0" w:firstLine="0"/>
        <w:rPr>
          <w:rFonts w:ascii="Tahoma" w:hAnsi="Tahoma" w:cs="Tahoma"/>
          <w:sz w:val="23"/>
          <w:szCs w:val="23"/>
        </w:rPr>
      </w:pPr>
    </w:p>
    <w:p w14:paraId="5BE75E5E" w14:textId="77777777" w:rsidR="00F427D5" w:rsidRDefault="00F427D5" w:rsidP="00F427D5">
      <w:pPr>
        <w:spacing w:after="0" w:line="288" w:lineRule="auto"/>
        <w:ind w:left="0" w:right="0" w:firstLine="0"/>
        <w:rPr>
          <w:rFonts w:ascii="Tahoma" w:hAnsi="Tahoma" w:cs="Tahoma"/>
          <w:sz w:val="23"/>
          <w:szCs w:val="23"/>
        </w:rPr>
      </w:pPr>
      <w:r w:rsidRPr="00F427D5">
        <w:rPr>
          <w:rFonts w:ascii="Tahoma" w:hAnsi="Tahoma" w:cs="Tahoma"/>
          <w:b/>
          <w:bCs/>
          <w:sz w:val="23"/>
          <w:szCs w:val="23"/>
        </w:rPr>
        <w:t>Art. 1º</w:t>
      </w:r>
      <w:r w:rsidRPr="00F427D5">
        <w:rPr>
          <w:rFonts w:ascii="Tahoma" w:hAnsi="Tahoma" w:cs="Tahoma"/>
          <w:sz w:val="23"/>
          <w:szCs w:val="23"/>
        </w:rPr>
        <w:t xml:space="preserve"> Fica autorizado, no âmbito da Administração Pública Municipal de Santo Antônio do Sudoeste, o uso da nomenclatura </w:t>
      </w:r>
      <w:r w:rsidRPr="00F427D5">
        <w:rPr>
          <w:rFonts w:ascii="Tahoma" w:hAnsi="Tahoma" w:cs="Tahoma"/>
          <w:b/>
          <w:bCs/>
          <w:sz w:val="23"/>
          <w:szCs w:val="23"/>
        </w:rPr>
        <w:t>Condutor de Ambulância</w:t>
      </w:r>
      <w:r w:rsidRPr="00F427D5">
        <w:rPr>
          <w:rFonts w:ascii="Tahoma" w:hAnsi="Tahoma" w:cs="Tahoma"/>
          <w:sz w:val="23"/>
          <w:szCs w:val="23"/>
        </w:rPr>
        <w:t xml:space="preserve"> para designar os servidores efetivos que exerçam, por designação formal e em efetivo exercício, a atividade de condução de ambulâncias ou veículos destinados ao transporte de pacientes, em substituição à denominação genérica de </w:t>
      </w:r>
      <w:r w:rsidRPr="00F427D5">
        <w:rPr>
          <w:rFonts w:ascii="Tahoma" w:hAnsi="Tahoma" w:cs="Tahoma"/>
          <w:b/>
          <w:bCs/>
          <w:sz w:val="23"/>
          <w:szCs w:val="23"/>
        </w:rPr>
        <w:t>Motorista</w:t>
      </w:r>
      <w:r w:rsidRPr="00F427D5">
        <w:rPr>
          <w:rFonts w:ascii="Tahoma" w:hAnsi="Tahoma" w:cs="Tahoma"/>
          <w:sz w:val="23"/>
          <w:szCs w:val="23"/>
        </w:rPr>
        <w:t>.</w:t>
      </w:r>
    </w:p>
    <w:p w14:paraId="61BB0622" w14:textId="77777777" w:rsidR="00F427D5" w:rsidRPr="00F427D5" w:rsidRDefault="00F427D5" w:rsidP="00F427D5">
      <w:pPr>
        <w:spacing w:after="0" w:line="288" w:lineRule="auto"/>
        <w:ind w:left="0" w:right="0" w:firstLine="0"/>
        <w:rPr>
          <w:rFonts w:ascii="Tahoma" w:hAnsi="Tahoma" w:cs="Tahoma"/>
          <w:sz w:val="10"/>
          <w:szCs w:val="10"/>
        </w:rPr>
      </w:pPr>
    </w:p>
    <w:p w14:paraId="6856F518" w14:textId="77777777" w:rsidR="00F427D5" w:rsidRDefault="00F427D5" w:rsidP="00F427D5">
      <w:pPr>
        <w:spacing w:after="0" w:line="288" w:lineRule="auto"/>
        <w:ind w:left="0" w:right="0" w:firstLine="0"/>
        <w:rPr>
          <w:rFonts w:ascii="Tahoma" w:hAnsi="Tahoma" w:cs="Tahoma"/>
          <w:sz w:val="23"/>
          <w:szCs w:val="23"/>
        </w:rPr>
      </w:pPr>
      <w:r w:rsidRPr="00F427D5">
        <w:rPr>
          <w:rFonts w:ascii="Tahoma" w:hAnsi="Tahoma" w:cs="Tahoma"/>
          <w:b/>
          <w:bCs/>
          <w:sz w:val="23"/>
          <w:szCs w:val="23"/>
        </w:rPr>
        <w:t>Parágrafo único.</w:t>
      </w:r>
      <w:r w:rsidRPr="00F427D5">
        <w:rPr>
          <w:rFonts w:ascii="Tahoma" w:hAnsi="Tahoma" w:cs="Tahoma"/>
          <w:sz w:val="23"/>
          <w:szCs w:val="23"/>
        </w:rPr>
        <w:t xml:space="preserve"> A atribuição da nomenclatura Condutor de Ambulância dependerá do cumprimento dos requisitos estabelecidos:</w:t>
      </w:r>
    </w:p>
    <w:p w14:paraId="3B0F1276" w14:textId="77777777" w:rsidR="00F427D5" w:rsidRPr="00F427D5" w:rsidRDefault="00F427D5" w:rsidP="00F427D5">
      <w:pPr>
        <w:spacing w:after="0" w:line="288" w:lineRule="auto"/>
        <w:ind w:left="0" w:right="0" w:firstLine="0"/>
        <w:rPr>
          <w:rFonts w:ascii="Tahoma" w:hAnsi="Tahoma" w:cs="Tahoma"/>
          <w:sz w:val="10"/>
          <w:szCs w:val="10"/>
        </w:rPr>
      </w:pPr>
    </w:p>
    <w:p w14:paraId="4DF506AD" w14:textId="50669193" w:rsidR="00F427D5" w:rsidRDefault="00F427D5" w:rsidP="00F427D5">
      <w:pPr>
        <w:spacing w:after="0" w:line="288" w:lineRule="auto"/>
        <w:ind w:left="0" w:right="0" w:firstLine="0"/>
        <w:rPr>
          <w:rFonts w:ascii="Tahoma" w:hAnsi="Tahoma" w:cs="Tahoma"/>
          <w:sz w:val="23"/>
          <w:szCs w:val="23"/>
        </w:rPr>
      </w:pPr>
      <w:r w:rsidRPr="00F427D5">
        <w:rPr>
          <w:rFonts w:ascii="Tahoma" w:hAnsi="Tahoma" w:cs="Tahoma"/>
          <w:sz w:val="23"/>
          <w:szCs w:val="23"/>
        </w:rPr>
        <w:t>I – no art. 27 da Lei Federal nº 12.998, de 18 de junho de 2014;</w:t>
      </w:r>
    </w:p>
    <w:p w14:paraId="51117759" w14:textId="261C657A" w:rsidR="00F427D5" w:rsidRDefault="00F427D5" w:rsidP="00F427D5">
      <w:pPr>
        <w:spacing w:after="0" w:line="288" w:lineRule="auto"/>
        <w:ind w:left="0" w:right="0" w:firstLine="0"/>
        <w:rPr>
          <w:rFonts w:ascii="Tahoma" w:hAnsi="Tahoma" w:cs="Tahoma"/>
          <w:sz w:val="23"/>
          <w:szCs w:val="23"/>
        </w:rPr>
      </w:pPr>
      <w:r w:rsidRPr="00F427D5">
        <w:rPr>
          <w:rFonts w:ascii="Tahoma" w:hAnsi="Tahoma" w:cs="Tahoma"/>
          <w:sz w:val="23"/>
          <w:szCs w:val="23"/>
        </w:rPr>
        <w:t>II – no art. 145-A do Código de Trânsito Brasileiro (Lei Federal nº 9.503, de 23 de setembro de 1997), incluído pela Lei nº 12.998/2014;</w:t>
      </w:r>
    </w:p>
    <w:p w14:paraId="561C2426" w14:textId="2A6DD27D" w:rsidR="00F427D5" w:rsidRDefault="00F427D5" w:rsidP="00F427D5">
      <w:pPr>
        <w:spacing w:after="0" w:line="288" w:lineRule="auto"/>
        <w:ind w:left="0" w:right="0" w:firstLine="0"/>
        <w:rPr>
          <w:rFonts w:ascii="Tahoma" w:hAnsi="Tahoma" w:cs="Tahoma"/>
          <w:sz w:val="23"/>
          <w:szCs w:val="23"/>
        </w:rPr>
      </w:pPr>
      <w:r w:rsidRPr="00F427D5">
        <w:rPr>
          <w:rFonts w:ascii="Tahoma" w:hAnsi="Tahoma" w:cs="Tahoma"/>
          <w:sz w:val="23"/>
          <w:szCs w:val="23"/>
        </w:rPr>
        <w:t>III – nas normas do Conselho Nacional de Trânsito (Contran) aplicáveis à categoria profissional.</w:t>
      </w:r>
    </w:p>
    <w:p w14:paraId="2F6033CE" w14:textId="77777777" w:rsidR="00F427D5" w:rsidRPr="00F427D5" w:rsidRDefault="00F427D5" w:rsidP="00F427D5">
      <w:pPr>
        <w:spacing w:after="0" w:line="288" w:lineRule="auto"/>
        <w:ind w:left="0" w:right="0" w:firstLine="0"/>
        <w:rPr>
          <w:rFonts w:ascii="Tahoma" w:hAnsi="Tahoma" w:cs="Tahoma"/>
          <w:sz w:val="22"/>
          <w:szCs w:val="22"/>
        </w:rPr>
      </w:pPr>
    </w:p>
    <w:p w14:paraId="10A3A425" w14:textId="77777777" w:rsidR="00F427D5" w:rsidRDefault="00F427D5" w:rsidP="00F427D5">
      <w:pPr>
        <w:spacing w:after="0" w:line="288" w:lineRule="auto"/>
        <w:ind w:left="0" w:right="0" w:firstLine="0"/>
        <w:rPr>
          <w:rFonts w:ascii="Tahoma" w:hAnsi="Tahoma" w:cs="Tahoma"/>
          <w:sz w:val="23"/>
          <w:szCs w:val="23"/>
        </w:rPr>
      </w:pPr>
      <w:r w:rsidRPr="00F427D5">
        <w:rPr>
          <w:rFonts w:ascii="Tahoma" w:hAnsi="Tahoma" w:cs="Tahoma"/>
          <w:b/>
          <w:bCs/>
          <w:sz w:val="23"/>
          <w:szCs w:val="23"/>
        </w:rPr>
        <w:t>Art. 2º</w:t>
      </w:r>
      <w:r w:rsidRPr="00F427D5">
        <w:rPr>
          <w:rFonts w:ascii="Tahoma" w:hAnsi="Tahoma" w:cs="Tahoma"/>
          <w:sz w:val="23"/>
          <w:szCs w:val="23"/>
        </w:rPr>
        <w:t xml:space="preserve"> O Poder Executivo Municipal fica autorizado a, por meio de decreto, promover a adequação da nomenclatura dos cargos ou funções gratificadas dos servidores da Secretaria Municipal de Saúde que atuem exclusivamente na condução de ambulâncias e veículos similares de transporte de pacientes.</w:t>
      </w:r>
    </w:p>
    <w:p w14:paraId="6AE7976A" w14:textId="77777777" w:rsidR="00F427D5" w:rsidRPr="00F427D5" w:rsidRDefault="00F427D5" w:rsidP="00F427D5">
      <w:pPr>
        <w:spacing w:after="0" w:line="288" w:lineRule="auto"/>
        <w:ind w:left="0" w:right="0" w:firstLine="0"/>
        <w:rPr>
          <w:rFonts w:ascii="Tahoma" w:hAnsi="Tahoma" w:cs="Tahoma"/>
          <w:sz w:val="23"/>
          <w:szCs w:val="23"/>
        </w:rPr>
      </w:pPr>
    </w:p>
    <w:p w14:paraId="70DCC6DA" w14:textId="77777777" w:rsidR="00F427D5" w:rsidRDefault="00F427D5" w:rsidP="00F427D5">
      <w:pPr>
        <w:spacing w:after="0" w:line="288" w:lineRule="auto"/>
        <w:ind w:left="0" w:right="0" w:firstLine="0"/>
        <w:rPr>
          <w:rFonts w:ascii="Tahoma" w:hAnsi="Tahoma" w:cs="Tahoma"/>
          <w:sz w:val="23"/>
          <w:szCs w:val="23"/>
        </w:rPr>
      </w:pPr>
      <w:r w:rsidRPr="00F427D5">
        <w:rPr>
          <w:rFonts w:ascii="Tahoma" w:hAnsi="Tahoma" w:cs="Tahoma"/>
          <w:b/>
          <w:bCs/>
          <w:sz w:val="23"/>
          <w:szCs w:val="23"/>
        </w:rPr>
        <w:t>Art. 3º</w:t>
      </w:r>
      <w:r w:rsidRPr="00F427D5">
        <w:rPr>
          <w:rFonts w:ascii="Tahoma" w:hAnsi="Tahoma" w:cs="Tahoma"/>
          <w:sz w:val="23"/>
          <w:szCs w:val="23"/>
        </w:rPr>
        <w:t xml:space="preserve"> A carreira e a remuneração dos servidores identificados como Condutor de Ambulância poderão ser regulamentadas por </w:t>
      </w:r>
      <w:r w:rsidRPr="00F427D5">
        <w:rPr>
          <w:rFonts w:ascii="Tahoma" w:hAnsi="Tahoma" w:cs="Tahoma"/>
          <w:b/>
          <w:bCs/>
          <w:sz w:val="23"/>
          <w:szCs w:val="23"/>
        </w:rPr>
        <w:t>Lei Complementar específica</w:t>
      </w:r>
      <w:r w:rsidRPr="00F427D5">
        <w:rPr>
          <w:rFonts w:ascii="Tahoma" w:hAnsi="Tahoma" w:cs="Tahoma"/>
          <w:sz w:val="23"/>
          <w:szCs w:val="23"/>
        </w:rPr>
        <w:t>, suplementar à Lei Complementar Municipal nº 119, de 2022, cuja iniciativa será privativa do Chefe do Poder Executivo, nos termos do art. 61, §1º, inciso II, alínea “a” da Constituição Federal.</w:t>
      </w:r>
    </w:p>
    <w:p w14:paraId="4F8BB76C" w14:textId="77777777" w:rsidR="00F427D5" w:rsidRPr="00F427D5" w:rsidRDefault="00F427D5" w:rsidP="00F427D5">
      <w:pPr>
        <w:spacing w:after="0" w:line="288" w:lineRule="auto"/>
        <w:ind w:left="0" w:right="0" w:firstLine="0"/>
        <w:rPr>
          <w:rFonts w:ascii="Tahoma" w:hAnsi="Tahoma" w:cs="Tahoma"/>
          <w:sz w:val="23"/>
          <w:szCs w:val="23"/>
        </w:rPr>
      </w:pPr>
    </w:p>
    <w:p w14:paraId="60C587DD" w14:textId="77777777" w:rsidR="00F427D5" w:rsidRPr="00F427D5" w:rsidRDefault="00F427D5" w:rsidP="00F427D5">
      <w:pPr>
        <w:spacing w:after="0" w:line="288" w:lineRule="auto"/>
        <w:ind w:left="0" w:right="0" w:firstLine="0"/>
        <w:rPr>
          <w:rFonts w:ascii="Tahoma" w:hAnsi="Tahoma" w:cs="Tahoma"/>
          <w:sz w:val="23"/>
          <w:szCs w:val="23"/>
        </w:rPr>
      </w:pPr>
      <w:r w:rsidRPr="00F427D5">
        <w:rPr>
          <w:rFonts w:ascii="Tahoma" w:hAnsi="Tahoma" w:cs="Tahoma"/>
          <w:b/>
          <w:bCs/>
          <w:sz w:val="23"/>
          <w:szCs w:val="23"/>
        </w:rPr>
        <w:t>Art. 4º</w:t>
      </w:r>
      <w:r w:rsidRPr="00F427D5">
        <w:rPr>
          <w:rFonts w:ascii="Tahoma" w:hAnsi="Tahoma" w:cs="Tahoma"/>
          <w:sz w:val="23"/>
          <w:szCs w:val="23"/>
        </w:rPr>
        <w:t xml:space="preserve"> Esta Lei entra em vigor na data de sua publicação, revogadas as disposições em contrário.</w:t>
      </w:r>
    </w:p>
    <w:p w14:paraId="6B18E916" w14:textId="77777777" w:rsidR="00F40934" w:rsidRPr="00F40934" w:rsidRDefault="00F40934" w:rsidP="00F427D5">
      <w:pPr>
        <w:spacing w:after="0" w:line="288" w:lineRule="auto"/>
        <w:ind w:left="0" w:right="0" w:firstLine="0"/>
        <w:rPr>
          <w:rFonts w:ascii="Tahoma" w:hAnsi="Tahoma" w:cs="Tahoma"/>
          <w:sz w:val="23"/>
          <w:szCs w:val="23"/>
        </w:rPr>
      </w:pPr>
    </w:p>
    <w:p w14:paraId="77511A29" w14:textId="77777777" w:rsidR="006E6652" w:rsidRPr="00F40934" w:rsidRDefault="006E6652" w:rsidP="00F427D5">
      <w:pPr>
        <w:rPr>
          <w:rFonts w:ascii="Tahoma" w:hAnsi="Tahoma" w:cs="Tahoma"/>
          <w:sz w:val="23"/>
          <w:szCs w:val="23"/>
        </w:rPr>
        <w:sectPr w:rsidR="006E6652" w:rsidRPr="00F40934" w:rsidSect="00F40934">
          <w:headerReference w:type="even" r:id="rId6"/>
          <w:headerReference w:type="default" r:id="rId7"/>
          <w:headerReference w:type="first" r:id="rId8"/>
          <w:pgSz w:w="11563" w:h="16488"/>
          <w:pgMar w:top="1968" w:right="1640" w:bottom="993" w:left="1418" w:header="235" w:footer="720" w:gutter="0"/>
          <w:cols w:space="720"/>
        </w:sectPr>
      </w:pPr>
    </w:p>
    <w:p w14:paraId="509BB1CB" w14:textId="77777777" w:rsidR="00F427D5" w:rsidRPr="00F40934" w:rsidRDefault="00000000" w:rsidP="00F427D5">
      <w:pPr>
        <w:spacing w:after="0" w:line="288" w:lineRule="auto"/>
        <w:ind w:left="0" w:right="0" w:firstLine="0"/>
        <w:jc w:val="right"/>
        <w:rPr>
          <w:rFonts w:ascii="Tahoma" w:hAnsi="Tahoma" w:cs="Tahoma"/>
          <w:sz w:val="23"/>
          <w:szCs w:val="23"/>
        </w:rPr>
      </w:pPr>
      <w:r w:rsidRPr="00F40934">
        <w:rPr>
          <w:rFonts w:ascii="Tahoma" w:hAnsi="Tahoma" w:cs="Tahoma"/>
          <w:sz w:val="23"/>
          <w:szCs w:val="23"/>
        </w:rPr>
        <w:tab/>
      </w:r>
      <w:r w:rsidR="00F427D5" w:rsidRPr="00F40934">
        <w:rPr>
          <w:rFonts w:ascii="Tahoma" w:hAnsi="Tahoma" w:cs="Tahoma"/>
          <w:sz w:val="23"/>
          <w:szCs w:val="23"/>
        </w:rPr>
        <w:t>Santo Antôni</w:t>
      </w:r>
      <w:r w:rsidR="00F427D5">
        <w:rPr>
          <w:rFonts w:ascii="Tahoma" w:hAnsi="Tahoma" w:cs="Tahoma"/>
          <w:sz w:val="23"/>
          <w:szCs w:val="23"/>
        </w:rPr>
        <w:t>o</w:t>
      </w:r>
      <w:r w:rsidR="00F427D5" w:rsidRPr="00F40934">
        <w:rPr>
          <w:rFonts w:ascii="Tahoma" w:hAnsi="Tahoma" w:cs="Tahoma"/>
          <w:sz w:val="23"/>
          <w:szCs w:val="23"/>
        </w:rPr>
        <w:t xml:space="preserve"> do Sudoeste - PR, em 04 de junho de 2025.</w:t>
      </w:r>
    </w:p>
    <w:p w14:paraId="454F72F9" w14:textId="00008D45" w:rsidR="006E6652" w:rsidRPr="00F40934" w:rsidRDefault="006E6652" w:rsidP="00F427D5">
      <w:pPr>
        <w:pStyle w:val="Ttulo1"/>
        <w:tabs>
          <w:tab w:val="center" w:pos="872"/>
          <w:tab w:val="center" w:pos="2723"/>
        </w:tabs>
        <w:spacing w:line="288" w:lineRule="auto"/>
        <w:ind w:left="0" w:right="0"/>
        <w:jc w:val="both"/>
        <w:rPr>
          <w:rFonts w:ascii="Tahoma" w:hAnsi="Tahoma" w:cs="Tahoma"/>
          <w:sz w:val="23"/>
          <w:szCs w:val="23"/>
        </w:rPr>
      </w:pPr>
    </w:p>
    <w:p w14:paraId="0DEA26DD" w14:textId="77777777" w:rsidR="006E6652" w:rsidRPr="00F427D5" w:rsidRDefault="00000000" w:rsidP="00F427D5">
      <w:pPr>
        <w:pStyle w:val="Ttulo1"/>
        <w:spacing w:line="288" w:lineRule="auto"/>
        <w:ind w:left="0" w:right="0"/>
        <w:jc w:val="center"/>
        <w:rPr>
          <w:rFonts w:ascii="Tahoma" w:hAnsi="Tahoma" w:cs="Tahoma"/>
          <w:b/>
          <w:bCs/>
          <w:sz w:val="23"/>
          <w:szCs w:val="23"/>
        </w:rPr>
      </w:pPr>
      <w:r w:rsidRPr="00F427D5">
        <w:rPr>
          <w:rFonts w:ascii="Tahoma" w:hAnsi="Tahoma" w:cs="Tahoma"/>
          <w:b/>
          <w:bCs/>
          <w:sz w:val="23"/>
          <w:szCs w:val="23"/>
        </w:rPr>
        <w:t>JUSTIFICATIVA</w:t>
      </w:r>
    </w:p>
    <w:p w14:paraId="7438A172" w14:textId="77777777" w:rsidR="00F40934" w:rsidRPr="00F40934" w:rsidRDefault="00F40934" w:rsidP="00F40934"/>
    <w:p w14:paraId="6D8A02D6" w14:textId="6395C08B" w:rsidR="007D4698" w:rsidRPr="007D4698" w:rsidRDefault="007D4698" w:rsidP="007D4698">
      <w:pPr>
        <w:spacing w:after="0" w:line="288" w:lineRule="auto"/>
        <w:ind w:left="0" w:right="0" w:firstLine="0"/>
        <w:rPr>
          <w:rFonts w:ascii="Tahoma" w:hAnsi="Tahoma" w:cs="Tahoma"/>
          <w:sz w:val="23"/>
          <w:szCs w:val="23"/>
        </w:rPr>
      </w:pPr>
      <w:r>
        <w:rPr>
          <w:rFonts w:ascii="Tahoma" w:hAnsi="Tahoma" w:cs="Tahoma"/>
          <w:sz w:val="23"/>
          <w:szCs w:val="23"/>
        </w:rPr>
        <w:t xml:space="preserve"> </w:t>
      </w:r>
      <w:r>
        <w:rPr>
          <w:rFonts w:ascii="Tahoma" w:hAnsi="Tahoma" w:cs="Tahoma"/>
          <w:sz w:val="23"/>
          <w:szCs w:val="23"/>
        </w:rPr>
        <w:tab/>
      </w:r>
      <w:r w:rsidRPr="007D4698">
        <w:rPr>
          <w:rFonts w:ascii="Tahoma" w:hAnsi="Tahoma" w:cs="Tahoma"/>
          <w:sz w:val="23"/>
          <w:szCs w:val="23"/>
        </w:rPr>
        <w:t xml:space="preserve">A presente proposição tem por objetivo reconhecer e regular, no âmbito da Administração Pública Municipal de Santo Antônio do Sudoeste, a função específica de </w:t>
      </w:r>
      <w:r w:rsidRPr="007D4698">
        <w:rPr>
          <w:rFonts w:ascii="Tahoma" w:hAnsi="Tahoma" w:cs="Tahoma"/>
          <w:b/>
          <w:bCs/>
          <w:sz w:val="23"/>
          <w:szCs w:val="23"/>
        </w:rPr>
        <w:t>Condutor de Ambulância</w:t>
      </w:r>
      <w:r w:rsidRPr="007D4698">
        <w:rPr>
          <w:rFonts w:ascii="Tahoma" w:hAnsi="Tahoma" w:cs="Tahoma"/>
          <w:sz w:val="23"/>
          <w:szCs w:val="23"/>
        </w:rPr>
        <w:t>, em substituição à nomenclatura genérica de "Motorista", para os servidores que exerçam, de forma exclusiva e contínua, a atividade de condução de ambulâncias e veículos destinados ao transporte de pacientes.</w:t>
      </w:r>
    </w:p>
    <w:p w14:paraId="629BCC9E" w14:textId="77777777" w:rsidR="007D4698" w:rsidRPr="007D4698" w:rsidRDefault="007D4698" w:rsidP="007D4698">
      <w:pPr>
        <w:spacing w:after="0" w:line="288" w:lineRule="auto"/>
        <w:ind w:left="0" w:right="0" w:firstLine="708"/>
        <w:rPr>
          <w:rFonts w:ascii="Tahoma" w:hAnsi="Tahoma" w:cs="Tahoma"/>
          <w:sz w:val="23"/>
          <w:szCs w:val="23"/>
        </w:rPr>
      </w:pPr>
      <w:r w:rsidRPr="007D4698">
        <w:rPr>
          <w:rFonts w:ascii="Tahoma" w:hAnsi="Tahoma" w:cs="Tahoma"/>
          <w:sz w:val="23"/>
          <w:szCs w:val="23"/>
        </w:rPr>
        <w:t xml:space="preserve">Tal medida encontra amparo na </w:t>
      </w:r>
      <w:r w:rsidRPr="007D4698">
        <w:rPr>
          <w:rFonts w:ascii="Tahoma" w:hAnsi="Tahoma" w:cs="Tahoma"/>
          <w:b/>
          <w:bCs/>
          <w:sz w:val="23"/>
          <w:szCs w:val="23"/>
        </w:rPr>
        <w:t>Lei Federal nº 12.998, de 18 de junho de 2014</w:t>
      </w:r>
      <w:r w:rsidRPr="007D4698">
        <w:rPr>
          <w:rFonts w:ascii="Tahoma" w:hAnsi="Tahoma" w:cs="Tahoma"/>
          <w:sz w:val="23"/>
          <w:szCs w:val="23"/>
        </w:rPr>
        <w:t xml:space="preserve">, que reconheceu a atividade de Condutor de Ambulância como profissão específica, vinculando-a a requisitos técnicos e legais para seu exercício, incluindo a obrigatoriedade de cursos especializados e formação continuada. Além disso, a matéria é reforçada pelo artigo </w:t>
      </w:r>
      <w:r w:rsidRPr="007D4698">
        <w:rPr>
          <w:rFonts w:ascii="Tahoma" w:hAnsi="Tahoma" w:cs="Tahoma"/>
          <w:b/>
          <w:bCs/>
          <w:sz w:val="23"/>
          <w:szCs w:val="23"/>
        </w:rPr>
        <w:t>145-A do Código de Trânsito Brasileiro (CTB)</w:t>
      </w:r>
      <w:r w:rsidRPr="007D4698">
        <w:rPr>
          <w:rFonts w:ascii="Tahoma" w:hAnsi="Tahoma" w:cs="Tahoma"/>
          <w:sz w:val="23"/>
          <w:szCs w:val="23"/>
        </w:rPr>
        <w:t>, que exige capacitação específica para a condução de veículos de emergência, conforme regulamentações do Conselho Nacional de Trânsito (Contran).</w:t>
      </w:r>
    </w:p>
    <w:p w14:paraId="0E05B36D" w14:textId="77777777" w:rsidR="007D4698" w:rsidRPr="007D4698" w:rsidRDefault="007D4698" w:rsidP="007D4698">
      <w:pPr>
        <w:spacing w:after="0" w:line="288" w:lineRule="auto"/>
        <w:ind w:left="0" w:right="0" w:firstLine="708"/>
        <w:rPr>
          <w:rFonts w:ascii="Tahoma" w:hAnsi="Tahoma" w:cs="Tahoma"/>
          <w:sz w:val="23"/>
          <w:szCs w:val="23"/>
        </w:rPr>
      </w:pPr>
      <w:r w:rsidRPr="007D4698">
        <w:rPr>
          <w:rFonts w:ascii="Tahoma" w:hAnsi="Tahoma" w:cs="Tahoma"/>
          <w:sz w:val="23"/>
          <w:szCs w:val="23"/>
        </w:rPr>
        <w:t xml:space="preserve">Dessa forma, faz-se necessária a adequação da nomenclatura funcional à realidade das atribuições exercidas, garantindo </w:t>
      </w:r>
      <w:r w:rsidRPr="007D4698">
        <w:rPr>
          <w:rFonts w:ascii="Tahoma" w:hAnsi="Tahoma" w:cs="Tahoma"/>
          <w:b/>
          <w:bCs/>
          <w:sz w:val="23"/>
          <w:szCs w:val="23"/>
        </w:rPr>
        <w:t>isonomia e reconhecimento</w:t>
      </w:r>
      <w:r w:rsidRPr="007D4698">
        <w:rPr>
          <w:rFonts w:ascii="Tahoma" w:hAnsi="Tahoma" w:cs="Tahoma"/>
          <w:sz w:val="23"/>
          <w:szCs w:val="23"/>
        </w:rPr>
        <w:t xml:space="preserve"> aos servidores que atuam diretamente na condução de pacientes, muitas vezes em situações críticas, e que são submetidos a exigências legais específicas. Não reconhecer formalmente essa função pode expor o servidor e o Município a riscos legais e administrativos, inclusive à autuação por autoridades de trânsito, em caso de descumprimento das normas federais.</w:t>
      </w:r>
    </w:p>
    <w:p w14:paraId="0BC110E7" w14:textId="77777777" w:rsidR="007D4698" w:rsidRPr="007D4698" w:rsidRDefault="007D4698" w:rsidP="007D4698">
      <w:pPr>
        <w:spacing w:after="0" w:line="288" w:lineRule="auto"/>
        <w:ind w:left="0" w:right="0" w:firstLine="708"/>
        <w:rPr>
          <w:rFonts w:ascii="Tahoma" w:hAnsi="Tahoma" w:cs="Tahoma"/>
          <w:sz w:val="23"/>
          <w:szCs w:val="23"/>
        </w:rPr>
      </w:pPr>
      <w:r w:rsidRPr="007D4698">
        <w:rPr>
          <w:rFonts w:ascii="Tahoma" w:hAnsi="Tahoma" w:cs="Tahoma"/>
          <w:sz w:val="23"/>
          <w:szCs w:val="23"/>
        </w:rPr>
        <w:t xml:space="preserve">Por fim, a propositura encontra respaldo no inciso II do artigo 30 da </w:t>
      </w:r>
      <w:r w:rsidRPr="007D4698">
        <w:rPr>
          <w:rFonts w:ascii="Tahoma" w:hAnsi="Tahoma" w:cs="Tahoma"/>
          <w:b/>
          <w:bCs/>
          <w:sz w:val="23"/>
          <w:szCs w:val="23"/>
        </w:rPr>
        <w:t>Constituição da República Federativa do Brasil</w:t>
      </w:r>
      <w:r w:rsidRPr="007D4698">
        <w:rPr>
          <w:rFonts w:ascii="Tahoma" w:hAnsi="Tahoma" w:cs="Tahoma"/>
          <w:sz w:val="23"/>
          <w:szCs w:val="23"/>
        </w:rPr>
        <w:t>, que confere aos Municípios a competência para legislar sobre assuntos de interesse local, entre eles a organização de seus quadros funcionais e a regulamentação de atividades públicas no âmbito da saúde.</w:t>
      </w:r>
    </w:p>
    <w:p w14:paraId="08B21928" w14:textId="77777777" w:rsidR="007D4698" w:rsidRPr="007D4698" w:rsidRDefault="007D4698" w:rsidP="007D4698">
      <w:pPr>
        <w:spacing w:after="0" w:line="288" w:lineRule="auto"/>
        <w:ind w:left="0" w:right="0" w:firstLine="708"/>
        <w:rPr>
          <w:rFonts w:ascii="Tahoma" w:hAnsi="Tahoma" w:cs="Tahoma"/>
          <w:sz w:val="23"/>
          <w:szCs w:val="23"/>
        </w:rPr>
      </w:pPr>
      <w:r w:rsidRPr="007D4698">
        <w:rPr>
          <w:rFonts w:ascii="Tahoma" w:hAnsi="Tahoma" w:cs="Tahoma"/>
          <w:sz w:val="23"/>
          <w:szCs w:val="23"/>
        </w:rPr>
        <w:t>Diante do exposto, e com o intuito de valorizar o servidor público municipal, respeitar a legislação federal vigente e aprimorar a gestão da saúde local, solicito o apoio dos nobres pares para a aprovação deste Projeto de Lei.</w:t>
      </w:r>
    </w:p>
    <w:p w14:paraId="2984A8C9" w14:textId="77777777" w:rsidR="00F40934" w:rsidRDefault="00F40934" w:rsidP="007D4698">
      <w:pPr>
        <w:spacing w:after="0" w:line="288" w:lineRule="auto"/>
        <w:ind w:left="0" w:right="0" w:firstLine="0"/>
        <w:rPr>
          <w:rFonts w:ascii="Tahoma" w:hAnsi="Tahoma" w:cs="Tahoma"/>
          <w:sz w:val="23"/>
          <w:szCs w:val="23"/>
        </w:rPr>
      </w:pPr>
    </w:p>
    <w:p w14:paraId="6F0D4556" w14:textId="7188ED27" w:rsidR="007D4698" w:rsidRPr="00F40934" w:rsidRDefault="007D4698" w:rsidP="007D4698">
      <w:pPr>
        <w:spacing w:after="0" w:line="288" w:lineRule="auto"/>
        <w:ind w:left="0" w:right="0" w:firstLine="0"/>
        <w:jc w:val="right"/>
        <w:rPr>
          <w:rFonts w:ascii="Tahoma" w:hAnsi="Tahoma" w:cs="Tahoma"/>
          <w:sz w:val="23"/>
          <w:szCs w:val="23"/>
        </w:rPr>
      </w:pPr>
      <w:r w:rsidRPr="00F40934">
        <w:rPr>
          <w:rFonts w:ascii="Tahoma" w:hAnsi="Tahoma" w:cs="Tahoma"/>
          <w:sz w:val="23"/>
          <w:szCs w:val="23"/>
        </w:rPr>
        <w:t xml:space="preserve">Santo </w:t>
      </w:r>
      <w:r w:rsidRPr="00F40934">
        <w:rPr>
          <w:rFonts w:ascii="Tahoma" w:hAnsi="Tahoma" w:cs="Tahoma"/>
          <w:sz w:val="23"/>
          <w:szCs w:val="23"/>
        </w:rPr>
        <w:t>Antôni</w:t>
      </w:r>
      <w:r>
        <w:rPr>
          <w:rFonts w:ascii="Tahoma" w:hAnsi="Tahoma" w:cs="Tahoma"/>
          <w:sz w:val="23"/>
          <w:szCs w:val="23"/>
        </w:rPr>
        <w:t>o</w:t>
      </w:r>
      <w:r w:rsidRPr="00F40934">
        <w:rPr>
          <w:rFonts w:ascii="Tahoma" w:hAnsi="Tahoma" w:cs="Tahoma"/>
          <w:sz w:val="23"/>
          <w:szCs w:val="23"/>
        </w:rPr>
        <w:t xml:space="preserve"> do Sudoeste - PR, em 04 de junho de 2025.</w:t>
      </w:r>
    </w:p>
    <w:p w14:paraId="64641883" w14:textId="77777777" w:rsidR="007D4698" w:rsidRPr="00F40934" w:rsidRDefault="007D4698" w:rsidP="007D4698">
      <w:pPr>
        <w:spacing w:after="0" w:line="288" w:lineRule="auto"/>
        <w:ind w:left="0" w:right="0" w:firstLine="0"/>
        <w:rPr>
          <w:rFonts w:ascii="Tahoma" w:hAnsi="Tahoma" w:cs="Tahoma"/>
          <w:sz w:val="23"/>
          <w:szCs w:val="23"/>
        </w:rPr>
      </w:pPr>
    </w:p>
    <w:p w14:paraId="39D87FF8" w14:textId="77777777" w:rsidR="00F40934" w:rsidRPr="00F40934" w:rsidRDefault="00F40934" w:rsidP="00F40934">
      <w:pPr>
        <w:spacing w:after="0" w:line="288" w:lineRule="auto"/>
        <w:ind w:left="0" w:right="0" w:firstLine="0"/>
        <w:rPr>
          <w:rFonts w:ascii="Tahoma" w:hAnsi="Tahoma" w:cs="Tahoma"/>
          <w:sz w:val="23"/>
          <w:szCs w:val="23"/>
        </w:rPr>
      </w:pPr>
    </w:p>
    <w:p w14:paraId="6816ECD1" w14:textId="5287FB78" w:rsidR="00F40934" w:rsidRPr="00F40934" w:rsidRDefault="00F40934" w:rsidP="007D4698">
      <w:pPr>
        <w:spacing w:after="0" w:line="288" w:lineRule="auto"/>
        <w:ind w:left="851" w:right="0" w:firstLine="0"/>
        <w:jc w:val="center"/>
        <w:rPr>
          <w:rFonts w:ascii="Tahoma" w:eastAsia="Times New Roman" w:hAnsi="Tahoma" w:cs="Tahoma"/>
          <w:b/>
          <w:bCs/>
          <w:sz w:val="23"/>
          <w:szCs w:val="23"/>
        </w:rPr>
      </w:pPr>
      <w:r w:rsidRPr="00F40934">
        <w:rPr>
          <w:rFonts w:ascii="Tahoma" w:eastAsia="Times New Roman" w:hAnsi="Tahoma" w:cs="Tahoma"/>
          <w:b/>
          <w:bCs/>
          <w:sz w:val="23"/>
          <w:szCs w:val="23"/>
        </w:rPr>
        <w:t>Vanderlei Darci Novak</w:t>
      </w:r>
    </w:p>
    <w:p w14:paraId="02380303" w14:textId="3D214502" w:rsidR="00F40934" w:rsidRPr="00F40934" w:rsidRDefault="00F40934" w:rsidP="007D4698">
      <w:pPr>
        <w:spacing w:after="0" w:line="288" w:lineRule="auto"/>
        <w:ind w:left="851" w:right="0" w:firstLine="0"/>
        <w:jc w:val="center"/>
        <w:rPr>
          <w:rFonts w:ascii="Tahoma" w:hAnsi="Tahoma" w:cs="Tahoma"/>
          <w:sz w:val="23"/>
          <w:szCs w:val="23"/>
        </w:rPr>
      </w:pPr>
      <w:r w:rsidRPr="00F40934">
        <w:rPr>
          <w:rFonts w:ascii="Tahoma" w:eastAsia="Times New Roman" w:hAnsi="Tahoma" w:cs="Tahoma"/>
          <w:sz w:val="23"/>
          <w:szCs w:val="23"/>
        </w:rPr>
        <w:t>Vereador/PSD</w:t>
      </w:r>
    </w:p>
    <w:sectPr w:rsidR="00F40934" w:rsidRPr="00F40934" w:rsidSect="00F40934">
      <w:type w:val="continuous"/>
      <w:pgSz w:w="11563" w:h="16488"/>
      <w:pgMar w:top="509" w:right="1640" w:bottom="607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A9A780" w14:textId="77777777" w:rsidR="00AF2F3B" w:rsidRDefault="00AF2F3B">
      <w:pPr>
        <w:spacing w:after="0" w:line="240" w:lineRule="auto"/>
      </w:pPr>
      <w:r>
        <w:separator/>
      </w:r>
    </w:p>
  </w:endnote>
  <w:endnote w:type="continuationSeparator" w:id="0">
    <w:p w14:paraId="113E3B5F" w14:textId="77777777" w:rsidR="00AF2F3B" w:rsidRDefault="00AF2F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514D50" w14:textId="77777777" w:rsidR="00AF2F3B" w:rsidRDefault="00AF2F3B">
      <w:pPr>
        <w:spacing w:after="0" w:line="240" w:lineRule="auto"/>
      </w:pPr>
      <w:r>
        <w:separator/>
      </w:r>
    </w:p>
  </w:footnote>
  <w:footnote w:type="continuationSeparator" w:id="0">
    <w:p w14:paraId="2E5A889D" w14:textId="77777777" w:rsidR="00AF2F3B" w:rsidRDefault="00AF2F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D2B5CC" w14:textId="77777777" w:rsidR="006E6652" w:rsidRDefault="00000000">
    <w:pPr>
      <w:spacing w:after="0" w:line="259" w:lineRule="auto"/>
      <w:ind w:left="2535" w:right="0" w:firstLine="0"/>
      <w:jc w:val="left"/>
    </w:pPr>
    <w:r>
      <w:rPr>
        <w:rFonts w:ascii="Times New Roman" w:eastAsia="Times New Roman" w:hAnsi="Times New Roman" w:cs="Times New Roman"/>
        <w:sz w:val="38"/>
      </w:rPr>
      <w:t>CÂMARA MUNICIPAL DE TAPEJARA</w:t>
    </w:r>
  </w:p>
  <w:p w14:paraId="649521A2" w14:textId="77777777" w:rsidR="006E6652" w:rsidRDefault="00000000">
    <w:pPr>
      <w:spacing w:after="0" w:line="259" w:lineRule="auto"/>
      <w:ind w:left="1306" w:right="0" w:firstLine="0"/>
      <w:jc w:val="center"/>
    </w:pPr>
    <w:r>
      <w:rPr>
        <w:rFonts w:ascii="Times New Roman" w:eastAsia="Times New Roman" w:hAnsi="Times New Roman" w:cs="Times New Roman"/>
        <w:sz w:val="20"/>
      </w:rPr>
      <w:t xml:space="preserve">CNPJ. </w:t>
    </w:r>
    <w:r>
      <w:rPr>
        <w:rFonts w:ascii="Times New Roman" w:eastAsia="Times New Roman" w:hAnsi="Times New Roman" w:cs="Times New Roman"/>
        <w:sz w:val="18"/>
      </w:rPr>
      <w:t>72.540.545/0001-00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7AA5BA" w14:textId="6E431ED5" w:rsidR="006E6652" w:rsidRDefault="006E6652">
    <w:pPr>
      <w:spacing w:after="0" w:line="259" w:lineRule="auto"/>
      <w:ind w:left="1306" w:right="0" w:firstLine="0"/>
      <w:jc w:val="center"/>
      <w:rPr>
        <w:rFonts w:ascii="Times New Roman" w:eastAsia="Times New Roman" w:hAnsi="Times New Roman" w:cs="Times New Roman"/>
        <w:sz w:val="38"/>
      </w:rPr>
    </w:pPr>
  </w:p>
  <w:p w14:paraId="239CFC01" w14:textId="77777777" w:rsidR="00F40934" w:rsidRDefault="00F40934">
    <w:pPr>
      <w:spacing w:after="0" w:line="259" w:lineRule="auto"/>
      <w:ind w:left="1306" w:right="0" w:firstLine="0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518F1A" w14:textId="77777777" w:rsidR="006E6652" w:rsidRDefault="00000000">
    <w:pPr>
      <w:spacing w:after="0" w:line="259" w:lineRule="auto"/>
      <w:ind w:left="2535" w:right="0" w:firstLine="0"/>
      <w:jc w:val="left"/>
    </w:pPr>
    <w:r>
      <w:rPr>
        <w:rFonts w:ascii="Times New Roman" w:eastAsia="Times New Roman" w:hAnsi="Times New Roman" w:cs="Times New Roman"/>
        <w:sz w:val="38"/>
      </w:rPr>
      <w:t>CÂMARA MUNICIPAL DE TAPEJARA</w:t>
    </w:r>
  </w:p>
  <w:p w14:paraId="17EB84A8" w14:textId="77777777" w:rsidR="006E6652" w:rsidRDefault="00000000">
    <w:pPr>
      <w:spacing w:after="0" w:line="259" w:lineRule="auto"/>
      <w:ind w:left="1306" w:right="0" w:firstLine="0"/>
      <w:jc w:val="center"/>
    </w:pPr>
    <w:r>
      <w:rPr>
        <w:rFonts w:ascii="Times New Roman" w:eastAsia="Times New Roman" w:hAnsi="Times New Roman" w:cs="Times New Roman"/>
        <w:sz w:val="20"/>
      </w:rPr>
      <w:t xml:space="preserve">CNPJ. </w:t>
    </w:r>
    <w:r>
      <w:rPr>
        <w:rFonts w:ascii="Times New Roman" w:eastAsia="Times New Roman" w:hAnsi="Times New Roman" w:cs="Times New Roman"/>
        <w:sz w:val="18"/>
      </w:rPr>
      <w:t>72.540.545/0001-00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6652"/>
    <w:rsid w:val="004179D1"/>
    <w:rsid w:val="006E6652"/>
    <w:rsid w:val="007D4698"/>
    <w:rsid w:val="008347FB"/>
    <w:rsid w:val="00AF2F3B"/>
    <w:rsid w:val="00F40934"/>
    <w:rsid w:val="00F427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D64C4C"/>
  <w15:docId w15:val="{C9145139-13E7-4552-B951-D64A754A91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t-BR" w:eastAsia="pt-BR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35" w:line="216" w:lineRule="auto"/>
      <w:ind w:left="3563" w:right="653" w:hanging="5"/>
      <w:jc w:val="both"/>
    </w:pPr>
    <w:rPr>
      <w:rFonts w:ascii="Calibri" w:eastAsia="Calibri" w:hAnsi="Calibri" w:cs="Calibri"/>
      <w:color w:val="000000"/>
      <w:sz w:val="26"/>
    </w:rPr>
  </w:style>
  <w:style w:type="paragraph" w:styleId="Ttulo1">
    <w:name w:val="heading 1"/>
    <w:next w:val="Normal"/>
    <w:link w:val="Ttulo1Char"/>
    <w:uiPriority w:val="9"/>
    <w:qFormat/>
    <w:pPr>
      <w:keepNext/>
      <w:keepLines/>
      <w:spacing w:after="0" w:line="259" w:lineRule="auto"/>
      <w:ind w:left="538" w:right="466"/>
      <w:outlineLvl w:val="0"/>
    </w:pPr>
    <w:rPr>
      <w:rFonts w:ascii="Calibri" w:eastAsia="Calibri" w:hAnsi="Calibri" w:cs="Calibri"/>
      <w:color w:val="000000"/>
      <w:sz w:val="32"/>
    </w:rPr>
  </w:style>
  <w:style w:type="paragraph" w:styleId="Ttulo2">
    <w:name w:val="heading 2"/>
    <w:next w:val="Normal"/>
    <w:link w:val="Ttulo2Char"/>
    <w:uiPriority w:val="9"/>
    <w:unhideWhenUsed/>
    <w:qFormat/>
    <w:pPr>
      <w:keepNext/>
      <w:keepLines/>
      <w:spacing w:after="0" w:line="259" w:lineRule="auto"/>
      <w:ind w:left="557" w:hanging="10"/>
      <w:jc w:val="center"/>
      <w:outlineLvl w:val="1"/>
    </w:pPr>
    <w:rPr>
      <w:rFonts w:ascii="Calibri" w:eastAsia="Calibri" w:hAnsi="Calibri" w:cs="Calibri"/>
      <w:color w:val="000000"/>
      <w:sz w:val="30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link w:val="Ttulo2"/>
    <w:rPr>
      <w:rFonts w:ascii="Calibri" w:eastAsia="Calibri" w:hAnsi="Calibri" w:cs="Calibri"/>
      <w:color w:val="000000"/>
      <w:sz w:val="30"/>
    </w:rPr>
  </w:style>
  <w:style w:type="character" w:customStyle="1" w:styleId="Ttulo1Char">
    <w:name w:val="Título 1 Char"/>
    <w:link w:val="Ttulo1"/>
    <w:rPr>
      <w:rFonts w:ascii="Calibri" w:eastAsia="Calibri" w:hAnsi="Calibri" w:cs="Calibri"/>
      <w:color w:val="000000"/>
      <w:sz w:val="32"/>
    </w:rPr>
  </w:style>
  <w:style w:type="paragraph" w:styleId="Rodap">
    <w:name w:val="footer"/>
    <w:basedOn w:val="Normal"/>
    <w:link w:val="RodapChar"/>
    <w:uiPriority w:val="99"/>
    <w:unhideWhenUsed/>
    <w:rsid w:val="00F4093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40934"/>
    <w:rPr>
      <w:rFonts w:ascii="Calibri" w:eastAsia="Calibri" w:hAnsi="Calibri" w:cs="Calibri"/>
      <w:color w:val="000000"/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55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1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5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9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615</Words>
  <Characters>3326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PAULINHO BANDEIRA</dc:creator>
  <cp:keywords/>
  <cp:lastModifiedBy>PAULINHO BANDEIRA</cp:lastModifiedBy>
  <cp:revision>3</cp:revision>
  <dcterms:created xsi:type="dcterms:W3CDTF">2025-06-04T12:36:00Z</dcterms:created>
  <dcterms:modified xsi:type="dcterms:W3CDTF">2025-06-04T12:40:00Z</dcterms:modified>
</cp:coreProperties>
</file>