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492FD" w14:textId="77777777" w:rsidR="00910AD7" w:rsidRDefault="0018770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MENSAGEM LEGISLATIVA Nº</w:t>
      </w:r>
    </w:p>
    <w:p w14:paraId="6C77AC7B" w14:textId="77777777" w:rsidR="0018770F" w:rsidRDefault="0018770F" w:rsidP="0018770F">
      <w:pPr>
        <w:jc w:val="both"/>
        <w:rPr>
          <w:rFonts w:ascii="Arial" w:hAnsi="Arial" w:cs="Arial"/>
          <w:sz w:val="24"/>
          <w:szCs w:val="24"/>
        </w:rPr>
      </w:pPr>
    </w:p>
    <w:p w14:paraId="4620C9D8" w14:textId="77777777" w:rsidR="0018770F" w:rsidRDefault="0018770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Considerando, a situação topográfica de nossa cidade de Canguçu que divide a área urbana em duas partes distintas, fazendo com que as águas, tanto as águas criadas como as pluviais, redundem invariavelmente, num curo natural do norte para o sul ou suas variáveis;</w:t>
      </w:r>
    </w:p>
    <w:p w14:paraId="72EC3151" w14:textId="77777777" w:rsidR="0018770F" w:rsidRDefault="0018770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Considerando, que referidos efluentes receberam ao longo dos últimos cem anos construções residenciais, comerciais, escolares, industriais, públicas(prefeitura, posto de saúde, hospital, ministério público, judiciário), nisto incluídos os resíduos, sem qualquer tratamento;</w:t>
      </w:r>
    </w:p>
    <w:p w14:paraId="6A2CE610" w14:textId="77777777" w:rsidR="0018770F" w:rsidRDefault="0018770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a referida situação não é nova já remota há vários decênios;</w:t>
      </w:r>
    </w:p>
    <w:p w14:paraId="5782D48B" w14:textId="77777777" w:rsidR="0018770F" w:rsidRDefault="0018770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Considerando, e, complementando o item anterior, que todos os esgotos de Canguçu correm, ora para um ou para outro declive, cujas redes, sem qualquer tratamento, encontram-se solidificada nas ruas e avenidas de nossa cidade</w:t>
      </w:r>
      <w:r w:rsidR="00C700DB">
        <w:rPr>
          <w:rFonts w:ascii="Arial" w:hAnsi="Arial" w:cs="Arial"/>
          <w:sz w:val="24"/>
          <w:szCs w:val="24"/>
        </w:rPr>
        <w:t xml:space="preserve">, desaguando nas </w:t>
      </w:r>
      <w:r w:rsidR="00B363DC">
        <w:rPr>
          <w:rFonts w:ascii="Arial" w:hAnsi="Arial" w:cs="Arial"/>
          <w:sz w:val="24"/>
          <w:szCs w:val="24"/>
        </w:rPr>
        <w:t>“</w:t>
      </w:r>
      <w:r w:rsidR="00C700DB">
        <w:rPr>
          <w:rFonts w:ascii="Arial" w:hAnsi="Arial" w:cs="Arial"/>
          <w:sz w:val="24"/>
          <w:szCs w:val="24"/>
        </w:rPr>
        <w:t>sangas</w:t>
      </w:r>
      <w:r w:rsidR="00B363DC">
        <w:rPr>
          <w:rFonts w:ascii="Arial" w:hAnsi="Arial" w:cs="Arial"/>
          <w:sz w:val="24"/>
          <w:szCs w:val="24"/>
        </w:rPr>
        <w:t>”</w:t>
      </w:r>
      <w:r w:rsidR="00C700DB">
        <w:rPr>
          <w:rFonts w:ascii="Arial" w:hAnsi="Arial" w:cs="Arial"/>
          <w:sz w:val="24"/>
          <w:szCs w:val="24"/>
        </w:rPr>
        <w:t>;</w:t>
      </w:r>
    </w:p>
    <w:p w14:paraId="5120C571" w14:textId="77777777" w:rsidR="00C700DB" w:rsidRDefault="00C700DB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não há condições técnicas, legais e muito menos econômicas/topográficas para que as seculares construções efetivem o tratamento cloacal em suas residências(número expressivo com localização abaixo do nível da via), até mesmo porque não há e nunca houve mapeamento de suas localizações;</w:t>
      </w:r>
    </w:p>
    <w:p w14:paraId="71435DEF" w14:textId="77777777" w:rsidR="00C700DB" w:rsidRDefault="00C700DB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Considerando, que a própria municipalidade por ação ou omissão ao longo dos últimos cem anos levou a canalização dos esgotos para os efluentes aqui existentes;</w:t>
      </w:r>
    </w:p>
    <w:p w14:paraId="40778A84" w14:textId="77777777" w:rsidR="00C700DB" w:rsidRDefault="00C700DB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Considerando, que tais efluentes a cé</w:t>
      </w:r>
      <w:r w:rsidR="00B363DC">
        <w:rPr>
          <w:rFonts w:ascii="Arial" w:hAnsi="Arial" w:cs="Arial"/>
          <w:sz w:val="24"/>
          <w:szCs w:val="24"/>
        </w:rPr>
        <w:t>u aberto os quais, erroneamente, são denominados de “sangas” trazem incomensurávei</w:t>
      </w:r>
      <w:r w:rsidR="00CF558C">
        <w:rPr>
          <w:rFonts w:ascii="Arial" w:hAnsi="Arial" w:cs="Arial"/>
          <w:sz w:val="24"/>
          <w:szCs w:val="24"/>
        </w:rPr>
        <w:t>s</w:t>
      </w:r>
      <w:r w:rsidR="00B363DC">
        <w:rPr>
          <w:rFonts w:ascii="Arial" w:hAnsi="Arial" w:cs="Arial"/>
          <w:sz w:val="24"/>
          <w:szCs w:val="24"/>
        </w:rPr>
        <w:t xml:space="preserve"> riscos a população</w:t>
      </w:r>
      <w:r w:rsidR="00CF558C">
        <w:rPr>
          <w:rFonts w:ascii="Arial" w:hAnsi="Arial" w:cs="Arial"/>
          <w:sz w:val="24"/>
          <w:szCs w:val="24"/>
        </w:rPr>
        <w:t xml:space="preserve"> urbana, notadamente no que concerne:</w:t>
      </w:r>
      <w:r w:rsidR="00B363DC">
        <w:rPr>
          <w:rFonts w:ascii="Arial" w:hAnsi="Arial" w:cs="Arial"/>
          <w:sz w:val="24"/>
          <w:szCs w:val="24"/>
        </w:rPr>
        <w:t xml:space="preserve"> </w:t>
      </w:r>
    </w:p>
    <w:p w14:paraId="4509CAFC" w14:textId="77777777" w:rsidR="00CF558C" w:rsidRDefault="00CF558C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 – Proliferação de ratos, moscas e mosquitos, cujas pragas trazem sensíveis prejuízos a população urbana, notadamente as que vivem nas proximidades dos referidos desaguadouros;</w:t>
      </w:r>
    </w:p>
    <w:p w14:paraId="23BD0801" w14:textId="77777777" w:rsidR="00904506" w:rsidRDefault="00904506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 – Que, é desnecessário que se diga que a água contaminada pelo esgoto, além das pragas anteriormente referidas, tem o condão de provocar diversas doenças, tais como: hepatite, amebíase, cólera, gastroenterite, esquistossomose dentre outras. Gize-se que não raras vezes a população e o animais domésticos, confundem “sanga” com “esgotos” e passam a usar usando do líquido qu</w:t>
      </w:r>
      <w:r w:rsidR="004037C1">
        <w:rPr>
          <w:rFonts w:ascii="Arial" w:hAnsi="Arial" w:cs="Arial"/>
          <w:sz w:val="24"/>
          <w:szCs w:val="24"/>
        </w:rPr>
        <w:t>e ali correm como se água fosse;</w:t>
      </w:r>
    </w:p>
    <w:p w14:paraId="25E8DBC4" w14:textId="77777777" w:rsidR="004037C1" w:rsidRDefault="004037C1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alguns trajetos dos esgotos das “sangas” já foram canalizados e comprovadamente reduziram a proliferação de doenças nas suas proximidades;</w:t>
      </w:r>
    </w:p>
    <w:p w14:paraId="7143BA07" w14:textId="77777777" w:rsidR="004037C1" w:rsidRDefault="004037C1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 xml:space="preserve">Considerando que a construção de tanques e usinas pelo município na saídas do perímetro urbano permitirá despoluir as águas, antes de retorná-la aos arroios do meio rural, melhorando sensivelmente a qualidade ambiental e de vida; </w:t>
      </w:r>
      <w:r w:rsidR="001D32D2">
        <w:rPr>
          <w:rFonts w:ascii="Arial" w:hAnsi="Arial" w:cs="Arial"/>
          <w:sz w:val="24"/>
          <w:szCs w:val="24"/>
        </w:rPr>
        <w:t xml:space="preserve"> </w:t>
      </w:r>
    </w:p>
    <w:p w14:paraId="4E4497DA" w14:textId="77777777" w:rsidR="001D32D2" w:rsidRDefault="001D32D2" w:rsidP="0018770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já existem e jurisprudência local onde se constatou a consolidação dos casos, também afirmativa de que as “sangas/esgotos” já perderam a característica original</w:t>
      </w:r>
      <w:r w:rsidR="000723C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ou seja, </w:t>
      </w:r>
      <w:r w:rsidRPr="000723C7">
        <w:rPr>
          <w:rFonts w:ascii="Arial" w:hAnsi="Arial" w:cs="Arial"/>
          <w:b/>
          <w:sz w:val="24"/>
          <w:szCs w:val="24"/>
        </w:rPr>
        <w:t>não se enquadram mais como ÁREA</w:t>
      </w:r>
      <w:r w:rsidR="000723C7">
        <w:rPr>
          <w:rFonts w:ascii="Arial" w:hAnsi="Arial" w:cs="Arial"/>
          <w:b/>
          <w:sz w:val="24"/>
          <w:szCs w:val="24"/>
        </w:rPr>
        <w:t xml:space="preserve"> DE PRESERVAÇÃO PERMANENTE</w:t>
      </w:r>
      <w:r w:rsidR="000723C7">
        <w:rPr>
          <w:rFonts w:ascii="Arial" w:hAnsi="Arial" w:cs="Arial"/>
          <w:sz w:val="24"/>
          <w:szCs w:val="24"/>
        </w:rPr>
        <w:t xml:space="preserve">, </w:t>
      </w:r>
      <w:r w:rsidR="000723C7" w:rsidRPr="000723C7">
        <w:rPr>
          <w:rFonts w:ascii="Arial" w:hAnsi="Arial" w:cs="Arial"/>
          <w:b/>
          <w:sz w:val="24"/>
          <w:szCs w:val="24"/>
        </w:rPr>
        <w:t>sendo que as aludidas decisões estão acompanhadas com parecer de técnicos do Ministério Público;</w:t>
      </w:r>
    </w:p>
    <w:p w14:paraId="38826308" w14:textId="77777777" w:rsidR="000723C7" w:rsidRDefault="000723C7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Considerando que as “sangas/esgotos” no perímetro urbano já se encontram </w:t>
      </w:r>
      <w:r w:rsidR="007E19EA">
        <w:rPr>
          <w:rFonts w:ascii="Arial" w:hAnsi="Arial" w:cs="Arial"/>
          <w:sz w:val="24"/>
          <w:szCs w:val="24"/>
        </w:rPr>
        <w:t>pateticamente TODAS com seu entorno com edificações;</w:t>
      </w:r>
    </w:p>
    <w:p w14:paraId="7D1E05C4" w14:textId="77777777" w:rsidR="007E19EA" w:rsidRDefault="007E19EA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a negativa de construção em locais onde o entorno já está  construído abarca uma injustiça inconstitucional, pois significa tratar os iguais de forma desigual;</w:t>
      </w:r>
    </w:p>
    <w:p w14:paraId="03D02492" w14:textId="77777777" w:rsidR="007E19EA" w:rsidRPr="000723C7" w:rsidRDefault="007E19EA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ficando uma metragem de 2(dois) metros de cada lado das “sangas/esgotos” ficará espaço físico suficiente para acesso de pessoas e máquinas para qualquer limpeza e ou manutenção.</w:t>
      </w:r>
    </w:p>
    <w:p w14:paraId="6317ABF6" w14:textId="77777777" w:rsidR="004037C1" w:rsidRDefault="00904506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E, finalmente considerando que não pode e não deve o governo municipal assistir passivamente que os esgotos de Canguçu, popularmente conhecidos como sangas, corram a céu aberto enquanto se gasta vultuosos numerários em políticas de saúde que visam o controle de endemias, tais como o combat</w:t>
      </w:r>
      <w:r w:rsidR="004037C1">
        <w:rPr>
          <w:rFonts w:ascii="Arial" w:hAnsi="Arial" w:cs="Arial"/>
          <w:sz w:val="24"/>
          <w:szCs w:val="24"/>
        </w:rPr>
        <w:t>e de ratos e do mosquito;</w:t>
      </w:r>
    </w:p>
    <w:p w14:paraId="1E2CDBAE" w14:textId="77777777" w:rsidR="004037C1" w:rsidRDefault="004037C1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canalização do esgoto(na realidade concluir trajetos de áreas já canalizadas existentes) a céu aberto dentro do perímetro urbano torna-se imprescindível.</w:t>
      </w:r>
    </w:p>
    <w:p w14:paraId="39F4577C" w14:textId="77777777" w:rsidR="004037C1" w:rsidRDefault="004037C1" w:rsidP="0018770F">
      <w:pPr>
        <w:jc w:val="both"/>
        <w:rPr>
          <w:rFonts w:ascii="Arial" w:hAnsi="Arial" w:cs="Arial"/>
          <w:sz w:val="24"/>
          <w:szCs w:val="24"/>
        </w:rPr>
      </w:pPr>
    </w:p>
    <w:p w14:paraId="6DCD0F81" w14:textId="77777777" w:rsidR="00CF558C" w:rsidRDefault="004037C1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Na expectativa de apoio dos nobres pares apresento projeto de lei que:</w:t>
      </w:r>
      <w:r w:rsidR="00904506">
        <w:rPr>
          <w:rFonts w:ascii="Arial" w:hAnsi="Arial" w:cs="Arial"/>
          <w:sz w:val="24"/>
          <w:szCs w:val="24"/>
        </w:rPr>
        <w:t xml:space="preserve"> </w:t>
      </w:r>
      <w:r w:rsidR="00CF558C">
        <w:rPr>
          <w:rFonts w:ascii="Arial" w:hAnsi="Arial" w:cs="Arial"/>
          <w:sz w:val="24"/>
          <w:szCs w:val="24"/>
        </w:rPr>
        <w:t xml:space="preserve"> </w:t>
      </w:r>
      <w:r w:rsidR="00A50E4F" w:rsidRPr="0014345D">
        <w:rPr>
          <w:rFonts w:ascii="Arial" w:hAnsi="Arial" w:cs="Arial"/>
          <w:b/>
          <w:sz w:val="24"/>
          <w:szCs w:val="24"/>
        </w:rPr>
        <w:t>AUTORIZA AO PODER EXECUTIVO MUNICIPAL A CANALIZAR OS ESGOTOS PÚBLICOS DOS EFLUENTES QUE MARGEIAM A CIDADE DE CANGUÇU E CONSOL</w:t>
      </w:r>
      <w:r w:rsidR="0014345D">
        <w:rPr>
          <w:rFonts w:ascii="Arial" w:hAnsi="Arial" w:cs="Arial"/>
          <w:b/>
          <w:sz w:val="24"/>
          <w:szCs w:val="24"/>
        </w:rPr>
        <w:t>IDA CONSTRUÇÕES LOCALIZADAS</w:t>
      </w:r>
      <w:r w:rsidR="00A50E4F" w:rsidRPr="0014345D">
        <w:rPr>
          <w:rFonts w:ascii="Arial" w:hAnsi="Arial" w:cs="Arial"/>
          <w:b/>
          <w:sz w:val="24"/>
          <w:szCs w:val="24"/>
        </w:rPr>
        <w:t xml:space="preserve"> AS SUAS MARGENS E DÀ OUTRAS PROVIDÊNCIAS</w:t>
      </w:r>
    </w:p>
    <w:p w14:paraId="6ED8B16F" w14:textId="77777777" w:rsidR="00A50E4F" w:rsidRDefault="00A50E4F" w:rsidP="0018770F">
      <w:pPr>
        <w:jc w:val="both"/>
        <w:rPr>
          <w:rFonts w:ascii="Arial" w:hAnsi="Arial" w:cs="Arial"/>
          <w:sz w:val="24"/>
          <w:szCs w:val="24"/>
        </w:rPr>
      </w:pPr>
    </w:p>
    <w:p w14:paraId="0A1BECFC" w14:textId="77777777" w:rsidR="00A50E4F" w:rsidRDefault="00A50E4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Sala de Sessões Joaquim de Deus Nunes</w:t>
      </w:r>
    </w:p>
    <w:p w14:paraId="6C5F242F" w14:textId="77777777" w:rsidR="00A50E4F" w:rsidRDefault="00A50E4F" w:rsidP="001877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Canguçu/RS,</w:t>
      </w:r>
    </w:p>
    <w:p w14:paraId="18FC1876" w14:textId="77777777" w:rsidR="00A50E4F" w:rsidRDefault="00A50E4F" w:rsidP="0018770F">
      <w:pPr>
        <w:jc w:val="both"/>
        <w:rPr>
          <w:rFonts w:ascii="Arial" w:hAnsi="Arial" w:cs="Arial"/>
          <w:sz w:val="24"/>
          <w:szCs w:val="24"/>
        </w:rPr>
      </w:pPr>
    </w:p>
    <w:p w14:paraId="1A43243C" w14:textId="77777777" w:rsidR="00A50E4F" w:rsidRDefault="00A50E4F" w:rsidP="0018770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754BE">
        <w:rPr>
          <w:rFonts w:ascii="Arial" w:hAnsi="Arial" w:cs="Arial"/>
          <w:b/>
          <w:sz w:val="24"/>
          <w:szCs w:val="24"/>
        </w:rPr>
        <w:t>UBIRATAN CARDOSO RODRIGUES</w:t>
      </w:r>
    </w:p>
    <w:p w14:paraId="1CD1E292" w14:textId="77777777" w:rsidR="00A50E4F" w:rsidRDefault="00A50E4F" w:rsidP="0018770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Vereador/PP</w:t>
      </w:r>
    </w:p>
    <w:p w14:paraId="3AEDCD89" w14:textId="77777777" w:rsidR="00141E71" w:rsidRDefault="00141E71" w:rsidP="0018770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PROJETO DE LEI</w:t>
      </w:r>
    </w:p>
    <w:p w14:paraId="4FF2DA15" w14:textId="77777777" w:rsidR="00141E71" w:rsidRDefault="00141E71" w:rsidP="0018770F">
      <w:pPr>
        <w:jc w:val="both"/>
        <w:rPr>
          <w:rFonts w:ascii="Arial" w:hAnsi="Arial" w:cs="Arial"/>
          <w:b/>
          <w:sz w:val="24"/>
          <w:szCs w:val="24"/>
        </w:rPr>
      </w:pPr>
    </w:p>
    <w:p w14:paraId="32A54540" w14:textId="77777777" w:rsidR="00141E71" w:rsidRDefault="00141E71" w:rsidP="00141E71">
      <w:pPr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 w:rsidRPr="0014345D">
        <w:rPr>
          <w:rFonts w:ascii="Arial" w:hAnsi="Arial" w:cs="Arial"/>
          <w:b/>
          <w:sz w:val="24"/>
          <w:szCs w:val="24"/>
        </w:rPr>
        <w:t>AUTORIZA AO PODER EXECUTIVO MUNICIPAL A CANALIZAR OS ESGOTOS PÚBLICOS DOS EFLUENTES QUE MARGEIAM A CIDADE DE CANGUÇU E CONSOL</w:t>
      </w:r>
      <w:r>
        <w:rPr>
          <w:rFonts w:ascii="Arial" w:hAnsi="Arial" w:cs="Arial"/>
          <w:b/>
          <w:sz w:val="24"/>
          <w:szCs w:val="24"/>
        </w:rPr>
        <w:t>IDA CONSTRUÇÕES LOCALIZADAS</w:t>
      </w:r>
      <w:r w:rsidRPr="0014345D">
        <w:rPr>
          <w:rFonts w:ascii="Arial" w:hAnsi="Arial" w:cs="Arial"/>
          <w:b/>
          <w:sz w:val="24"/>
          <w:szCs w:val="24"/>
        </w:rPr>
        <w:t xml:space="preserve"> AS SUAS MARGENS E DÀ OUTRAS PROVIDÊNCIAS</w:t>
      </w:r>
    </w:p>
    <w:p w14:paraId="095E7821" w14:textId="77777777" w:rsidR="00141E71" w:rsidRDefault="00141E71" w:rsidP="00141E71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08332F3B" w14:textId="77777777" w:rsidR="00141E71" w:rsidRDefault="00141E71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PEGORARO, </w:t>
      </w:r>
      <w:r>
        <w:rPr>
          <w:rFonts w:ascii="Arial" w:hAnsi="Arial" w:cs="Arial"/>
          <w:sz w:val="24"/>
          <w:szCs w:val="24"/>
        </w:rPr>
        <w:t>Prefeito Municipal de Canguçu, Estado do Rio Grande do Sul, no uso de suas atribuições legais, em especial na Lei Orgânica do Município:</w:t>
      </w:r>
    </w:p>
    <w:p w14:paraId="2EA7A87A" w14:textId="77777777" w:rsidR="00141E71" w:rsidRDefault="00141E71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SABER, </w:t>
      </w:r>
      <w:r>
        <w:rPr>
          <w:rFonts w:ascii="Arial" w:hAnsi="Arial" w:cs="Arial"/>
          <w:sz w:val="24"/>
          <w:szCs w:val="24"/>
        </w:rPr>
        <w:t>que a Câmara Municipal de Vereadores aprovou eu sanciono a seguinte LEI:</w:t>
      </w:r>
    </w:p>
    <w:p w14:paraId="70F71314" w14:textId="77777777" w:rsidR="006E7988" w:rsidRDefault="006E7988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1º. </w:t>
      </w:r>
      <w:r>
        <w:rPr>
          <w:rFonts w:ascii="Arial" w:hAnsi="Arial" w:cs="Arial"/>
          <w:sz w:val="24"/>
          <w:szCs w:val="24"/>
        </w:rPr>
        <w:t>Em face da irreversibilidade fática, social e econômica, passam a ser considerados esgotos públicos os efluentes que margeiam a cidade de Canguçu.</w:t>
      </w:r>
    </w:p>
    <w:p w14:paraId="51A3E066" w14:textId="77777777" w:rsidR="006E7988" w:rsidRDefault="006E7988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2º. </w:t>
      </w:r>
      <w:r>
        <w:rPr>
          <w:rFonts w:ascii="Arial" w:hAnsi="Arial" w:cs="Arial"/>
          <w:sz w:val="24"/>
          <w:szCs w:val="24"/>
        </w:rPr>
        <w:t>No sentido de se minimizar doenças decorrentes da proliferação</w:t>
      </w:r>
      <w:r w:rsidR="004755B8">
        <w:rPr>
          <w:rFonts w:ascii="Arial" w:hAnsi="Arial" w:cs="Arial"/>
          <w:sz w:val="24"/>
          <w:szCs w:val="24"/>
        </w:rPr>
        <w:t xml:space="preserve"> de mosquitos e pragas nocivas à</w:t>
      </w:r>
      <w:r>
        <w:rPr>
          <w:rFonts w:ascii="Arial" w:hAnsi="Arial" w:cs="Arial"/>
          <w:sz w:val="24"/>
          <w:szCs w:val="24"/>
        </w:rPr>
        <w:t xml:space="preserve"> saúde, o Executivo envidará todos os esforços possíveis para a canalização de seus leitos, inclusive, autorizando quando requerido que o contribuinte o faça mediante prévia fiscalização.</w:t>
      </w:r>
    </w:p>
    <w:p w14:paraId="16E485E5" w14:textId="77777777" w:rsidR="006E7988" w:rsidRDefault="006E7988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Único: </w:t>
      </w:r>
      <w:r>
        <w:rPr>
          <w:rFonts w:ascii="Arial" w:hAnsi="Arial" w:cs="Arial"/>
          <w:sz w:val="24"/>
          <w:szCs w:val="24"/>
        </w:rPr>
        <w:t>Ultr</w:t>
      </w:r>
      <w:r w:rsidR="004755B8">
        <w:rPr>
          <w:rFonts w:ascii="Arial" w:hAnsi="Arial" w:cs="Arial"/>
          <w:sz w:val="24"/>
          <w:szCs w:val="24"/>
        </w:rPr>
        <w:t>apassa</w:t>
      </w:r>
      <w:r>
        <w:rPr>
          <w:rFonts w:ascii="Arial" w:hAnsi="Arial" w:cs="Arial"/>
          <w:sz w:val="24"/>
          <w:szCs w:val="24"/>
        </w:rPr>
        <w:t>do o perímetro urbano, o Município gestionará junto a esferas governamentais superiores</w:t>
      </w:r>
      <w:r w:rsidR="004755B8">
        <w:rPr>
          <w:rFonts w:ascii="Arial" w:hAnsi="Arial" w:cs="Arial"/>
          <w:sz w:val="24"/>
          <w:szCs w:val="24"/>
        </w:rPr>
        <w:t>e/o parcerias e/ou terceirização</w:t>
      </w:r>
      <w:r>
        <w:rPr>
          <w:rFonts w:ascii="Arial" w:hAnsi="Arial" w:cs="Arial"/>
          <w:sz w:val="24"/>
          <w:szCs w:val="24"/>
        </w:rPr>
        <w:t xml:space="preserve"> a consecução de recursos para a criação de tanques de despoluição dos referidos efluentes, em locais indicados pela assessoria técnica.</w:t>
      </w:r>
    </w:p>
    <w:p w14:paraId="57F157B0" w14:textId="77777777" w:rsidR="006E7988" w:rsidRDefault="00E2027A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3º. </w:t>
      </w:r>
      <w:r>
        <w:rPr>
          <w:rFonts w:ascii="Arial" w:hAnsi="Arial" w:cs="Arial"/>
          <w:sz w:val="24"/>
          <w:szCs w:val="24"/>
        </w:rPr>
        <w:t>Com vistas a possibilitar o trabalho de canalização e urbanização das margens a serem canalizadas, o Município não aprovará nenhum projeto de construção permanente ao longo de ambas</w:t>
      </w:r>
      <w:r w:rsidR="00A754BE">
        <w:rPr>
          <w:rFonts w:ascii="Arial" w:hAnsi="Arial" w:cs="Arial"/>
          <w:sz w:val="24"/>
          <w:szCs w:val="24"/>
        </w:rPr>
        <w:t xml:space="preserve"> as margens, numa distância de 2(dois</w:t>
      </w:r>
      <w:r>
        <w:rPr>
          <w:rFonts w:ascii="Arial" w:hAnsi="Arial" w:cs="Arial"/>
          <w:sz w:val="24"/>
          <w:szCs w:val="24"/>
        </w:rPr>
        <w:t>) metros a contar do centro da corrente do efluente que menciona o artigo primeiro desta lei.</w:t>
      </w:r>
    </w:p>
    <w:p w14:paraId="60BDEF4D" w14:textId="77777777" w:rsidR="00E2027A" w:rsidRDefault="00E2027A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4º. </w:t>
      </w:r>
      <w:r>
        <w:rPr>
          <w:rFonts w:ascii="Arial" w:hAnsi="Arial" w:cs="Arial"/>
          <w:sz w:val="24"/>
          <w:szCs w:val="24"/>
        </w:rPr>
        <w:t>Em consonância com os dispositivos do Art. 9º e seguintes da Lei Federal Nº 13.465 de 11 de julho de 2017, considerar-se-á como consolidadas as construções que se localizem as margens dos esgoto</w:t>
      </w:r>
      <w:r w:rsidR="00A06A1D">
        <w:rPr>
          <w:rFonts w:ascii="Arial" w:hAnsi="Arial" w:cs="Arial"/>
          <w:sz w:val="24"/>
          <w:szCs w:val="24"/>
        </w:rPr>
        <w:t>s ora defi</w:t>
      </w:r>
      <w:r>
        <w:rPr>
          <w:rFonts w:ascii="Arial" w:hAnsi="Arial" w:cs="Arial"/>
          <w:sz w:val="24"/>
          <w:szCs w:val="24"/>
        </w:rPr>
        <w:t xml:space="preserve">nidos, </w:t>
      </w:r>
      <w:r w:rsidR="00A06A1D">
        <w:rPr>
          <w:rFonts w:ascii="Arial" w:hAnsi="Arial" w:cs="Arial"/>
          <w:sz w:val="24"/>
          <w:szCs w:val="24"/>
        </w:rPr>
        <w:t xml:space="preserve">desde que estas estejam em uso regular e/ou fase de </w:t>
      </w:r>
      <w:r w:rsidR="003A00E7">
        <w:rPr>
          <w:rFonts w:ascii="Arial" w:hAnsi="Arial" w:cs="Arial"/>
          <w:sz w:val="24"/>
          <w:szCs w:val="24"/>
        </w:rPr>
        <w:t xml:space="preserve">projeto e </w:t>
      </w:r>
      <w:r w:rsidR="00A06A1D">
        <w:rPr>
          <w:rFonts w:ascii="Arial" w:hAnsi="Arial" w:cs="Arial"/>
          <w:sz w:val="24"/>
          <w:szCs w:val="24"/>
        </w:rPr>
        <w:t xml:space="preserve">conclusão na data da publicação desta lei. </w:t>
      </w:r>
    </w:p>
    <w:p w14:paraId="71923A2E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Único: </w:t>
      </w:r>
      <w:r>
        <w:rPr>
          <w:rFonts w:ascii="Arial" w:hAnsi="Arial" w:cs="Arial"/>
          <w:sz w:val="24"/>
          <w:szCs w:val="24"/>
        </w:rPr>
        <w:t>Torna-se imperiosa adoção das medidas do caput deste artigo devido ao fato de qualquer outra medida para as referidas construções acarretará em prejuízos maiores ao meio ambiente, sociedade e poder público municipal.</w:t>
      </w:r>
    </w:p>
    <w:p w14:paraId="11CEF56B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5º. </w:t>
      </w:r>
      <w:r>
        <w:rPr>
          <w:rFonts w:ascii="Arial" w:hAnsi="Arial" w:cs="Arial"/>
          <w:sz w:val="24"/>
          <w:szCs w:val="24"/>
        </w:rPr>
        <w:t>Esta lei entra em vigor na data de sua publicação, revogando eventuais disposições em contrário.</w:t>
      </w:r>
    </w:p>
    <w:p w14:paraId="4BA9C357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AB7C6A8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</w:t>
      </w:r>
    </w:p>
    <w:p w14:paraId="074D0402" w14:textId="68D2275C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</w:t>
      </w:r>
      <w:r w:rsidR="008A0427">
        <w:rPr>
          <w:rFonts w:ascii="Arial" w:hAnsi="Arial" w:cs="Arial"/>
          <w:sz w:val="24"/>
          <w:szCs w:val="24"/>
        </w:rPr>
        <w:t>, 02 de fevereiro de 2023.</w:t>
      </w:r>
    </w:p>
    <w:p w14:paraId="309F8690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2FA00E0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C0084E9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MARCUS VINICIUS MULLER PEGORARO</w:t>
      </w:r>
    </w:p>
    <w:p w14:paraId="3AF7E272" w14:textId="77777777" w:rsidR="00A06A1D" w:rsidRDefault="00A06A1D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Prefeito Municipal</w:t>
      </w:r>
    </w:p>
    <w:p w14:paraId="52B6F65F" w14:textId="77777777" w:rsidR="00A06A1D" w:rsidRDefault="00A06A1D" w:rsidP="00A06A1D">
      <w:pPr>
        <w:jc w:val="both"/>
        <w:rPr>
          <w:rFonts w:ascii="Arial" w:hAnsi="Arial" w:cs="Arial"/>
          <w:sz w:val="24"/>
          <w:szCs w:val="24"/>
        </w:rPr>
      </w:pPr>
    </w:p>
    <w:p w14:paraId="501674E0" w14:textId="77777777" w:rsidR="00A06A1D" w:rsidRDefault="00A06A1D" w:rsidP="00A06A1D">
      <w:pPr>
        <w:jc w:val="both"/>
        <w:rPr>
          <w:rFonts w:ascii="Arial" w:hAnsi="Arial" w:cs="Arial"/>
          <w:sz w:val="24"/>
          <w:szCs w:val="24"/>
        </w:rPr>
      </w:pPr>
    </w:p>
    <w:p w14:paraId="088E9177" w14:textId="77777777" w:rsidR="00A06A1D" w:rsidRDefault="00A06A1D" w:rsidP="00A06A1D">
      <w:pPr>
        <w:jc w:val="both"/>
        <w:rPr>
          <w:rFonts w:ascii="Arial" w:hAnsi="Arial" w:cs="Arial"/>
          <w:sz w:val="24"/>
          <w:szCs w:val="24"/>
        </w:rPr>
      </w:pPr>
    </w:p>
    <w:p w14:paraId="606F3EC5" w14:textId="77777777" w:rsidR="00A06A1D" w:rsidRDefault="00A06A1D" w:rsidP="00A06A1D">
      <w:pPr>
        <w:jc w:val="both"/>
        <w:rPr>
          <w:rFonts w:ascii="Arial" w:hAnsi="Arial" w:cs="Arial"/>
          <w:sz w:val="24"/>
          <w:szCs w:val="24"/>
        </w:rPr>
      </w:pPr>
    </w:p>
    <w:p w14:paraId="26C802C7" w14:textId="77777777" w:rsidR="00A06A1D" w:rsidRDefault="00A06A1D" w:rsidP="00A06A1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Iniciativa: Poder Legislativo</w:t>
      </w:r>
    </w:p>
    <w:p w14:paraId="621F65C1" w14:textId="77777777" w:rsidR="00A06A1D" w:rsidRPr="00A06A1D" w:rsidRDefault="003A00E7" w:rsidP="00A06A1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 Ubiratan Cardoso Rodrigues.</w:t>
      </w:r>
    </w:p>
    <w:p w14:paraId="698F98AB" w14:textId="77777777" w:rsidR="00141E71" w:rsidRPr="00141E71" w:rsidRDefault="00141E71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4E0C61E" w14:textId="77777777" w:rsidR="00141E71" w:rsidRPr="00141E71" w:rsidRDefault="00141E71" w:rsidP="00141E71">
      <w:pPr>
        <w:ind w:firstLine="1418"/>
        <w:jc w:val="both"/>
        <w:rPr>
          <w:rFonts w:ascii="Arial" w:hAnsi="Arial" w:cs="Arial"/>
          <w:sz w:val="24"/>
          <w:szCs w:val="24"/>
        </w:rPr>
      </w:pPr>
    </w:p>
    <w:sectPr w:rsidR="00141E71" w:rsidRPr="00141E71" w:rsidSect="00910AD7"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424"/>
    <w:rsid w:val="00045F52"/>
    <w:rsid w:val="000723C7"/>
    <w:rsid w:val="00102ACC"/>
    <w:rsid w:val="00141E71"/>
    <w:rsid w:val="0014345D"/>
    <w:rsid w:val="0018770F"/>
    <w:rsid w:val="001D32D2"/>
    <w:rsid w:val="001F14F8"/>
    <w:rsid w:val="0028663D"/>
    <w:rsid w:val="002F175E"/>
    <w:rsid w:val="003A00E7"/>
    <w:rsid w:val="00400F0B"/>
    <w:rsid w:val="004037C1"/>
    <w:rsid w:val="004755B8"/>
    <w:rsid w:val="005D51EA"/>
    <w:rsid w:val="006E7988"/>
    <w:rsid w:val="00713424"/>
    <w:rsid w:val="007C5352"/>
    <w:rsid w:val="007E19EA"/>
    <w:rsid w:val="0083218C"/>
    <w:rsid w:val="008A0427"/>
    <w:rsid w:val="00904506"/>
    <w:rsid w:val="00910AD7"/>
    <w:rsid w:val="00910D2B"/>
    <w:rsid w:val="00A06A1D"/>
    <w:rsid w:val="00A50E4F"/>
    <w:rsid w:val="00A754BE"/>
    <w:rsid w:val="00AA3FAA"/>
    <w:rsid w:val="00AC0519"/>
    <w:rsid w:val="00AC0CEF"/>
    <w:rsid w:val="00B363DC"/>
    <w:rsid w:val="00BA2F96"/>
    <w:rsid w:val="00BA4AF2"/>
    <w:rsid w:val="00BD0BF1"/>
    <w:rsid w:val="00BE40A7"/>
    <w:rsid w:val="00C700DB"/>
    <w:rsid w:val="00CF558C"/>
    <w:rsid w:val="00D76B80"/>
    <w:rsid w:val="00E2027A"/>
    <w:rsid w:val="00EB5CFF"/>
    <w:rsid w:val="00FE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299C"/>
  <w15:docId w15:val="{F0A66BA1-9B62-4B23-848F-182E8322F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B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E5C4E"/>
    <w:rPr>
      <w:b/>
      <w:bCs/>
    </w:rPr>
  </w:style>
  <w:style w:type="paragraph" w:styleId="SemEspaamento">
    <w:name w:val="No Spacing"/>
    <w:uiPriority w:val="1"/>
    <w:qFormat/>
    <w:rsid w:val="00910A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1030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Socio</dc:creator>
  <cp:lastModifiedBy>User</cp:lastModifiedBy>
  <cp:revision>4</cp:revision>
  <cp:lastPrinted>2022-10-05T16:41:00Z</cp:lastPrinted>
  <dcterms:created xsi:type="dcterms:W3CDTF">2023-01-28T21:33:00Z</dcterms:created>
  <dcterms:modified xsi:type="dcterms:W3CDTF">2023-02-02T12:25:00Z</dcterms:modified>
</cp:coreProperties>
</file>