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BCD22A" w14:textId="77777777" w:rsidR="005D421A" w:rsidRDefault="005D421A">
      <w:pPr>
        <w:jc w:val="both"/>
        <w:rPr>
          <w:rFonts w:asciiTheme="majorHAnsi" w:hAnsiTheme="majorHAnsi"/>
          <w:b/>
          <w:sz w:val="24"/>
          <w:szCs w:val="24"/>
        </w:rPr>
      </w:pPr>
    </w:p>
    <w:p w14:paraId="7F35F353" w14:textId="55B15C99" w:rsidR="00733C31" w:rsidRDefault="00482607" w:rsidP="00733C31">
      <w:pPr>
        <w:spacing w:after="0" w:line="240" w:lineRule="auto"/>
        <w:jc w:val="both"/>
      </w:pPr>
      <w:r>
        <w:rPr>
          <w:rFonts w:asciiTheme="majorHAnsi" w:hAnsiTheme="majorHAnsi"/>
          <w:b/>
          <w:sz w:val="24"/>
          <w:szCs w:val="24"/>
        </w:rPr>
        <w:t xml:space="preserve">PARECER DA COMISSÃO DE </w:t>
      </w:r>
      <w:r w:rsidR="00FC1576">
        <w:rPr>
          <w:rFonts w:asciiTheme="majorHAnsi" w:hAnsiTheme="majorHAnsi"/>
          <w:b/>
          <w:sz w:val="24"/>
          <w:szCs w:val="24"/>
        </w:rPr>
        <w:t>OBRAS SERVIÇOS PÚBLICOS E PATRIMÔNIO</w:t>
      </w:r>
      <w:r>
        <w:rPr>
          <w:rFonts w:asciiTheme="majorHAnsi" w:hAnsiTheme="majorHAnsi"/>
          <w:b/>
          <w:sz w:val="24"/>
          <w:szCs w:val="24"/>
        </w:rPr>
        <w:t xml:space="preserve"> DO PODER LEGISLATIVO MUNICIPAL DE SANTO ANTÔNIO DO SUDOESTE - ESTADO DO PARANÁ </w:t>
      </w:r>
      <w:bookmarkStart w:id="0" w:name="_Hlk120089827"/>
      <w:r w:rsidR="004E149F">
        <w:rPr>
          <w:rFonts w:asciiTheme="majorHAnsi" w:hAnsiTheme="majorHAnsi"/>
          <w:b/>
          <w:sz w:val="24"/>
          <w:szCs w:val="24"/>
        </w:rPr>
        <w:t>AO PROJETO DE LEI 003/2023 DO EXECUTIVO MUNICIPAL</w:t>
      </w:r>
    </w:p>
    <w:bookmarkEnd w:id="0"/>
    <w:p w14:paraId="52ED2FFB" w14:textId="53C4A479" w:rsidR="00934A47" w:rsidRDefault="00482607">
      <w:pPr>
        <w:jc w:val="both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I - DO RELATÓRIO:</w:t>
      </w:r>
    </w:p>
    <w:p w14:paraId="2C9C6AEE" w14:textId="77777777" w:rsidR="004E149F" w:rsidRPr="005D3F70" w:rsidRDefault="00482607" w:rsidP="004E149F">
      <w:pPr>
        <w:spacing w:after="0" w:line="240" w:lineRule="auto"/>
        <w:ind w:firstLine="1134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A Comissão de </w:t>
      </w:r>
      <w:r w:rsidR="00FC1576">
        <w:rPr>
          <w:rFonts w:asciiTheme="majorHAnsi" w:hAnsiTheme="majorHAnsi"/>
          <w:sz w:val="24"/>
          <w:szCs w:val="24"/>
        </w:rPr>
        <w:t>Obras, Serviços Públicos e Patrimônio</w:t>
      </w:r>
      <w:r>
        <w:rPr>
          <w:rFonts w:asciiTheme="majorHAnsi" w:hAnsiTheme="majorHAnsi"/>
          <w:sz w:val="24"/>
          <w:szCs w:val="24"/>
        </w:rPr>
        <w:t xml:space="preserve"> </w:t>
      </w:r>
      <w:r w:rsidR="009A3871">
        <w:rPr>
          <w:rFonts w:asciiTheme="majorHAnsi" w:hAnsiTheme="majorHAnsi"/>
          <w:sz w:val="24"/>
          <w:szCs w:val="24"/>
        </w:rPr>
        <w:t>do Poder Legislativo Municipal</w:t>
      </w:r>
      <w:r>
        <w:rPr>
          <w:rFonts w:asciiTheme="majorHAnsi" w:hAnsiTheme="majorHAnsi"/>
          <w:sz w:val="24"/>
          <w:szCs w:val="24"/>
        </w:rPr>
        <w:t xml:space="preserve"> de Santo Antônio do Sudoeste, Estado do Paraná, reuniu-se em </w:t>
      </w:r>
      <w:r w:rsidR="004E149F">
        <w:rPr>
          <w:rFonts w:asciiTheme="majorHAnsi" w:hAnsiTheme="majorHAnsi"/>
          <w:sz w:val="24"/>
          <w:szCs w:val="24"/>
        </w:rPr>
        <w:t>1</w:t>
      </w:r>
      <w:r w:rsidR="00733C31">
        <w:rPr>
          <w:rFonts w:asciiTheme="majorHAnsi" w:hAnsiTheme="majorHAnsi"/>
          <w:sz w:val="24"/>
          <w:szCs w:val="24"/>
        </w:rPr>
        <w:t>3 de</w:t>
      </w:r>
      <w:r w:rsidR="004E149F">
        <w:rPr>
          <w:rFonts w:asciiTheme="majorHAnsi" w:hAnsiTheme="majorHAnsi"/>
          <w:sz w:val="24"/>
          <w:szCs w:val="24"/>
        </w:rPr>
        <w:t xml:space="preserve"> fevereiro </w:t>
      </w:r>
      <w:r w:rsidR="00733C31">
        <w:rPr>
          <w:rFonts w:asciiTheme="majorHAnsi" w:hAnsiTheme="majorHAnsi"/>
          <w:sz w:val="24"/>
          <w:szCs w:val="24"/>
        </w:rPr>
        <w:t>de 202</w:t>
      </w:r>
      <w:r w:rsidR="004E149F">
        <w:rPr>
          <w:rFonts w:asciiTheme="majorHAnsi" w:hAnsiTheme="majorHAnsi"/>
          <w:sz w:val="24"/>
          <w:szCs w:val="24"/>
        </w:rPr>
        <w:t>3</w:t>
      </w:r>
      <w:r>
        <w:rPr>
          <w:rFonts w:asciiTheme="majorHAnsi" w:hAnsiTheme="majorHAnsi"/>
          <w:sz w:val="24"/>
          <w:szCs w:val="24"/>
        </w:rPr>
        <w:t xml:space="preserve">, para analisar o </w:t>
      </w:r>
      <w:r w:rsidR="00733C31">
        <w:rPr>
          <w:rFonts w:asciiTheme="majorHAnsi" w:hAnsiTheme="majorHAnsi"/>
          <w:sz w:val="24"/>
          <w:szCs w:val="24"/>
        </w:rPr>
        <w:t xml:space="preserve">a análise </w:t>
      </w:r>
      <w:r w:rsidR="004E149F">
        <w:rPr>
          <w:rFonts w:asciiTheme="majorHAnsi" w:hAnsiTheme="majorHAnsi"/>
          <w:sz w:val="24"/>
          <w:szCs w:val="24"/>
        </w:rPr>
        <w:t xml:space="preserve">ao Projeto de </w:t>
      </w:r>
      <w:proofErr w:type="gramStart"/>
      <w:r w:rsidR="004E149F">
        <w:rPr>
          <w:rFonts w:asciiTheme="majorHAnsi" w:hAnsiTheme="majorHAnsi"/>
          <w:sz w:val="24"/>
          <w:szCs w:val="24"/>
        </w:rPr>
        <w:t>Lei</w:t>
      </w:r>
      <w:r w:rsidR="00733C31" w:rsidRPr="00EB395A">
        <w:rPr>
          <w:rFonts w:asciiTheme="majorHAnsi" w:hAnsiTheme="majorHAnsi"/>
          <w:sz w:val="24"/>
          <w:szCs w:val="24"/>
        </w:rPr>
        <w:t xml:space="preserve">  Nº</w:t>
      </w:r>
      <w:proofErr w:type="gramEnd"/>
      <w:r w:rsidR="00733C31" w:rsidRPr="00EB395A">
        <w:rPr>
          <w:rFonts w:asciiTheme="majorHAnsi" w:hAnsiTheme="majorHAnsi"/>
          <w:sz w:val="24"/>
          <w:szCs w:val="24"/>
        </w:rPr>
        <w:t xml:space="preserve"> </w:t>
      </w:r>
      <w:r w:rsidR="004E149F">
        <w:rPr>
          <w:rFonts w:asciiTheme="majorHAnsi" w:hAnsiTheme="majorHAnsi"/>
          <w:sz w:val="24"/>
          <w:szCs w:val="24"/>
        </w:rPr>
        <w:t>03/2023</w:t>
      </w:r>
      <w:r w:rsidR="00733C31" w:rsidRPr="00EB395A">
        <w:rPr>
          <w:rFonts w:asciiTheme="majorHAnsi" w:hAnsiTheme="majorHAnsi"/>
          <w:sz w:val="24"/>
          <w:szCs w:val="24"/>
        </w:rPr>
        <w:t xml:space="preserve"> </w:t>
      </w:r>
      <w:r w:rsidR="00733C31">
        <w:rPr>
          <w:rFonts w:asciiTheme="majorHAnsi" w:hAnsiTheme="majorHAnsi"/>
          <w:sz w:val="24"/>
          <w:szCs w:val="24"/>
        </w:rPr>
        <w:t xml:space="preserve">de autoria do Poder </w:t>
      </w:r>
      <w:r w:rsidR="004E149F">
        <w:rPr>
          <w:rFonts w:asciiTheme="majorHAnsi" w:hAnsiTheme="majorHAnsi"/>
          <w:sz w:val="24"/>
          <w:szCs w:val="24"/>
        </w:rPr>
        <w:t>Executivo Municipal</w:t>
      </w:r>
      <w:r>
        <w:rPr>
          <w:rFonts w:asciiTheme="majorHAnsi" w:hAnsiTheme="majorHAnsi"/>
          <w:sz w:val="24"/>
          <w:szCs w:val="24"/>
        </w:rPr>
        <w:t xml:space="preserve">, </w:t>
      </w:r>
      <w:bookmarkStart w:id="1" w:name="_Hlk80971383"/>
      <w:r w:rsidR="00AA6B2B">
        <w:rPr>
          <w:rFonts w:asciiTheme="majorHAnsi" w:hAnsiTheme="majorHAnsi" w:cs="Arial"/>
          <w:sz w:val="24"/>
        </w:rPr>
        <w:t xml:space="preserve">que </w:t>
      </w:r>
      <w:bookmarkStart w:id="2" w:name="_Hlk120091025"/>
      <w:bookmarkEnd w:id="1"/>
      <w:r w:rsidR="004E149F">
        <w:rPr>
          <w:rFonts w:asciiTheme="majorHAnsi" w:hAnsiTheme="majorHAnsi" w:cs="Arial"/>
          <w:sz w:val="24"/>
          <w:szCs w:val="24"/>
        </w:rPr>
        <w:t xml:space="preserve">com a seguinte ementa, </w:t>
      </w:r>
      <w:r w:rsidR="004E149F" w:rsidRPr="005D3F70">
        <w:rPr>
          <w:rFonts w:asciiTheme="majorHAnsi" w:hAnsiTheme="majorHAnsi" w:cs="Arial"/>
          <w:sz w:val="24"/>
          <w:szCs w:val="24"/>
        </w:rPr>
        <w:t>“</w:t>
      </w:r>
      <w:r w:rsidR="004E149F">
        <w:rPr>
          <w:rFonts w:asciiTheme="majorHAnsi" w:hAnsiTheme="majorHAnsi" w:cstheme="minorHAnsi"/>
          <w:sz w:val="24"/>
          <w:szCs w:val="24"/>
        </w:rPr>
        <w:t>Fica autorizado o Poder Executivo a receber em doação o Rural Lote nº 81-F e dá outras providências</w:t>
      </w:r>
      <w:r w:rsidR="004E149F" w:rsidRPr="005D3F70">
        <w:rPr>
          <w:rFonts w:asciiTheme="majorHAnsi" w:hAnsiTheme="majorHAnsi" w:cs="Arial"/>
          <w:sz w:val="24"/>
          <w:szCs w:val="24"/>
        </w:rPr>
        <w:t>”.</w:t>
      </w:r>
    </w:p>
    <w:p w14:paraId="272533C6" w14:textId="07BEE855" w:rsidR="008132F6" w:rsidRDefault="008132F6" w:rsidP="008132F6">
      <w:pPr>
        <w:spacing w:after="0" w:line="240" w:lineRule="auto"/>
        <w:ind w:firstLine="851"/>
        <w:jc w:val="both"/>
        <w:rPr>
          <w:rFonts w:asciiTheme="majorHAnsi" w:hAnsiTheme="majorHAnsi" w:cs="Arial"/>
          <w:sz w:val="24"/>
        </w:rPr>
      </w:pPr>
    </w:p>
    <w:bookmarkEnd w:id="2"/>
    <w:p w14:paraId="770CBFE7" w14:textId="77777777" w:rsidR="008132F6" w:rsidRDefault="008132F6" w:rsidP="008132F6">
      <w:pPr>
        <w:spacing w:after="0" w:line="240" w:lineRule="auto"/>
        <w:ind w:firstLine="1134"/>
        <w:jc w:val="both"/>
        <w:rPr>
          <w:rFonts w:asciiTheme="majorHAnsi" w:hAnsiTheme="majorHAnsi"/>
          <w:b/>
          <w:sz w:val="24"/>
          <w:szCs w:val="24"/>
        </w:rPr>
      </w:pPr>
    </w:p>
    <w:p w14:paraId="42EFAC3E" w14:textId="08A9D994" w:rsidR="00934A47" w:rsidRDefault="00482607" w:rsidP="008132F6">
      <w:pPr>
        <w:spacing w:after="0" w:line="240" w:lineRule="auto"/>
        <w:ind w:firstLine="1134"/>
        <w:jc w:val="both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II - DO PARECER:</w:t>
      </w:r>
    </w:p>
    <w:p w14:paraId="36A1DDB9" w14:textId="77777777" w:rsidR="0085110E" w:rsidRDefault="0085110E" w:rsidP="0085110E">
      <w:pPr>
        <w:spacing w:after="0" w:line="240" w:lineRule="auto"/>
        <w:ind w:firstLine="851"/>
        <w:jc w:val="both"/>
      </w:pPr>
    </w:p>
    <w:p w14:paraId="7E6246CC" w14:textId="5623873D" w:rsidR="005D421A" w:rsidRPr="004E149F" w:rsidRDefault="00482607" w:rsidP="005D421A">
      <w:pPr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Quanto ao</w:t>
      </w:r>
      <w:r w:rsidR="004E149F">
        <w:rPr>
          <w:rFonts w:asciiTheme="majorHAnsi" w:hAnsiTheme="majorHAnsi"/>
          <w:sz w:val="24"/>
          <w:szCs w:val="24"/>
        </w:rPr>
        <w:t xml:space="preserve"> Projeto de </w:t>
      </w:r>
      <w:proofErr w:type="gramStart"/>
      <w:r w:rsidR="004E149F">
        <w:rPr>
          <w:rFonts w:asciiTheme="majorHAnsi" w:hAnsiTheme="majorHAnsi"/>
          <w:sz w:val="24"/>
          <w:szCs w:val="24"/>
        </w:rPr>
        <w:t>Lei</w:t>
      </w:r>
      <w:r w:rsidR="00733C31" w:rsidRPr="00EB395A">
        <w:rPr>
          <w:rFonts w:asciiTheme="majorHAnsi" w:hAnsiTheme="majorHAnsi"/>
          <w:sz w:val="24"/>
          <w:szCs w:val="24"/>
        </w:rPr>
        <w:t xml:space="preserve">  Nº</w:t>
      </w:r>
      <w:proofErr w:type="gramEnd"/>
      <w:r w:rsidR="00733C31" w:rsidRPr="00EB395A">
        <w:rPr>
          <w:rFonts w:asciiTheme="majorHAnsi" w:hAnsiTheme="majorHAnsi"/>
          <w:sz w:val="24"/>
          <w:szCs w:val="24"/>
        </w:rPr>
        <w:t xml:space="preserve"> 0</w:t>
      </w:r>
      <w:r w:rsidR="004E149F">
        <w:rPr>
          <w:rFonts w:asciiTheme="majorHAnsi" w:hAnsiTheme="majorHAnsi"/>
          <w:sz w:val="24"/>
          <w:szCs w:val="24"/>
        </w:rPr>
        <w:t>3</w:t>
      </w:r>
      <w:r w:rsidR="00733C31" w:rsidRPr="00EB395A">
        <w:rPr>
          <w:rFonts w:asciiTheme="majorHAnsi" w:hAnsiTheme="majorHAnsi"/>
          <w:sz w:val="24"/>
          <w:szCs w:val="24"/>
        </w:rPr>
        <w:t>/202</w:t>
      </w:r>
      <w:r w:rsidR="004E149F">
        <w:rPr>
          <w:rFonts w:asciiTheme="majorHAnsi" w:hAnsiTheme="majorHAnsi"/>
          <w:sz w:val="24"/>
          <w:szCs w:val="24"/>
        </w:rPr>
        <w:t>3</w:t>
      </w:r>
      <w:r>
        <w:rPr>
          <w:rFonts w:asciiTheme="majorHAnsi" w:hAnsiTheme="majorHAnsi"/>
          <w:sz w:val="24"/>
          <w:szCs w:val="24"/>
        </w:rPr>
        <w:t xml:space="preserve">, </w:t>
      </w:r>
      <w:r w:rsidR="005D421A">
        <w:rPr>
          <w:rFonts w:asciiTheme="majorHAnsi" w:hAnsiTheme="majorHAnsi"/>
          <w:sz w:val="24"/>
          <w:szCs w:val="24"/>
        </w:rPr>
        <w:t xml:space="preserve">após a análise da matéria por esta Comissão, </w:t>
      </w:r>
      <w:r w:rsidR="001E7E00">
        <w:rPr>
          <w:rFonts w:asciiTheme="majorHAnsi" w:hAnsiTheme="majorHAnsi"/>
          <w:sz w:val="24"/>
          <w:szCs w:val="24"/>
        </w:rPr>
        <w:t xml:space="preserve">e </w:t>
      </w:r>
      <w:r w:rsidR="005D421A">
        <w:rPr>
          <w:rFonts w:asciiTheme="majorHAnsi" w:hAnsiTheme="majorHAnsi"/>
          <w:sz w:val="24"/>
          <w:szCs w:val="24"/>
        </w:rPr>
        <w:t xml:space="preserve">considerando ainda o parecer exarado pela Comissão de Justiça e Redação ao projeto de lei em questão, os membros da Comissão de </w:t>
      </w:r>
      <w:r w:rsidR="00FC1576">
        <w:rPr>
          <w:rFonts w:asciiTheme="majorHAnsi" w:hAnsiTheme="majorHAnsi"/>
          <w:sz w:val="24"/>
          <w:szCs w:val="24"/>
        </w:rPr>
        <w:t xml:space="preserve">Obras, Serviços Públicos e Patrimônio </w:t>
      </w:r>
      <w:r w:rsidR="005D421A">
        <w:rPr>
          <w:rFonts w:asciiTheme="majorHAnsi" w:hAnsiTheme="majorHAnsi"/>
          <w:sz w:val="24"/>
          <w:szCs w:val="24"/>
        </w:rPr>
        <w:t xml:space="preserve">decidiram </w:t>
      </w:r>
      <w:r w:rsidR="001E7E00">
        <w:rPr>
          <w:rFonts w:asciiTheme="majorHAnsi" w:hAnsiTheme="majorHAnsi"/>
          <w:sz w:val="24"/>
          <w:szCs w:val="24"/>
        </w:rPr>
        <w:t>por unanimidade de acordo com o artigo 45 do Regimento Interno, pela adoção do referido projeto de Lei</w:t>
      </w:r>
      <w:r w:rsidR="005D421A">
        <w:rPr>
          <w:rFonts w:asciiTheme="majorHAnsi" w:hAnsiTheme="majorHAnsi"/>
          <w:sz w:val="24"/>
          <w:szCs w:val="24"/>
        </w:rPr>
        <w:t>, solicitando da Mesa o encaminhamento ao Plenário para discussão e votação.</w:t>
      </w:r>
    </w:p>
    <w:p w14:paraId="11207085" w14:textId="1B42FA52" w:rsidR="00934A47" w:rsidRDefault="00934A47" w:rsidP="005D421A">
      <w:pPr>
        <w:jc w:val="both"/>
        <w:rPr>
          <w:rFonts w:asciiTheme="majorHAnsi" w:hAnsiTheme="majorHAnsi"/>
          <w:b/>
        </w:rPr>
      </w:pPr>
    </w:p>
    <w:p w14:paraId="3C212FFC" w14:textId="77777777" w:rsidR="00FB288C" w:rsidRDefault="00FB288C" w:rsidP="005D421A">
      <w:pPr>
        <w:jc w:val="both"/>
        <w:rPr>
          <w:rFonts w:asciiTheme="majorHAnsi" w:hAnsiTheme="majorHAnsi"/>
          <w:b/>
        </w:rPr>
      </w:pPr>
    </w:p>
    <w:p w14:paraId="24894EA6" w14:textId="590C259B" w:rsidR="00934A47" w:rsidRDefault="001D1743">
      <w:pPr>
        <w:spacing w:after="0"/>
        <w:jc w:val="both"/>
      </w:pPr>
      <w:r>
        <w:rPr>
          <w:rFonts w:asciiTheme="majorHAnsi" w:hAnsiTheme="majorHAnsi"/>
          <w:b/>
        </w:rPr>
        <w:t xml:space="preserve">SALA DAS COMISSÕES DA CÂMARA MUNICIPAL DE VEREADORES DE SANTO ANTÔNIO DO SUDOESTE-PR, EM </w:t>
      </w:r>
      <w:r w:rsidR="004E149F">
        <w:rPr>
          <w:rFonts w:asciiTheme="majorHAnsi" w:hAnsiTheme="majorHAnsi"/>
          <w:b/>
        </w:rPr>
        <w:t>13 DE FEVEREIRO DE 2023.</w:t>
      </w:r>
    </w:p>
    <w:p w14:paraId="429AEFDA" w14:textId="77777777" w:rsidR="00934A47" w:rsidRDefault="00934A47">
      <w:pPr>
        <w:jc w:val="both"/>
        <w:rPr>
          <w:rFonts w:asciiTheme="majorHAnsi" w:hAnsiTheme="majorHAnsi"/>
          <w:b/>
        </w:rPr>
      </w:pPr>
    </w:p>
    <w:p w14:paraId="4CF044DA" w14:textId="77777777" w:rsidR="00934A47" w:rsidRDefault="00934A47">
      <w:pPr>
        <w:jc w:val="both"/>
        <w:rPr>
          <w:rFonts w:asciiTheme="majorHAnsi" w:hAnsiTheme="majorHAnsi"/>
          <w:b/>
        </w:rPr>
      </w:pPr>
    </w:p>
    <w:p w14:paraId="1FAF2F33" w14:textId="348F3858" w:rsidR="0098210E" w:rsidRDefault="004E149F">
      <w:pPr>
        <w:spacing w:after="0" w:line="240" w:lineRule="auto"/>
        <w:jc w:val="both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 xml:space="preserve">VANDERLEI NOVAK                  </w:t>
      </w:r>
      <w:r w:rsidR="005D10E5">
        <w:rPr>
          <w:rFonts w:asciiTheme="majorHAnsi" w:hAnsiTheme="majorHAnsi"/>
          <w:b/>
          <w:sz w:val="24"/>
          <w:szCs w:val="24"/>
        </w:rPr>
        <w:t xml:space="preserve">     </w:t>
      </w:r>
      <w:r w:rsidR="008E6410">
        <w:rPr>
          <w:rFonts w:asciiTheme="majorHAnsi" w:hAnsiTheme="majorHAnsi"/>
          <w:b/>
          <w:sz w:val="24"/>
          <w:szCs w:val="24"/>
        </w:rPr>
        <w:tab/>
      </w:r>
      <w:r w:rsidR="008E6410"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>MICHELI ALVES DE LIMA</w:t>
      </w:r>
    </w:p>
    <w:p w14:paraId="388E440D" w14:textId="3EB8FA70" w:rsidR="00934A47" w:rsidRDefault="00482607">
      <w:pPr>
        <w:spacing w:after="0" w:line="240" w:lineRule="auto"/>
        <w:jc w:val="both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Presidente</w:t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  <w:t xml:space="preserve">                  </w:t>
      </w:r>
      <w:r w:rsidR="005D10E5">
        <w:rPr>
          <w:rFonts w:asciiTheme="majorHAnsi" w:hAnsiTheme="majorHAnsi"/>
          <w:sz w:val="24"/>
          <w:szCs w:val="24"/>
        </w:rPr>
        <w:t xml:space="preserve">       </w:t>
      </w:r>
      <w:r>
        <w:rPr>
          <w:rFonts w:asciiTheme="majorHAnsi" w:hAnsiTheme="majorHAnsi"/>
          <w:sz w:val="24"/>
          <w:szCs w:val="24"/>
        </w:rPr>
        <w:t xml:space="preserve"> Relator</w:t>
      </w:r>
      <w:r>
        <w:rPr>
          <w:rFonts w:asciiTheme="majorHAnsi" w:hAnsiTheme="majorHAnsi"/>
          <w:b/>
          <w:sz w:val="24"/>
          <w:szCs w:val="24"/>
        </w:rPr>
        <w:t>.</w:t>
      </w:r>
    </w:p>
    <w:p w14:paraId="44D56CEE" w14:textId="77777777" w:rsidR="00934A47" w:rsidRDefault="00934A47">
      <w:pPr>
        <w:pStyle w:val="SemEspaamento"/>
        <w:jc w:val="center"/>
        <w:rPr>
          <w:rFonts w:asciiTheme="majorHAnsi" w:hAnsiTheme="majorHAnsi"/>
          <w:b/>
          <w:sz w:val="24"/>
          <w:szCs w:val="24"/>
        </w:rPr>
      </w:pPr>
    </w:p>
    <w:p w14:paraId="4AC0C7DE" w14:textId="77777777" w:rsidR="00934A47" w:rsidRDefault="00934A47">
      <w:pPr>
        <w:pStyle w:val="SemEspaamento"/>
        <w:jc w:val="center"/>
        <w:rPr>
          <w:rFonts w:asciiTheme="majorHAnsi" w:hAnsiTheme="majorHAnsi"/>
          <w:b/>
          <w:sz w:val="24"/>
          <w:szCs w:val="24"/>
        </w:rPr>
      </w:pPr>
    </w:p>
    <w:p w14:paraId="60C06E95" w14:textId="77777777" w:rsidR="00934A47" w:rsidRDefault="00934A47">
      <w:pPr>
        <w:pStyle w:val="SemEspaamento"/>
        <w:rPr>
          <w:rFonts w:asciiTheme="majorHAnsi" w:hAnsiTheme="majorHAnsi"/>
          <w:b/>
          <w:sz w:val="24"/>
          <w:szCs w:val="24"/>
        </w:rPr>
      </w:pPr>
    </w:p>
    <w:p w14:paraId="515F2949" w14:textId="141261BC" w:rsidR="00934A47" w:rsidRDefault="004E149F">
      <w:pPr>
        <w:pStyle w:val="SemEspaamen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CLAIRTON CAUDURO</w:t>
      </w:r>
    </w:p>
    <w:p w14:paraId="203C1E80" w14:textId="77777777" w:rsidR="0095159E" w:rsidRDefault="0095159E">
      <w:pPr>
        <w:pStyle w:val="SemEspaamento"/>
        <w:jc w:val="center"/>
        <w:rPr>
          <w:rFonts w:asciiTheme="majorHAnsi" w:hAnsiTheme="majorHAnsi"/>
          <w:b/>
          <w:sz w:val="24"/>
          <w:szCs w:val="24"/>
        </w:rPr>
      </w:pPr>
    </w:p>
    <w:p w14:paraId="4ABFC995" w14:textId="0FCC261A" w:rsidR="00934A47" w:rsidRDefault="00482607">
      <w:pPr>
        <w:pStyle w:val="SemEspaamento"/>
        <w:jc w:val="center"/>
      </w:pPr>
      <w:r>
        <w:rPr>
          <w:rFonts w:asciiTheme="majorHAnsi" w:hAnsiTheme="majorHAnsi"/>
          <w:sz w:val="24"/>
          <w:szCs w:val="24"/>
        </w:rPr>
        <w:t>Secretári</w:t>
      </w:r>
      <w:r w:rsidR="006F026E">
        <w:rPr>
          <w:rFonts w:asciiTheme="majorHAnsi" w:hAnsiTheme="majorHAnsi"/>
          <w:sz w:val="24"/>
          <w:szCs w:val="24"/>
        </w:rPr>
        <w:t>o</w:t>
      </w:r>
    </w:p>
    <w:sectPr w:rsidR="00934A47">
      <w:pgSz w:w="11906" w:h="16838"/>
      <w:pgMar w:top="2410" w:right="1701" w:bottom="709" w:left="1701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4A47"/>
    <w:rsid w:val="00085F37"/>
    <w:rsid w:val="00086214"/>
    <w:rsid w:val="001B7152"/>
    <w:rsid w:val="001D1743"/>
    <w:rsid w:val="001E7E00"/>
    <w:rsid w:val="002610B9"/>
    <w:rsid w:val="00286814"/>
    <w:rsid w:val="002A5072"/>
    <w:rsid w:val="002F45BB"/>
    <w:rsid w:val="003B1326"/>
    <w:rsid w:val="00482607"/>
    <w:rsid w:val="004E149F"/>
    <w:rsid w:val="00572E9F"/>
    <w:rsid w:val="005D10E5"/>
    <w:rsid w:val="005D421A"/>
    <w:rsid w:val="00631E23"/>
    <w:rsid w:val="0069229C"/>
    <w:rsid w:val="006F026E"/>
    <w:rsid w:val="00733C31"/>
    <w:rsid w:val="0074249E"/>
    <w:rsid w:val="008132F6"/>
    <w:rsid w:val="0085110E"/>
    <w:rsid w:val="00876AAF"/>
    <w:rsid w:val="008E6410"/>
    <w:rsid w:val="00934A47"/>
    <w:rsid w:val="0095159E"/>
    <w:rsid w:val="0098210E"/>
    <w:rsid w:val="009A3871"/>
    <w:rsid w:val="009E2316"/>
    <w:rsid w:val="00A569F1"/>
    <w:rsid w:val="00A9573D"/>
    <w:rsid w:val="00AA6B2B"/>
    <w:rsid w:val="00B165ED"/>
    <w:rsid w:val="00B25617"/>
    <w:rsid w:val="00CD7BDA"/>
    <w:rsid w:val="00CE434E"/>
    <w:rsid w:val="00D05DEF"/>
    <w:rsid w:val="00D64ACB"/>
    <w:rsid w:val="00D81F5F"/>
    <w:rsid w:val="00D97891"/>
    <w:rsid w:val="00E528F0"/>
    <w:rsid w:val="00F82EE4"/>
    <w:rsid w:val="00FB288C"/>
    <w:rsid w:val="00FC1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B4EDD6"/>
  <w15:docId w15:val="{0C0AA851-D91A-4838-8FE4-5F76BB1C6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501241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7404C0"/>
  </w:style>
  <w:style w:type="character" w:customStyle="1" w:styleId="RodapChar">
    <w:name w:val="Rodapé Char"/>
    <w:basedOn w:val="Fontepargpadro"/>
    <w:link w:val="Rodap"/>
    <w:uiPriority w:val="99"/>
    <w:qFormat/>
    <w:rsid w:val="007404C0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SemEspaamento">
    <w:name w:val="No Spacing"/>
    <w:uiPriority w:val="1"/>
    <w:qFormat/>
    <w:rsid w:val="002C0EC4"/>
    <w:rPr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501241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7404C0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7404C0"/>
    <w:pPr>
      <w:tabs>
        <w:tab w:val="center" w:pos="4252"/>
        <w:tab w:val="right" w:pos="8504"/>
      </w:tabs>
      <w:spacing w:after="0" w:line="240" w:lineRule="auto"/>
    </w:pPr>
  </w:style>
  <w:style w:type="paragraph" w:styleId="NormalWeb">
    <w:name w:val="Normal (Web)"/>
    <w:basedOn w:val="Normal"/>
    <w:uiPriority w:val="99"/>
    <w:unhideWhenUsed/>
    <w:qFormat/>
    <w:rsid w:val="006A13E4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0E4C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209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27A069-A7B6-46BA-8988-E542723D2C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Clairton</dc:creator>
  <dc:description/>
  <cp:lastModifiedBy>Andrea Bandeira Welter</cp:lastModifiedBy>
  <cp:revision>3</cp:revision>
  <cp:lastPrinted>2023-02-13T12:18:00Z</cp:lastPrinted>
  <dcterms:created xsi:type="dcterms:W3CDTF">2023-02-13T12:19:00Z</dcterms:created>
  <dcterms:modified xsi:type="dcterms:W3CDTF">2023-02-13T12:19:00Z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