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799A2" w14:textId="77777777" w:rsidR="00084063" w:rsidRDefault="00084063">
      <w:pPr>
        <w:pStyle w:val="Normal1"/>
        <w:jc w:val="center"/>
      </w:pPr>
    </w:p>
    <w:p w14:paraId="1D6DAF2D" w14:textId="77777777" w:rsidR="00084063" w:rsidRDefault="00084063">
      <w:pPr>
        <w:pStyle w:val="Normal1"/>
        <w:jc w:val="center"/>
      </w:pPr>
    </w:p>
    <w:p w14:paraId="13E6043A" w14:textId="77777777" w:rsidR="00084063" w:rsidRDefault="00151265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Nº ______ /2026</w:t>
      </w:r>
    </w:p>
    <w:p w14:paraId="7A3CE55B" w14:textId="77777777" w:rsidR="00084063" w:rsidRDefault="00084063">
      <w:pPr>
        <w:pStyle w:val="Normal1"/>
        <w:jc w:val="center"/>
        <w:rPr>
          <w:b/>
          <w:bCs/>
        </w:rPr>
      </w:pPr>
    </w:p>
    <w:p w14:paraId="30F6AA2D" w14:textId="77777777" w:rsidR="00084063" w:rsidRDefault="00084063">
      <w:pPr>
        <w:pStyle w:val="Normal1"/>
      </w:pPr>
    </w:p>
    <w:p w14:paraId="01EB48E2" w14:textId="5E3E4930" w:rsidR="00084063" w:rsidRDefault="00151265" w:rsidP="001512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</w:pPr>
      <w:r>
        <w:rPr>
          <w:sz w:val="26"/>
          <w:szCs w:val="26"/>
        </w:rPr>
        <w:t xml:space="preserve">A Vereadora que a presente subscreve, depois de observar as normas regimentais, </w:t>
      </w:r>
      <w:r>
        <w:rPr>
          <w:b/>
          <w:bCs/>
          <w:sz w:val="26"/>
          <w:szCs w:val="26"/>
        </w:rPr>
        <w:t>I</w:t>
      </w:r>
      <w:r>
        <w:rPr>
          <w:b/>
          <w:bCs/>
          <w:color w:val="212529"/>
          <w:sz w:val="26"/>
          <w:szCs w:val="26"/>
        </w:rPr>
        <w:t xml:space="preserve">NDICA </w:t>
      </w:r>
      <w:r>
        <w:rPr>
          <w:color w:val="212529"/>
          <w:sz w:val="26"/>
          <w:szCs w:val="26"/>
        </w:rPr>
        <w:t xml:space="preserve">ao Excelentíssimo Senhor Chefe do Poder Executivo Municipal, </w:t>
      </w:r>
      <w:r>
        <w:rPr>
          <w:color w:val="212529"/>
          <w:sz w:val="26"/>
          <w:szCs w:val="26"/>
        </w:rPr>
        <w:t>através da Secretaria Municipal de Saúde,</w:t>
      </w:r>
      <w:r>
        <w:rPr>
          <w:color w:val="212529"/>
          <w:sz w:val="24"/>
          <w:szCs w:val="24"/>
        </w:rPr>
        <w:t xml:space="preserve"> </w:t>
      </w:r>
      <w:r>
        <w:rPr>
          <w:color w:val="000000"/>
          <w:sz w:val="24"/>
        </w:rPr>
        <w:t xml:space="preserve">adesão e </w:t>
      </w:r>
      <w:proofErr w:type="gramStart"/>
      <w:r>
        <w:rPr>
          <w:color w:val="000000"/>
          <w:sz w:val="24"/>
        </w:rPr>
        <w:t>implantação  das</w:t>
      </w:r>
      <w:proofErr w:type="gramEnd"/>
      <w:r>
        <w:rPr>
          <w:color w:val="000000"/>
          <w:sz w:val="24"/>
        </w:rPr>
        <w:t xml:space="preserve"> novas recomendações do Ministério da Saúde para ampliação do acesso ao planejamento reprodutivo</w:t>
      </w:r>
      <w:r w:rsidR="000458C1">
        <w:rPr>
          <w:color w:val="000000"/>
          <w:sz w:val="24"/>
        </w:rPr>
        <w:t xml:space="preserve"> através da inserção de DIU e de implante </w:t>
      </w:r>
      <w:proofErr w:type="spellStart"/>
      <w:r w:rsidR="000458C1">
        <w:rPr>
          <w:color w:val="000000"/>
          <w:sz w:val="24"/>
        </w:rPr>
        <w:t>subdérmico</w:t>
      </w:r>
      <w:proofErr w:type="spellEnd"/>
      <w:r w:rsidR="000458C1">
        <w:rPr>
          <w:color w:val="000000"/>
          <w:sz w:val="24"/>
        </w:rPr>
        <w:t xml:space="preserve"> no pós-evento obstétrico em maternidade n</w:t>
      </w:r>
      <w:r>
        <w:rPr>
          <w:color w:val="000000"/>
          <w:sz w:val="24"/>
        </w:rPr>
        <w:t>o município de Macaé</w:t>
      </w:r>
      <w:r w:rsidR="000458C1">
        <w:rPr>
          <w:color w:val="000000"/>
          <w:sz w:val="24"/>
        </w:rPr>
        <w:t xml:space="preserve">, conforme Nota Técnica Conjunta Nº 31/2026. </w:t>
      </w:r>
      <w:r>
        <w:rPr>
          <w:color w:val="000000"/>
          <w:sz w:val="24"/>
        </w:rPr>
        <w:t>.</w:t>
      </w:r>
    </w:p>
    <w:p w14:paraId="3A57B2FC" w14:textId="77777777" w:rsidR="00084063" w:rsidRDefault="00084063">
      <w:pPr>
        <w:ind w:left="-142"/>
        <w:jc w:val="both"/>
        <w:rPr>
          <w:sz w:val="24"/>
          <w:szCs w:val="24"/>
        </w:rPr>
      </w:pPr>
    </w:p>
    <w:p w14:paraId="517A3FD2" w14:textId="77777777" w:rsidR="00084063" w:rsidRDefault="00084063">
      <w:pPr>
        <w:jc w:val="center"/>
        <w:rPr>
          <w:b/>
          <w:bCs/>
          <w:sz w:val="24"/>
          <w:szCs w:val="24"/>
        </w:rPr>
      </w:pPr>
    </w:p>
    <w:p w14:paraId="59EF36B3" w14:textId="6D8DF4DC" w:rsidR="00084063" w:rsidRDefault="00151265">
      <w:pPr>
        <w:jc w:val="center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JUSTIFICATIVA</w:t>
      </w:r>
    </w:p>
    <w:p w14:paraId="79F78DA9" w14:textId="77777777" w:rsidR="00151265" w:rsidRDefault="00151265">
      <w:pPr>
        <w:jc w:val="center"/>
        <w:rPr>
          <w:b/>
          <w:bCs/>
          <w:color w:val="000000"/>
          <w:sz w:val="24"/>
          <w:szCs w:val="24"/>
        </w:rPr>
      </w:pPr>
    </w:p>
    <w:p w14:paraId="491261F2" w14:textId="77777777" w:rsidR="00084063" w:rsidRDefault="00084063">
      <w:pPr>
        <w:pStyle w:val="Normal1"/>
        <w:jc w:val="both"/>
        <w:rPr>
          <w:sz w:val="24"/>
          <w:szCs w:val="24"/>
        </w:rPr>
      </w:pPr>
    </w:p>
    <w:p w14:paraId="6144507C" w14:textId="77777777" w:rsidR="00084063" w:rsidRDefault="00151265" w:rsidP="000458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</w:rPr>
        <w:t xml:space="preserve">A ampliação do acesso aos métodos contraceptivos de </w:t>
      </w:r>
      <w:r>
        <w:rPr>
          <w:color w:val="000000"/>
          <w:sz w:val="24"/>
        </w:rPr>
        <w:t xml:space="preserve">longa duração no período pós-evento obstétrico é uma estratégia reconhecida de saúde pública para fortalecer </w:t>
      </w:r>
    </w:p>
    <w:p w14:paraId="14D0A181" w14:textId="77777777" w:rsidR="00084063" w:rsidRDefault="00151265" w:rsidP="000458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  <w:r>
        <w:rPr>
          <w:color w:val="000000"/>
          <w:sz w:val="24"/>
        </w:rPr>
        <w:t>o planejamento reprodutivo e reduzir gestações não planejadas.</w:t>
      </w:r>
    </w:p>
    <w:p w14:paraId="22D0A064" w14:textId="77777777" w:rsidR="00084063" w:rsidRDefault="00084063" w:rsidP="000458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38A5DD97" w14:textId="77777777" w:rsidR="00084063" w:rsidRDefault="00151265" w:rsidP="000458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</w:rPr>
        <w:t xml:space="preserve">A inserção do DIU ou do implante </w:t>
      </w:r>
      <w:proofErr w:type="spellStart"/>
      <w:r>
        <w:rPr>
          <w:color w:val="000000"/>
          <w:sz w:val="24"/>
        </w:rPr>
        <w:t>subdérmico</w:t>
      </w:r>
      <w:proofErr w:type="spellEnd"/>
      <w:r>
        <w:rPr>
          <w:color w:val="000000"/>
          <w:sz w:val="24"/>
        </w:rPr>
        <w:t xml:space="preserve"> logo após o parto ou após outros event</w:t>
      </w:r>
      <w:r>
        <w:rPr>
          <w:color w:val="000000"/>
          <w:sz w:val="24"/>
        </w:rPr>
        <w:t xml:space="preserve">os obstétricos apresenta alta eficácia, segurança e praticidade, além de aproveitar o momento em que a mulher já se encontra em atendimento na rede de saúde. Essa estratégia também contribui para reduzir intervalos </w:t>
      </w:r>
      <w:proofErr w:type="spellStart"/>
      <w:r>
        <w:rPr>
          <w:color w:val="000000"/>
          <w:sz w:val="24"/>
        </w:rPr>
        <w:t>intergestacionais</w:t>
      </w:r>
      <w:proofErr w:type="spellEnd"/>
      <w:r>
        <w:rPr>
          <w:color w:val="000000"/>
          <w:sz w:val="24"/>
        </w:rPr>
        <w:t xml:space="preserve"> curtos, que podem repre</w:t>
      </w:r>
      <w:r>
        <w:rPr>
          <w:color w:val="000000"/>
          <w:sz w:val="24"/>
        </w:rPr>
        <w:t>sentar maiores riscos à saúde materna e neonatal.</w:t>
      </w:r>
    </w:p>
    <w:p w14:paraId="4E32CBB6" w14:textId="77777777" w:rsidR="00084063" w:rsidRDefault="00084063" w:rsidP="000458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4"/>
          <w:szCs w:val="24"/>
        </w:rPr>
      </w:pPr>
    </w:p>
    <w:p w14:paraId="0DBDE780" w14:textId="77777777" w:rsidR="00084063" w:rsidRDefault="00151265" w:rsidP="000458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4"/>
          <w:szCs w:val="24"/>
        </w:rPr>
      </w:pPr>
      <w:r>
        <w:rPr>
          <w:color w:val="000000"/>
          <w:sz w:val="24"/>
        </w:rPr>
        <w:t>Dessa forma, a adoção dessas recomendações pelo município de Macaé, especialmente na maternidade do HPM, representa um avanço na garantia dos direitos reprodutivos das mulheres, ampliando o acesso a método</w:t>
      </w:r>
      <w:r>
        <w:rPr>
          <w:color w:val="000000"/>
          <w:sz w:val="24"/>
        </w:rPr>
        <w:t>s contraceptivos eficazes no âmbito do Sistema Único de Saúde (SUS) e fortalecendo as políticas públicas de saúde da mulher.</w:t>
      </w:r>
    </w:p>
    <w:p w14:paraId="4966DFEF" w14:textId="77777777" w:rsidR="00084063" w:rsidRDefault="00084063">
      <w:pPr>
        <w:pStyle w:val="Normal1"/>
        <w:jc w:val="both"/>
        <w:rPr>
          <w:sz w:val="24"/>
          <w:szCs w:val="24"/>
        </w:rPr>
      </w:pPr>
    </w:p>
    <w:p w14:paraId="0AA9A3C7" w14:textId="5C5ACAA3" w:rsidR="00084063" w:rsidRDefault="00151265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Sala de Sessões, 1</w:t>
      </w:r>
      <w:r w:rsidR="000458C1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de </w:t>
      </w:r>
      <w:proofErr w:type="gramStart"/>
      <w:r>
        <w:rPr>
          <w:b/>
          <w:sz w:val="24"/>
          <w:szCs w:val="24"/>
        </w:rPr>
        <w:t>Março</w:t>
      </w:r>
      <w:proofErr w:type="gramEnd"/>
      <w:r>
        <w:rPr>
          <w:b/>
          <w:sz w:val="24"/>
          <w:szCs w:val="24"/>
        </w:rPr>
        <w:t xml:space="preserve"> de 2026.</w:t>
      </w:r>
    </w:p>
    <w:p w14:paraId="28FCB581" w14:textId="77777777" w:rsidR="00084063" w:rsidRDefault="00084063">
      <w:pPr>
        <w:pStyle w:val="Normal1"/>
        <w:jc w:val="center"/>
        <w:rPr>
          <w:b/>
          <w:sz w:val="24"/>
          <w:szCs w:val="24"/>
        </w:rPr>
      </w:pPr>
    </w:p>
    <w:p w14:paraId="290B6FC9" w14:textId="77777777" w:rsidR="00084063" w:rsidRDefault="00084063">
      <w:pPr>
        <w:pStyle w:val="Normal1"/>
        <w:jc w:val="center"/>
        <w:rPr>
          <w:b/>
          <w:sz w:val="24"/>
          <w:szCs w:val="24"/>
        </w:rPr>
      </w:pPr>
    </w:p>
    <w:p w14:paraId="36CC2ABD" w14:textId="77777777" w:rsidR="00084063" w:rsidRDefault="00084063">
      <w:pPr>
        <w:pStyle w:val="Normal1"/>
        <w:jc w:val="center"/>
        <w:rPr>
          <w:b/>
          <w:sz w:val="24"/>
          <w:szCs w:val="24"/>
        </w:rPr>
      </w:pPr>
    </w:p>
    <w:p w14:paraId="519053C0" w14:textId="77777777" w:rsidR="00084063" w:rsidRDefault="00151265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28E9C458" w14:textId="77777777" w:rsidR="00084063" w:rsidRDefault="00151265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sectPr w:rsidR="0008406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5DB9B" w14:textId="77777777" w:rsidR="00084063" w:rsidRDefault="00151265">
      <w:pPr>
        <w:spacing w:line="240" w:lineRule="auto"/>
      </w:pPr>
      <w:r>
        <w:separator/>
      </w:r>
    </w:p>
  </w:endnote>
  <w:endnote w:type="continuationSeparator" w:id="0">
    <w:p w14:paraId="080FCD1A" w14:textId="77777777" w:rsidR="00084063" w:rsidRDefault="001512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F44A9" w14:textId="77777777" w:rsidR="00084063" w:rsidRDefault="00151265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21FE02B4" wp14:editId="28BA770D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4760864" wp14:editId="0F2C8F9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4A4AC51" w14:textId="77777777" w:rsidR="00084063" w:rsidRDefault="00151265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14760864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54A4AC51" w14:textId="77777777" w:rsidR="00084063" w:rsidRDefault="00151265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B8C59BC" wp14:editId="125B53A5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1019C0B8" w14:textId="77777777" w:rsidR="00084063" w:rsidRDefault="00151265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E2469" w14:textId="77777777" w:rsidR="00084063" w:rsidRDefault="00151265">
      <w:pPr>
        <w:spacing w:line="240" w:lineRule="auto"/>
      </w:pPr>
      <w:r>
        <w:separator/>
      </w:r>
    </w:p>
  </w:footnote>
  <w:footnote w:type="continuationSeparator" w:id="0">
    <w:p w14:paraId="2567AE78" w14:textId="77777777" w:rsidR="00084063" w:rsidRDefault="001512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8FE25" w14:textId="77777777" w:rsidR="00084063" w:rsidRDefault="00151265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BB989C6" wp14:editId="57E73689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C241C28" wp14:editId="7059041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9532E"/>
    <w:multiLevelType w:val="multilevel"/>
    <w:tmpl w:val="C5409E22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6C62CA"/>
    <w:multiLevelType w:val="multilevel"/>
    <w:tmpl w:val="66E285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7244"/>
    <w:multiLevelType w:val="multilevel"/>
    <w:tmpl w:val="CAA46E5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AF5975"/>
    <w:multiLevelType w:val="multilevel"/>
    <w:tmpl w:val="6E541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E679A5"/>
    <w:multiLevelType w:val="multilevel"/>
    <w:tmpl w:val="28828E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24E"/>
    <w:multiLevelType w:val="multilevel"/>
    <w:tmpl w:val="726295A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14C57CBA"/>
    <w:multiLevelType w:val="multilevel"/>
    <w:tmpl w:val="62B0976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B79F5"/>
    <w:multiLevelType w:val="multilevel"/>
    <w:tmpl w:val="E878D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A46356"/>
    <w:multiLevelType w:val="multilevel"/>
    <w:tmpl w:val="3296ED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C5263"/>
    <w:multiLevelType w:val="multilevel"/>
    <w:tmpl w:val="AC9C7370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0A3EAC"/>
    <w:multiLevelType w:val="multilevel"/>
    <w:tmpl w:val="2DBCD7F0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1854E20"/>
    <w:multiLevelType w:val="multilevel"/>
    <w:tmpl w:val="B94E8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F5B5F"/>
    <w:multiLevelType w:val="multilevel"/>
    <w:tmpl w:val="1CCC4332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3" w15:restartNumberingAfterBreak="0">
    <w:nsid w:val="4ED466AC"/>
    <w:multiLevelType w:val="multilevel"/>
    <w:tmpl w:val="466641D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527768F3"/>
    <w:multiLevelType w:val="multilevel"/>
    <w:tmpl w:val="25EAE92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05855CD"/>
    <w:multiLevelType w:val="multilevel"/>
    <w:tmpl w:val="E234A4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E4633"/>
    <w:multiLevelType w:val="multilevel"/>
    <w:tmpl w:val="CE6E0F9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5C04C65"/>
    <w:multiLevelType w:val="multilevel"/>
    <w:tmpl w:val="25989D9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7782A5D"/>
    <w:multiLevelType w:val="multilevel"/>
    <w:tmpl w:val="C602C47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993897"/>
    <w:multiLevelType w:val="multilevel"/>
    <w:tmpl w:val="85E89A56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656049E"/>
    <w:multiLevelType w:val="multilevel"/>
    <w:tmpl w:val="97B0A856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49687443">
    <w:abstractNumId w:val="18"/>
  </w:num>
  <w:num w:numId="2" w16cid:durableId="1557084812">
    <w:abstractNumId w:val="2"/>
  </w:num>
  <w:num w:numId="3" w16cid:durableId="88084582">
    <w:abstractNumId w:val="0"/>
  </w:num>
  <w:num w:numId="4" w16cid:durableId="2014794299">
    <w:abstractNumId w:val="16"/>
  </w:num>
  <w:num w:numId="5" w16cid:durableId="1840340231">
    <w:abstractNumId w:val="19"/>
  </w:num>
  <w:num w:numId="6" w16cid:durableId="284504212">
    <w:abstractNumId w:val="10"/>
  </w:num>
  <w:num w:numId="7" w16cid:durableId="1518620966">
    <w:abstractNumId w:val="17"/>
  </w:num>
  <w:num w:numId="8" w16cid:durableId="1353872708">
    <w:abstractNumId w:val="9"/>
  </w:num>
  <w:num w:numId="9" w16cid:durableId="2061779647">
    <w:abstractNumId w:val="20"/>
  </w:num>
  <w:num w:numId="10" w16cid:durableId="1768960697">
    <w:abstractNumId w:val="6"/>
  </w:num>
  <w:num w:numId="11" w16cid:durableId="1806776295">
    <w:abstractNumId w:val="1"/>
  </w:num>
  <w:num w:numId="12" w16cid:durableId="401101607">
    <w:abstractNumId w:val="13"/>
  </w:num>
  <w:num w:numId="13" w16cid:durableId="280380901">
    <w:abstractNumId w:val="12"/>
  </w:num>
  <w:num w:numId="14" w16cid:durableId="1032614192">
    <w:abstractNumId w:val="5"/>
  </w:num>
  <w:num w:numId="15" w16cid:durableId="2017417585">
    <w:abstractNumId w:val="3"/>
  </w:num>
  <w:num w:numId="16" w16cid:durableId="1922521327">
    <w:abstractNumId w:val="11"/>
  </w:num>
  <w:num w:numId="17" w16cid:durableId="1539774540">
    <w:abstractNumId w:val="7"/>
  </w:num>
  <w:num w:numId="18" w16cid:durableId="1196651901">
    <w:abstractNumId w:val="8"/>
  </w:num>
  <w:num w:numId="19" w16cid:durableId="2011448380">
    <w:abstractNumId w:val="14"/>
  </w:num>
  <w:num w:numId="20" w16cid:durableId="129061381">
    <w:abstractNumId w:val="4"/>
  </w:num>
  <w:num w:numId="21" w16cid:durableId="110828078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4063"/>
    <w:rsid w:val="000458C1"/>
    <w:rsid w:val="00084063"/>
    <w:rsid w:val="00151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E5C2"/>
  <w15:docId w15:val="{292877A9-8CE6-47BF-B935-43FB351A9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10</cp:revision>
  <dcterms:created xsi:type="dcterms:W3CDTF">2026-03-10T19:26:00Z</dcterms:created>
  <dcterms:modified xsi:type="dcterms:W3CDTF">2026-03-17T15:06:00Z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