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31C0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711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031C0B" w:rsidRPr="00031C0B">
        <w:rPr>
          <w:sz w:val="24"/>
          <w:szCs w:val="24"/>
        </w:rPr>
        <w:t>que realize estudos para a implementação do programa "Jovens Mineiros Sustentáveis" nas escolas da rede pública municipal de Pedro Leopoldo, integrando as ações de educação ambiental promovidas em consonância com as diretrizes do Governo Federal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31C0B" w:rsidRPr="00031C0B" w:rsidRDefault="00031C0B" w:rsidP="00031C0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fundamenta-se na necessidade de fortalecer a educação ambiental no município por meio de programas estruturados. O "Jovens Mineiros Sustentáveis" alinha-se às políticas do Governo Federal, buscando capacitar alunos e professores para a gestão consciente de recursos naturais e resíduos sólidos. </w:t>
      </w:r>
    </w:p>
    <w:p w:rsidR="00031C0B" w:rsidRPr="00031C0B" w:rsidRDefault="00031C0B" w:rsidP="00031C0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>A adesão a este programa federal e estadual permite que Pedro Leopoldo:</w:t>
      </w:r>
    </w:p>
    <w:p w:rsidR="00031C0B" w:rsidRPr="00031C0B" w:rsidRDefault="00031C0B" w:rsidP="00031C0B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Educação e Cidadania: Desenvolva nos jovens a consciência sobre o consumo sustentável de água e energia, seguindo padrões nacionais de sustentabilidade. </w:t>
      </w:r>
    </w:p>
    <w:p w:rsidR="00031C0B" w:rsidRPr="00031C0B" w:rsidRDefault="00031C0B" w:rsidP="00031C0B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Prevenção e Resiliência: Forme cidadãos preparados para lidar com os desafios climáticos, complementando obras de infraestrutura como o escoamento de águas pluviais. </w:t>
      </w:r>
    </w:p>
    <w:p w:rsidR="00031C0B" w:rsidRPr="00031C0B" w:rsidRDefault="00031C0B" w:rsidP="00031C0B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Modernização Educacional: Adote metodologias modernas de ensino que permitam a proteção do meio ambiente e a preservação do patrimônio público. </w:t>
      </w:r>
    </w:p>
    <w:bookmarkEnd w:id="0"/>
    <w:p w:rsidR="00031C0B" w:rsidRPr="00031C0B" w:rsidRDefault="00031C0B" w:rsidP="00031C0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Esta medida garante que o município se adapte de forma inteligente aos desafios atuais, unindo o esforço local ao suporte de políticas do Governo Federal. </w:t>
      </w:r>
    </w:p>
    <w:p w:rsidR="001C2D93" w:rsidRDefault="00031C0B" w:rsidP="00031C0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31C0B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B54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B54A2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0E93CF9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682ED2-E9A8-47FC-8B16-E8DD8D96D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2026-05-12T15:12:00Z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