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74" w:rsidRPr="009B0274" w:rsidRDefault="00085C7F" w:rsidP="009B0274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PROJETO DE LEI DO LEGISLATIVO Nº. 03</w:t>
      </w:r>
      <w:r w:rsidR="009B0274" w:rsidRPr="009B0274">
        <w:rPr>
          <w:rFonts w:ascii="Verdana" w:hAnsi="Verdana" w:cs="Verdana"/>
          <w:b/>
          <w:bCs/>
        </w:rPr>
        <w:t>9/2021.</w:t>
      </w:r>
    </w:p>
    <w:p w:rsidR="009B0274" w:rsidRPr="009B0274" w:rsidRDefault="009B0274" w:rsidP="009B0274">
      <w:pPr>
        <w:autoSpaceDE w:val="0"/>
        <w:autoSpaceDN w:val="0"/>
        <w:adjustRightInd w:val="0"/>
        <w:spacing w:after="0" w:line="276" w:lineRule="auto"/>
        <w:ind w:left="4536"/>
        <w:jc w:val="both"/>
        <w:rPr>
          <w:rFonts w:ascii="Verdana" w:hAnsi="Verdana" w:cs="Verdana"/>
          <w:b/>
          <w:bCs/>
        </w:rPr>
      </w:pPr>
    </w:p>
    <w:p w:rsidR="009B0274" w:rsidRPr="009B0274" w:rsidRDefault="009B0274" w:rsidP="009218FA">
      <w:pPr>
        <w:autoSpaceDE w:val="0"/>
        <w:autoSpaceDN w:val="0"/>
        <w:adjustRightInd w:val="0"/>
        <w:spacing w:after="0" w:line="276" w:lineRule="auto"/>
        <w:ind w:left="3969"/>
        <w:jc w:val="both"/>
        <w:rPr>
          <w:rFonts w:ascii="Verdana" w:hAnsi="Verdana" w:cs="Verdana"/>
          <w:color w:val="000000"/>
        </w:rPr>
      </w:pPr>
      <w:r w:rsidRPr="009B0274">
        <w:rPr>
          <w:rFonts w:ascii="Verdana" w:hAnsi="Verdana" w:cs="Verdana"/>
          <w:b/>
          <w:bCs/>
        </w:rPr>
        <w:t xml:space="preserve">SÚMULA: </w:t>
      </w:r>
      <w:r w:rsidRPr="009B0274">
        <w:rPr>
          <w:rFonts w:ascii="Verdana" w:hAnsi="Verdana" w:cs="Verdana"/>
        </w:rPr>
        <w:t>“</w:t>
      </w:r>
      <w:r w:rsidRPr="009B0274">
        <w:rPr>
          <w:rFonts w:ascii="Verdana" w:hAnsi="Verdana" w:cs="Verdana"/>
          <w:i/>
          <w:color w:val="000000"/>
        </w:rPr>
        <w:t xml:space="preserve">DISPÕE SOBRE </w:t>
      </w:r>
      <w:r w:rsidR="009218FA" w:rsidRPr="009218FA">
        <w:rPr>
          <w:rFonts w:ascii="Verdana" w:hAnsi="Verdana" w:cs="Verdana"/>
          <w:i/>
          <w:color w:val="000000"/>
        </w:rPr>
        <w:t>REVOGAÇÃO DA LEI MUNICIPAL N° 030/2021, E</w:t>
      </w:r>
      <w:r w:rsidRPr="009B0274">
        <w:rPr>
          <w:rFonts w:ascii="Verdana" w:hAnsi="Verdana" w:cs="Verdana"/>
          <w:i/>
          <w:color w:val="000000"/>
        </w:rPr>
        <w:t xml:space="preserve"> DENOMINAÇÃO DE LOGRADOURO PÚBLICO, CONFORME ESPECIFICA</w:t>
      </w:r>
      <w:r w:rsidRPr="009B0274">
        <w:rPr>
          <w:rFonts w:ascii="Verdana" w:hAnsi="Verdana" w:cs="Verdana"/>
          <w:color w:val="000000"/>
        </w:rPr>
        <w:t>”.</w:t>
      </w:r>
    </w:p>
    <w:p w:rsidR="009B0274" w:rsidRPr="009B0274" w:rsidRDefault="009B0274" w:rsidP="009B0274">
      <w:pPr>
        <w:autoSpaceDE w:val="0"/>
        <w:autoSpaceDN w:val="0"/>
        <w:adjustRightInd w:val="0"/>
        <w:spacing w:after="0" w:line="276" w:lineRule="auto"/>
        <w:ind w:left="-567"/>
        <w:jc w:val="both"/>
        <w:rPr>
          <w:rFonts w:ascii="Arial" w:hAnsi="Arial" w:cs="Arial"/>
          <w:color w:val="000000"/>
        </w:rPr>
      </w:pPr>
    </w:p>
    <w:p w:rsidR="009B0274" w:rsidRPr="009B0274" w:rsidRDefault="009B0274" w:rsidP="009B0274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</w:rPr>
      </w:pPr>
    </w:p>
    <w:p w:rsidR="009B0274" w:rsidRPr="009B0274" w:rsidRDefault="009B0274" w:rsidP="009B0274">
      <w:pPr>
        <w:autoSpaceDE w:val="0"/>
        <w:autoSpaceDN w:val="0"/>
        <w:adjustRightInd w:val="0"/>
        <w:spacing w:after="0" w:line="360" w:lineRule="auto"/>
        <w:ind w:right="-22"/>
        <w:jc w:val="both"/>
        <w:rPr>
          <w:rFonts w:ascii="Verdana" w:hAnsi="Verdana" w:cs="Verdana"/>
          <w:color w:val="000000"/>
          <w:sz w:val="24"/>
          <w:szCs w:val="24"/>
        </w:rPr>
      </w:pPr>
      <w:r w:rsidRPr="009B0274">
        <w:rPr>
          <w:rFonts w:ascii="Verdana" w:hAnsi="Verdana" w:cs="Verdana"/>
          <w:color w:val="000000"/>
          <w:sz w:val="24"/>
          <w:szCs w:val="24"/>
        </w:rPr>
        <w:t xml:space="preserve">Faço saber que a Câmara Municipal de Santana do Itararé – Estado do Paraná, aprovou e eu Anderson Eduardo </w:t>
      </w:r>
      <w:proofErr w:type="spellStart"/>
      <w:r w:rsidRPr="009B0274">
        <w:rPr>
          <w:rFonts w:ascii="Verdana" w:hAnsi="Verdana" w:cs="Verdana"/>
          <w:color w:val="000000"/>
          <w:sz w:val="24"/>
          <w:szCs w:val="24"/>
        </w:rPr>
        <w:t>Izac</w:t>
      </w:r>
      <w:proofErr w:type="spellEnd"/>
      <w:r w:rsidRPr="009B0274">
        <w:rPr>
          <w:rFonts w:ascii="Verdana" w:hAnsi="Verdana" w:cs="Verdana"/>
          <w:color w:val="000000"/>
          <w:sz w:val="24"/>
          <w:szCs w:val="24"/>
        </w:rPr>
        <w:t>, Presidente da Câmara Municipal, promulgo a seguinte lei:</w:t>
      </w:r>
      <w:bookmarkStart w:id="0" w:name="_GoBack"/>
      <w:bookmarkEnd w:id="0"/>
    </w:p>
    <w:p w:rsidR="009B0274" w:rsidRPr="009B0274" w:rsidRDefault="009B0274" w:rsidP="009B0274">
      <w:pPr>
        <w:autoSpaceDE w:val="0"/>
        <w:autoSpaceDN w:val="0"/>
        <w:adjustRightInd w:val="0"/>
        <w:spacing w:after="0" w:line="360" w:lineRule="auto"/>
        <w:ind w:right="-22"/>
        <w:jc w:val="both"/>
        <w:rPr>
          <w:rFonts w:ascii="Times New Roman" w:hAnsi="Times New Roman" w:cs="Times New Roman"/>
          <w:sz w:val="24"/>
          <w:szCs w:val="24"/>
        </w:rPr>
      </w:pPr>
    </w:p>
    <w:p w:rsidR="009B0274" w:rsidRPr="009B0274" w:rsidRDefault="009B0274" w:rsidP="009B0274">
      <w:pPr>
        <w:autoSpaceDE w:val="0"/>
        <w:autoSpaceDN w:val="0"/>
        <w:adjustRightInd w:val="0"/>
        <w:spacing w:after="0" w:line="360" w:lineRule="auto"/>
        <w:ind w:right="-22"/>
        <w:jc w:val="both"/>
        <w:rPr>
          <w:rFonts w:ascii="Verdana" w:hAnsi="Verdana" w:cs="Verdana"/>
          <w:color w:val="000000"/>
        </w:rPr>
      </w:pPr>
      <w:r w:rsidRPr="009B0274">
        <w:rPr>
          <w:rFonts w:ascii="Verdana" w:hAnsi="Verdana" w:cs="Verdana"/>
          <w:b/>
          <w:bCs/>
          <w:color w:val="000000"/>
        </w:rPr>
        <w:t>Art. 1º.</w:t>
      </w:r>
      <w:r w:rsidRPr="009B0274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 xml:space="preserve">Fica revogada na íntegra a Lei Municipal n° 030/2021 a qual dispõe sobre denominação de logradouro público situado no perímetro urbano do Município, conforme especifica. </w:t>
      </w:r>
    </w:p>
    <w:p w:rsidR="009B0274" w:rsidRPr="009B0274" w:rsidRDefault="009B0274" w:rsidP="009B0274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</w:p>
    <w:p w:rsid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  <w:r w:rsidRPr="009B0274">
        <w:rPr>
          <w:rFonts w:ascii="Verdana" w:hAnsi="Verdana" w:cs="Verdana"/>
          <w:b/>
          <w:bCs/>
          <w:color w:val="000000"/>
        </w:rPr>
        <w:t>Art. 2º</w:t>
      </w:r>
      <w:r w:rsidRPr="009B0274">
        <w:rPr>
          <w:rFonts w:ascii="Verdana" w:hAnsi="Verdana" w:cs="Verdana"/>
          <w:color w:val="000000"/>
        </w:rPr>
        <w:t>.</w:t>
      </w:r>
      <w:r>
        <w:rPr>
          <w:rFonts w:ascii="Verdana" w:hAnsi="Verdana" w:cs="Verdana"/>
          <w:color w:val="000000"/>
        </w:rPr>
        <w:t xml:space="preserve"> Fica autorizado o Chefe do Poder Executivo Municipal de Santana do Itararé – PR, a denominar os seguintes logradouros públicos: </w:t>
      </w:r>
    </w:p>
    <w:p w:rsid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</w:p>
    <w:p w:rsid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b/>
          <w:color w:val="000000"/>
        </w:rPr>
      </w:pPr>
      <w:r>
        <w:rPr>
          <w:rFonts w:ascii="Verdana" w:hAnsi="Verdana" w:cs="Verdana"/>
          <w:color w:val="000000"/>
        </w:rPr>
        <w:t xml:space="preserve">I – Rua Projetada “L” localizada no loteamento Maluf de: </w:t>
      </w:r>
      <w:r w:rsidR="00085C7F">
        <w:rPr>
          <w:rFonts w:ascii="Verdana" w:hAnsi="Verdana" w:cs="Verdana"/>
          <w:b/>
          <w:color w:val="000000"/>
        </w:rPr>
        <w:t xml:space="preserve">DIOMEDES JOSÉ DE SENE. </w:t>
      </w:r>
    </w:p>
    <w:p w:rsidR="009218FA" w:rsidRDefault="009218FA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b/>
          <w:color w:val="000000"/>
        </w:rPr>
      </w:pPr>
    </w:p>
    <w:p w:rsidR="009B0274" w:rsidRP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II – </w:t>
      </w:r>
      <w:r w:rsidR="009218FA">
        <w:rPr>
          <w:rFonts w:ascii="Verdana" w:hAnsi="Verdana" w:cs="Verdana"/>
          <w:color w:val="000000"/>
        </w:rPr>
        <w:t xml:space="preserve">Travessa localizada no residencial </w:t>
      </w:r>
      <w:r w:rsidR="00085C7F">
        <w:rPr>
          <w:rFonts w:ascii="Verdana" w:hAnsi="Verdana" w:cs="Verdana"/>
          <w:color w:val="000000"/>
        </w:rPr>
        <w:t>Ipê (</w:t>
      </w:r>
      <w:r w:rsidR="009218FA">
        <w:rPr>
          <w:rFonts w:ascii="Verdana" w:hAnsi="Verdana" w:cs="Verdana"/>
          <w:color w:val="000000"/>
        </w:rPr>
        <w:t xml:space="preserve">RUA </w:t>
      </w:r>
      <w:r w:rsidR="00085C7F">
        <w:rPr>
          <w:rFonts w:ascii="Verdana" w:hAnsi="Verdana" w:cs="Verdana"/>
          <w:color w:val="000000"/>
        </w:rPr>
        <w:t xml:space="preserve">Projetada </w:t>
      </w:r>
      <w:r w:rsidR="009218FA">
        <w:rPr>
          <w:rFonts w:ascii="Verdana" w:hAnsi="Verdana" w:cs="Verdana"/>
          <w:color w:val="000000"/>
        </w:rPr>
        <w:t xml:space="preserve">A) de: </w:t>
      </w:r>
      <w:r w:rsidR="009218FA" w:rsidRPr="009218FA">
        <w:rPr>
          <w:rFonts w:ascii="Verdana" w:hAnsi="Verdana" w:cs="Verdana"/>
          <w:b/>
          <w:bCs/>
          <w:color w:val="000000"/>
        </w:rPr>
        <w:t>TRAVESSA JORGE PAULINO DOS SANTOS.</w:t>
      </w:r>
    </w:p>
    <w:p w:rsidR="009B0274" w:rsidRP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</w:p>
    <w:p w:rsidR="009218FA" w:rsidRDefault="009218FA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bCs/>
          <w:color w:val="000000"/>
        </w:rPr>
      </w:pPr>
      <w:r>
        <w:rPr>
          <w:rFonts w:ascii="Verdana" w:hAnsi="Verdana" w:cs="Verdana"/>
          <w:b/>
          <w:bCs/>
          <w:color w:val="000000"/>
        </w:rPr>
        <w:t xml:space="preserve">Art. 3°. </w:t>
      </w:r>
      <w:r>
        <w:rPr>
          <w:rFonts w:ascii="Verdana" w:hAnsi="Verdana" w:cs="Verdana"/>
          <w:bCs/>
          <w:color w:val="000000"/>
        </w:rPr>
        <w:t>Após a publicação</w:t>
      </w:r>
      <w:r w:rsidR="00085C7F">
        <w:rPr>
          <w:rFonts w:ascii="Verdana" w:hAnsi="Verdana" w:cs="Verdana"/>
          <w:bCs/>
          <w:color w:val="000000"/>
        </w:rPr>
        <w:t xml:space="preserve"> desta Lei, serão colocadas placas de identificação com os referidos nomes. </w:t>
      </w:r>
    </w:p>
    <w:p w:rsidR="00085C7F" w:rsidRPr="009218FA" w:rsidRDefault="00085C7F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bCs/>
          <w:color w:val="000000"/>
        </w:rPr>
      </w:pPr>
    </w:p>
    <w:p w:rsidR="009B0274" w:rsidRPr="009B0274" w:rsidRDefault="00085C7F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b/>
          <w:bCs/>
          <w:color w:val="000000"/>
        </w:rPr>
        <w:t>Art. 4</w:t>
      </w:r>
      <w:r w:rsidR="009B0274" w:rsidRPr="009B0274">
        <w:rPr>
          <w:rFonts w:ascii="Verdana" w:hAnsi="Verdana" w:cs="Verdana"/>
          <w:b/>
          <w:bCs/>
          <w:color w:val="000000"/>
        </w:rPr>
        <w:t>º.</w:t>
      </w:r>
      <w:r w:rsidR="009B0274" w:rsidRPr="009B0274">
        <w:rPr>
          <w:rFonts w:ascii="Verdana" w:hAnsi="Verdana" w:cs="Verdana"/>
          <w:color w:val="000000"/>
        </w:rPr>
        <w:t xml:space="preserve"> As despesas com a execução da referida Lei correrão por conta do orçamento geral do município, suplementado se necessário.</w:t>
      </w:r>
    </w:p>
    <w:p w:rsidR="009B0274" w:rsidRP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  <w:r w:rsidRPr="009B0274">
        <w:rPr>
          <w:rFonts w:ascii="Verdana" w:hAnsi="Verdana" w:cs="Verdana"/>
          <w:color w:val="000000"/>
        </w:rPr>
        <w:t xml:space="preserve"> </w:t>
      </w:r>
    </w:p>
    <w:p w:rsidR="009B0274" w:rsidRPr="009B0274" w:rsidRDefault="009B0274" w:rsidP="009B0274">
      <w:pPr>
        <w:keepLines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Verdana"/>
          <w:color w:val="000000"/>
        </w:rPr>
      </w:pPr>
      <w:r w:rsidRPr="009B0274">
        <w:rPr>
          <w:rFonts w:ascii="Verdana" w:hAnsi="Verdana" w:cs="Verdana"/>
          <w:b/>
          <w:bCs/>
          <w:color w:val="000000"/>
        </w:rPr>
        <w:t>Art. 4º.</w:t>
      </w:r>
      <w:r w:rsidRPr="009B0274">
        <w:rPr>
          <w:rFonts w:ascii="Verdana" w:hAnsi="Verdana" w:cs="Verdana"/>
          <w:color w:val="000000"/>
        </w:rPr>
        <w:t xml:space="preserve"> Esta Lei entra em vigor a partir da data de sua publicação.</w:t>
      </w:r>
    </w:p>
    <w:p w:rsidR="009B0274" w:rsidRPr="009B0274" w:rsidRDefault="009B0274" w:rsidP="009B0274">
      <w:pPr>
        <w:autoSpaceDE w:val="0"/>
        <w:autoSpaceDN w:val="0"/>
        <w:adjustRightInd w:val="0"/>
        <w:spacing w:before="100" w:after="100" w:line="240" w:lineRule="atLeast"/>
        <w:jc w:val="center"/>
        <w:rPr>
          <w:rFonts w:ascii="Verdana" w:hAnsi="Verdana" w:cs="Verdana"/>
          <w:color w:val="000000"/>
        </w:rPr>
      </w:pPr>
      <w:r w:rsidRPr="009B0274">
        <w:rPr>
          <w:rFonts w:ascii="Verdana" w:hAnsi="Verdana" w:cs="Verdana"/>
          <w:color w:val="000000"/>
        </w:rPr>
        <w:t xml:space="preserve">Gabinete da Presidência, em </w:t>
      </w:r>
      <w:r>
        <w:rPr>
          <w:rFonts w:ascii="Verdana" w:hAnsi="Verdana" w:cs="Verdana"/>
          <w:color w:val="000000"/>
        </w:rPr>
        <w:t>02 de Julho de 2021.</w:t>
      </w:r>
    </w:p>
    <w:p w:rsidR="009B0274" w:rsidRPr="009B0274" w:rsidRDefault="009B0274" w:rsidP="009B02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9B0274" w:rsidRPr="009B0274" w:rsidRDefault="009B0274" w:rsidP="009B02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9B0274" w:rsidRPr="009B0274" w:rsidRDefault="009B0274" w:rsidP="009B02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065E9A" w:rsidRDefault="009B0274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PAULO CÉZAR DE AZEVEDO                      ANDERSON EDUARDO IZAC </w:t>
      </w:r>
    </w:p>
    <w:p w:rsidR="009B0274" w:rsidRDefault="009B0274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         1° SECRETÁRIO                                        PRESIDENTE</w:t>
      </w:r>
    </w:p>
    <w:p w:rsidR="009B0274" w:rsidRDefault="009B0274">
      <w:pPr>
        <w:rPr>
          <w:rFonts w:ascii="Verdana" w:hAnsi="Verdana"/>
          <w:b/>
        </w:rPr>
      </w:pPr>
    </w:p>
    <w:p w:rsidR="009B0274" w:rsidRDefault="009B0274" w:rsidP="009B027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MARCO ANTONIO DA SILVA</w:t>
      </w:r>
    </w:p>
    <w:p w:rsidR="009B0274" w:rsidRPr="009B0274" w:rsidRDefault="009B0274" w:rsidP="009B027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1° VICE-PRESIDENTE</w:t>
      </w:r>
    </w:p>
    <w:sectPr w:rsidR="009B0274" w:rsidRPr="009B0274" w:rsidSect="00085C7F">
      <w:pgSz w:w="12240" w:h="15840"/>
      <w:pgMar w:top="1440" w:right="1880" w:bottom="142" w:left="1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274"/>
    <w:rsid w:val="00065E9A"/>
    <w:rsid w:val="00085C7F"/>
    <w:rsid w:val="009218FA"/>
    <w:rsid w:val="009B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2754E5-8205-4CB8-B100-58364126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</cp:revision>
  <dcterms:created xsi:type="dcterms:W3CDTF">2021-07-02T19:08:00Z</dcterms:created>
  <dcterms:modified xsi:type="dcterms:W3CDTF">2021-07-02T19:40:00Z</dcterms:modified>
</cp:coreProperties>
</file>