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69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667500" cy="781050"/>
                <wp:effectExtent l="9525" t="0" r="0" b="9525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667500" cy="781050"/>
                          <a:chExt cx="6667500" cy="7810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-12" y="742962"/>
                            <a:ext cx="66675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38100">
                                <a:moveTo>
                                  <a:pt x="6667500" y="0"/>
                                </a:moveTo>
                                <a:lnTo>
                                  <a:pt x="5295900" y="0"/>
                                </a:lnTo>
                                <a:lnTo>
                                  <a:pt x="1076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1076325" y="38100"/>
                                </a:lnTo>
                                <a:lnTo>
                                  <a:pt x="5295900" y="38100"/>
                                </a:lnTo>
                                <a:lnTo>
                                  <a:pt x="6667500" y="38100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24" y="0"/>
                            <a:ext cx="828674" cy="7429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99" y="66675"/>
                            <a:ext cx="914400" cy="6095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6667500" cy="781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170"/>
                                <w:ind w:left="2843" w:right="3116" w:firstLine="887"/>
                                <w:jc w:val="left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PODER LEGISLATIVO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PALÁCIO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ADALGISA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PEREIRA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PINTO</w:t>
                              </w:r>
                            </w:p>
                            <w:p>
                              <w:pPr>
                                <w:spacing w:line="271" w:lineRule="exact" w:before="0"/>
                                <w:ind w:left="2497" w:right="0" w:firstLine="0"/>
                                <w:jc w:val="left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CÂMARA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MUNICIPAL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4"/>
                                </w:rPr>
                                <w:t>THEOBROMA-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7"/>
                                  <w:sz w:val="24"/>
                                </w:rPr>
                                <w:t>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61.5pt;mso-position-horizontal-relative:char;mso-position-vertical-relative:line" id="docshapegroup3" coordorigin="0,0" coordsize="10500,1230">
                <v:shape style="position:absolute;left:-1;top:1170;width:10500;height:60" id="docshape4" coordorigin="0,1170" coordsize="10500,60" path="m10500,1170l8340,1170,1695,1170,0,1170,0,1230,1695,1230,8340,1230,10500,1230,10500,1170xe" filled="true" fillcolor="#000000" stroked="false">
                  <v:path arrowok="t"/>
                  <v:fill type="solid"/>
                </v:shape>
                <v:shape style="position:absolute;left:195;top:0;width:1305;height:1170" type="#_x0000_t75" id="docshape5" stroked="false">
                  <v:imagedata r:id="rId6" o:title=""/>
                </v:shape>
                <v:shape style="position:absolute;left:8400;top:105;width:1440;height:960" type="#_x0000_t75" id="docshape6" stroked="false">
                  <v:imagedata r:id="rId7" o:title=""/>
                </v:shape>
                <v:shape style="position:absolute;left:0;top:0;width:10500;height:1230" type="#_x0000_t202" id="docshape7" filled="false" stroked="false">
                  <v:textbox inset="0,0,0,0">
                    <w:txbxContent>
                      <w:p>
                        <w:pPr>
                          <w:spacing w:line="235" w:lineRule="auto" w:before="170"/>
                          <w:ind w:left="2843" w:right="3116" w:firstLine="887"/>
                          <w:jc w:val="left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PODER LEGISLATIVO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PALÁCIO</w:t>
                        </w:r>
                        <w:r>
                          <w:rPr>
                            <w:rFonts w:ascii="Times New Roman" w:hAnsi="Times New Roman"/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ADALGISA</w:t>
                        </w:r>
                        <w:r>
                          <w:rPr>
                            <w:rFonts w:ascii="Times New Roman" w:hAnsi="Times New Roman"/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PEREIRA</w:t>
                        </w:r>
                        <w:r>
                          <w:rPr>
                            <w:rFonts w:ascii="Times New Roman" w:hAnsi="Times New Roman"/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PINTO</w:t>
                        </w:r>
                      </w:p>
                      <w:p>
                        <w:pPr>
                          <w:spacing w:line="271" w:lineRule="exact" w:before="0"/>
                          <w:ind w:left="2497" w:right="0" w:firstLine="0"/>
                          <w:jc w:val="left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CÂMARA</w:t>
                        </w:r>
                        <w:r>
                          <w:rPr>
                            <w:rFonts w:ascii="Times New Roman" w:hAnsi="Times New Roman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MUNICIPAL</w:t>
                        </w:r>
                        <w:r>
                          <w:rPr>
                            <w:rFonts w:ascii="Times New Roman" w:hAnsi="Times New Roman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spacing w:val="9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</w:rPr>
                          <w:t>THEOBROMA-</w:t>
                        </w:r>
                        <w:r>
                          <w:rPr>
                            <w:rFonts w:ascii="Times New Roman" w:hAnsi="Times New Roman"/>
                            <w:b/>
                            <w:spacing w:val="-7"/>
                            <w:sz w:val="24"/>
                          </w:rPr>
                          <w:t>RO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223"/>
        <w:rPr>
          <w:rFonts w:ascii="Times New Roman"/>
        </w:rPr>
      </w:pPr>
    </w:p>
    <w:p>
      <w:pPr>
        <w:spacing w:line="242" w:lineRule="auto" w:before="0"/>
        <w:ind w:left="68" w:right="54" w:firstLine="0"/>
        <w:jc w:val="both"/>
        <w:rPr>
          <w:sz w:val="28"/>
        </w:rPr>
      </w:pPr>
      <w:r>
        <w:rPr>
          <w:b/>
          <w:sz w:val="28"/>
        </w:rPr>
        <w:t>Moção de aplausos 01/VER.ROBERTO DIAS/2025, </w:t>
      </w:r>
      <w:r>
        <w:rPr>
          <w:sz w:val="28"/>
        </w:rPr>
        <w:t>ao Senhor </w:t>
      </w:r>
      <w:r>
        <w:rPr>
          <w:b/>
          <w:sz w:val="28"/>
        </w:rPr>
        <w:t>Adão João de Deus, </w:t>
      </w:r>
      <w:r>
        <w:rPr>
          <w:sz w:val="28"/>
        </w:rPr>
        <w:t>professor pioneiro no município, pelos relevantes serviços prestados a comunidade.</w:t>
      </w:r>
    </w:p>
    <w:p>
      <w:pPr>
        <w:pStyle w:val="BodyText"/>
        <w:spacing w:before="5"/>
      </w:pPr>
    </w:p>
    <w:p>
      <w:pPr>
        <w:spacing w:line="237" w:lineRule="auto" w:before="0"/>
        <w:ind w:left="68" w:right="54" w:firstLine="0"/>
        <w:jc w:val="both"/>
        <w:rPr>
          <w:sz w:val="24"/>
        </w:rPr>
      </w:pPr>
      <w:r>
        <w:rPr>
          <w:b/>
          <w:sz w:val="28"/>
        </w:rPr>
        <w:t>Moção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aplausos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02/VER.ROBERTO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DIAS/2025,</w:t>
      </w:r>
      <w:r>
        <w:rPr>
          <w:b/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3"/>
          <w:sz w:val="28"/>
        </w:rPr>
        <w:t> </w:t>
      </w:r>
      <w:r>
        <w:rPr>
          <w:sz w:val="28"/>
        </w:rPr>
        <w:t>Senhora</w:t>
      </w:r>
      <w:r>
        <w:rPr>
          <w:spacing w:val="-3"/>
          <w:sz w:val="28"/>
        </w:rPr>
        <w:t> </w:t>
      </w:r>
      <w:r>
        <w:rPr>
          <w:b/>
          <w:sz w:val="24"/>
        </w:rPr>
        <w:t>Ana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Cláudia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Natal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Babolim,</w:t>
      </w:r>
      <w:r>
        <w:rPr>
          <w:b/>
          <w:spacing w:val="-2"/>
          <w:sz w:val="24"/>
        </w:rPr>
        <w:t> </w:t>
      </w:r>
      <w:r>
        <w:rPr>
          <w:sz w:val="24"/>
        </w:rPr>
        <w:t>médica com longa folha de serviço prestada neste município.</w:t>
      </w:r>
    </w:p>
    <w:p>
      <w:pPr>
        <w:pStyle w:val="BodyText"/>
        <w:spacing w:before="51"/>
        <w:rPr>
          <w:sz w:val="24"/>
        </w:rPr>
      </w:pPr>
    </w:p>
    <w:p>
      <w:pPr>
        <w:spacing w:line="242" w:lineRule="auto" w:before="0"/>
        <w:ind w:left="68" w:right="54" w:firstLine="0"/>
        <w:jc w:val="both"/>
        <w:rPr>
          <w:sz w:val="28"/>
        </w:rPr>
      </w:pPr>
      <w:r>
        <w:rPr>
          <w:b/>
          <w:sz w:val="28"/>
        </w:rPr>
        <w:t>Moção de aplausos 03/VER.ROBERTO DIAS/2025, </w:t>
      </w:r>
      <w:r>
        <w:rPr>
          <w:sz w:val="28"/>
        </w:rPr>
        <w:t>ao Senhor </w:t>
      </w:r>
      <w:r>
        <w:rPr>
          <w:b/>
          <w:sz w:val="28"/>
        </w:rPr>
        <w:t>Francisco Celestino de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Araújo, </w:t>
      </w:r>
      <w:r>
        <w:rPr>
          <w:sz w:val="28"/>
        </w:rPr>
        <w:t>pelos trabalhos prestados junto aos produtores rurais com inovação da lavoura </w:t>
      </w:r>
      <w:r>
        <w:rPr>
          <w:spacing w:val="-2"/>
          <w:sz w:val="28"/>
        </w:rPr>
        <w:t>cafeeira.</w:t>
      </w:r>
    </w:p>
    <w:p>
      <w:pPr>
        <w:pStyle w:val="BodyText"/>
        <w:spacing w:before="2"/>
      </w:pPr>
    </w:p>
    <w:p>
      <w:pPr>
        <w:spacing w:line="242" w:lineRule="auto" w:before="1"/>
        <w:ind w:left="68" w:right="54" w:firstLine="0"/>
        <w:jc w:val="both"/>
        <w:rPr>
          <w:sz w:val="28"/>
        </w:rPr>
      </w:pPr>
      <w:r>
        <w:rPr>
          <w:b/>
          <w:sz w:val="28"/>
        </w:rPr>
        <w:t>Moção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aplausos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04/VER.ROBERTO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DIAS/2025,</w:t>
      </w:r>
      <w:r>
        <w:rPr>
          <w:b/>
          <w:spacing w:val="40"/>
          <w:sz w:val="28"/>
        </w:rPr>
        <w:t> </w:t>
      </w:r>
      <w:r>
        <w:rPr>
          <w:sz w:val="28"/>
        </w:rPr>
        <w:t>a</w:t>
      </w:r>
      <w:r>
        <w:rPr>
          <w:spacing w:val="40"/>
          <w:sz w:val="28"/>
        </w:rPr>
        <w:t> </w:t>
      </w:r>
      <w:r>
        <w:rPr>
          <w:sz w:val="28"/>
        </w:rPr>
        <w:t>Senhora</w:t>
      </w:r>
      <w:r>
        <w:rPr>
          <w:spacing w:val="40"/>
          <w:sz w:val="28"/>
        </w:rPr>
        <w:t> </w:t>
      </w:r>
      <w:r>
        <w:rPr>
          <w:b/>
          <w:sz w:val="28"/>
        </w:rPr>
        <w:t>Julieta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Luciana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dos</w:t>
      </w:r>
      <w:r>
        <w:rPr>
          <w:b/>
          <w:spacing w:val="80"/>
          <w:w w:val="150"/>
          <w:sz w:val="28"/>
        </w:rPr>
        <w:t> </w:t>
      </w:r>
      <w:r>
        <w:rPr>
          <w:b/>
          <w:sz w:val="28"/>
        </w:rPr>
        <w:t>Santos, </w:t>
      </w:r>
      <w:r>
        <w:rPr>
          <w:sz w:val="28"/>
        </w:rPr>
        <w:t>pelo excelente trabalho realizado na EMATER a frente dos programas das políticas públicas do governo do estado de Rondônia e do governo federal.</w:t>
      </w:r>
    </w:p>
    <w:p>
      <w:pPr>
        <w:pStyle w:val="BodyText"/>
        <w:spacing w:before="2"/>
      </w:pPr>
    </w:p>
    <w:p>
      <w:pPr>
        <w:pStyle w:val="BodyText"/>
        <w:spacing w:line="242" w:lineRule="auto"/>
        <w:ind w:left="68" w:right="54"/>
        <w:jc w:val="both"/>
      </w:pPr>
      <w:r>
        <w:rPr>
          <w:b/>
        </w:rPr>
        <w:t>Indicação Nº 01/VER. JOSÉ ABEL/2025, </w:t>
      </w:r>
      <w:r>
        <w:rPr/>
        <w:t>para que o Excelentíssimo Senhor </w:t>
      </w:r>
      <w:r>
        <w:rPr/>
        <w:t>Prefeito Municipal de Theobroma, por meio da Secretaria Municipal de Fazenda e do Gabinete do Prefeito, estude a viabilidade de implantar um Cartão Benefício aos Servidores Públicos Municipais, extenso também aos servidores portariados e celetistas, em substituição ao atual auxílio-alimentação, cujo valor permanece fixado em R$ 125,00 desde 2015, sem atualização inflacionária.</w:t>
      </w:r>
    </w:p>
    <w:p>
      <w:pPr>
        <w:pStyle w:val="BodyText"/>
        <w:spacing w:before="2"/>
      </w:pPr>
    </w:p>
    <w:p>
      <w:pPr>
        <w:spacing w:line="242" w:lineRule="auto" w:before="0"/>
        <w:ind w:left="68" w:right="54" w:firstLine="0"/>
        <w:jc w:val="both"/>
        <w:rPr>
          <w:sz w:val="28"/>
        </w:rPr>
      </w:pPr>
      <w:r>
        <w:rPr>
          <w:b/>
          <w:sz w:val="28"/>
        </w:rPr>
        <w:t>Apresentação Projeto de Resolução Nº 010/MD/CMT/2025, </w:t>
      </w:r>
      <w:r>
        <w:rPr>
          <w:sz w:val="28"/>
        </w:rPr>
        <w:t>ALTERA O ANEXO I </w:t>
      </w:r>
      <w:r>
        <w:rPr>
          <w:sz w:val="28"/>
        </w:rPr>
        <w:t>DA RESOLUÇÃO Nº 67/CMT/2023, SOBRE VALORES DAS DIÁRIAS CORRESPONDENTE A UFM DA CÂMARA MUNICIPAL DE THEOBROMA/RO.</w:t>
      </w:r>
    </w:p>
    <w:p>
      <w:pPr>
        <w:pStyle w:val="BodyText"/>
        <w:spacing w:before="3"/>
      </w:pPr>
    </w:p>
    <w:p>
      <w:pPr>
        <w:spacing w:line="242" w:lineRule="auto" w:before="0"/>
        <w:ind w:left="68" w:right="54" w:firstLine="0"/>
        <w:jc w:val="both"/>
        <w:rPr>
          <w:sz w:val="28"/>
        </w:rPr>
      </w:pPr>
      <w:r>
        <w:rPr>
          <w:b/>
          <w:sz w:val="28"/>
        </w:rPr>
        <w:t>Apresentação Projeto de Lei nº 037/GP/PMT/2025</w:t>
      </w:r>
      <w:r>
        <w:rPr>
          <w:sz w:val="28"/>
        </w:rPr>
        <w:t>, o qual Dispõe sobre a Abertura de Crédito Adicional Especial no orçamento vigente, e altera a Lei nº 0952, de 19 de dezembro de 2024 (LOA de 2025).</w:t>
      </w:r>
    </w:p>
    <w:p>
      <w:pPr>
        <w:pStyle w:val="BodyText"/>
        <w:spacing w:before="2"/>
      </w:pPr>
    </w:p>
    <w:p>
      <w:pPr>
        <w:spacing w:line="242" w:lineRule="auto" w:before="0"/>
        <w:ind w:left="68" w:right="54" w:firstLine="0"/>
        <w:jc w:val="both"/>
        <w:rPr>
          <w:sz w:val="28"/>
        </w:rPr>
      </w:pPr>
      <w:r>
        <w:rPr>
          <w:b/>
          <w:sz w:val="28"/>
        </w:rPr>
        <w:t>Primeira discussão e votação Projeto de Lei nº 035/GP/PMT/2025, </w:t>
      </w:r>
      <w:r>
        <w:rPr>
          <w:sz w:val="28"/>
        </w:rPr>
        <w:t>o qual Dispõe sobre a Abertura de Crédito Adicional Especial no orçamento vigente, e altera a Lei nº 0952, de </w:t>
      </w:r>
      <w:r>
        <w:rPr>
          <w:sz w:val="28"/>
        </w:rPr>
        <w:t>19 de dezembro de 2024 (LOA de 2025).</w:t>
      </w:r>
    </w:p>
    <w:p>
      <w:pPr>
        <w:pStyle w:val="BodyText"/>
        <w:spacing w:before="3"/>
      </w:pPr>
    </w:p>
    <w:p>
      <w:pPr>
        <w:pStyle w:val="BodyText"/>
        <w:spacing w:line="242" w:lineRule="auto"/>
        <w:ind w:left="68" w:right="53"/>
        <w:jc w:val="both"/>
      </w:pPr>
      <w:r>
        <w:rPr>
          <w:b/>
        </w:rPr>
        <w:t>Segunda discussão e votação Projeto de Lei nº 026/GP/PMT/2025, </w:t>
      </w:r>
      <w:r>
        <w:rPr/>
        <w:t>o qual Dispõe sobre a contratação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determinado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atender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temporária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excepcional interesse público, nos termos do Artigo 37, Inciso IX, da Constituição Federal e do Artigo 93, Inciso VI, da Lei Orgânica do Município, e dá outras providências.</w:t>
      </w:r>
    </w:p>
    <w:p>
      <w:pPr>
        <w:pStyle w:val="BodyText"/>
        <w:spacing w:before="1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403224</wp:posOffset>
                </wp:positionH>
                <wp:positionV relativeFrom="paragraph">
                  <wp:posOffset>254546</wp:posOffset>
                </wp:positionV>
                <wp:extent cx="6667500" cy="1905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20.043045pt;width:525pt;height:1.5pt;mso-position-horizontal-relative:page;mso-position-vertical-relative:paragraph;z-index:-15728128;mso-wrap-distance-left:0;mso-wrap-distance-right:0" id="docshapegroup8" coordorigin="635,401" coordsize="10500,30">
                <v:rect style="position:absolute;left:635;top:400;width:10500;height:15" id="docshape9" filled="true" fillcolor="#999999" stroked="false">
                  <v:fill type="solid"/>
                </v:rect>
                <v:shape style="position:absolute;left:634;top:400;width:10500;height:30" id="docshape10" coordorigin="635,401" coordsize="10500,30" path="m11135,401l11120,416,635,416,635,431,11120,431,11135,431,11135,416,11135,401xe" filled="true" fillcolor="#ededed" stroked="false">
                  <v:path arrowok="t"/>
                  <v:fill type="solid"/>
                </v:shape>
                <v:shape style="position:absolute;left:635;top:400;width:15;height:30" id="docshape11" coordorigin="635,401" coordsize="15,30" path="m635,431l635,401,650,401,650,416,635,431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18" w:lineRule="auto" w:before="135"/>
        <w:ind w:left="3083" w:right="2457" w:hanging="603"/>
        <w:jc w:val="left"/>
        <w:rPr>
          <w:sz w:val="19"/>
        </w:rPr>
      </w:pPr>
      <w:r>
        <w:rPr>
          <w:sz w:val="19"/>
        </w:rPr>
        <w:t>Av.13</w:t>
      </w:r>
      <w:r>
        <w:rPr>
          <w:spacing w:val="-11"/>
          <w:sz w:val="19"/>
        </w:rPr>
        <w:t> </w:t>
      </w:r>
      <w:r>
        <w:rPr>
          <w:sz w:val="19"/>
        </w:rPr>
        <w:t>de</w:t>
      </w:r>
      <w:r>
        <w:rPr>
          <w:spacing w:val="-11"/>
          <w:sz w:val="19"/>
        </w:rPr>
        <w:t> </w:t>
      </w:r>
      <w:r>
        <w:rPr>
          <w:sz w:val="19"/>
        </w:rPr>
        <w:t>fevereiro,</w:t>
      </w:r>
      <w:r>
        <w:rPr>
          <w:spacing w:val="-11"/>
          <w:sz w:val="19"/>
        </w:rPr>
        <w:t> </w:t>
      </w:r>
      <w:r>
        <w:rPr>
          <w:sz w:val="19"/>
        </w:rPr>
        <w:t>1358</w:t>
      </w:r>
      <w:r>
        <w:rPr>
          <w:spacing w:val="-10"/>
          <w:sz w:val="19"/>
        </w:rPr>
        <w:t> </w:t>
      </w:r>
      <w:r>
        <w:rPr>
          <w:sz w:val="19"/>
        </w:rPr>
        <w:t>Centro,</w:t>
      </w:r>
      <w:r>
        <w:rPr>
          <w:spacing w:val="-11"/>
          <w:sz w:val="19"/>
        </w:rPr>
        <w:t> </w:t>
      </w:r>
      <w:r>
        <w:rPr>
          <w:sz w:val="19"/>
        </w:rPr>
        <w:t>e-mail:</w:t>
      </w:r>
      <w:r>
        <w:rPr>
          <w:spacing w:val="-11"/>
          <w:sz w:val="19"/>
        </w:rPr>
        <w:t> </w:t>
      </w:r>
      <w:hyperlink r:id="rId8">
        <w:r>
          <w:rPr>
            <w:color w:val="0000ED"/>
            <w:sz w:val="19"/>
            <w:u w:val="single" w:color="0000ED"/>
          </w:rPr>
          <w:t>camaradetheobroma@gmail.com</w:t>
        </w:r>
      </w:hyperlink>
      <w:r>
        <w:rPr>
          <w:color w:val="0000ED"/>
          <w:sz w:val="19"/>
        </w:rPr>
        <w:t> </w:t>
      </w:r>
      <w:r>
        <w:rPr>
          <w:sz w:val="19"/>
        </w:rPr>
        <w:t>CNPJ: 63.789.614/0001-14, Telefone: (69)3523-1095/1129</w:t>
      </w:r>
    </w:p>
    <w:p>
      <w:pPr>
        <w:spacing w:after="0" w:line="218" w:lineRule="auto"/>
        <w:jc w:val="left"/>
        <w:rPr>
          <w:sz w:val="19"/>
        </w:rPr>
        <w:sectPr>
          <w:footerReference w:type="default" r:id="rId5"/>
          <w:type w:val="continuous"/>
          <w:pgSz w:w="11900" w:h="16840"/>
          <w:pgMar w:header="0" w:footer="167" w:top="560" w:bottom="360" w:left="566" w:right="708"/>
          <w:pgNumType w:start="1"/>
        </w:sectPr>
      </w:pPr>
    </w:p>
    <w:p>
      <w:pPr>
        <w:pStyle w:val="BodyText"/>
        <w:spacing w:line="30" w:lineRule="exact"/>
        <w:ind w:left="69"/>
        <w:rPr>
          <w:position w:val="0"/>
          <w:sz w:val="2"/>
        </w:rPr>
      </w:pPr>
      <w:r>
        <w:rPr>
          <w:position w:val="0"/>
          <w:sz w:val="2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450849</wp:posOffset>
            </wp:positionH>
            <wp:positionV relativeFrom="page">
              <wp:posOffset>1412875</wp:posOffset>
            </wp:positionV>
            <wp:extent cx="390524" cy="390524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4" cy="39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0"/>
          <w:sz w:val="2"/>
        </w:rPr>
        <mc:AlternateContent>
          <mc:Choice Requires="wps">
            <w:drawing>
              <wp:inline distT="0" distB="0" distL="0" distR="0">
                <wp:extent cx="6667500" cy="19050"/>
                <wp:effectExtent l="9525" t="0" r="0" b="0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1.5pt;mso-position-horizontal-relative:char;mso-position-vertical-relative:line" id="docshapegroup12" coordorigin="0,0" coordsize="10500,30">
                <v:rect style="position:absolute;left:0;top:0;width:10500;height:15" id="docshape13" filled="true" fillcolor="#999999" stroked="false">
                  <v:fill type="solid"/>
                </v:rect>
                <v:shape style="position:absolute;left:-1;top:0;width:10500;height:30" id="docshape14" coordorigin="0,0" coordsize="10500,30" path="m10500,0l10485,15,0,15,0,30,10485,30,10500,30,10500,15,10500,0xe" filled="true" fillcolor="#ededed" stroked="false">
                  <v:path arrowok="t"/>
                  <v:fill type="solid"/>
                </v:shape>
                <v:shape style="position:absolute;left:0;top:0;width:15;height:30" id="docshape15" coordorigin="0,0" coordsize="15,30" path="m0,30l0,0,15,0,15,15,0,30xe" filled="true" fillcolor="#999999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2"/>
        </w:rPr>
      </w:r>
    </w:p>
    <w:p>
      <w:pPr>
        <w:pStyle w:val="BodyText"/>
        <w:spacing w:before="1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403224</wp:posOffset>
                </wp:positionH>
                <wp:positionV relativeFrom="paragraph">
                  <wp:posOffset>46984</wp:posOffset>
                </wp:positionV>
                <wp:extent cx="6667500" cy="905510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667500" cy="905510"/>
                          <a:chExt cx="6667500" cy="90551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886465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-12" y="886465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886465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10166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457841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6667500" cy="905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0"/>
                                <w:ind w:left="1649" w:right="13" w:firstLine="0"/>
                                <w:jc w:val="both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RAYANE NATALIA HELL RAASCH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SECRETÁRIO(A) DO LEGISLATIVO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em 08/12/2025 às 10:40, horário de Theobroma/RO, com fulcro no art. 3 do </w:t>
                              </w:r>
                              <w:hyperlink r:id="rId11">
                                <w:r>
                                  <w:rPr>
                                    <w:rFonts w:ascii="Arial MT" w:hAnsi="Arial MT"/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3.857 de 18/12/2024.</w:t>
                                </w:r>
                              </w:hyperlink>
                            </w:p>
                            <w:p>
                              <w:pPr>
                                <w:spacing w:line="235" w:lineRule="auto" w:before="26"/>
                                <w:ind w:left="1649" w:right="14" w:firstLine="0"/>
                                <w:jc w:val="both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ADELSON VALTER CORREIA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VEREADOR PRESIDENTE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em 08/12/2025 às 10:44, horário de Theobroma/RO, com fulcro no art. 3 do</w:t>
                              </w:r>
                              <w:r>
                                <w:rPr>
                                  <w:rFonts w:ascii="Arial MT" w:hAnsi="Arial MT"/>
                                  <w:spacing w:val="40"/>
                                  <w:sz w:val="20"/>
                                </w:rPr>
                                <w:t> </w:t>
                              </w:r>
                              <w:hyperlink r:id="rId11">
                                <w:r>
                                  <w:rPr>
                                    <w:rFonts w:ascii="Arial MT" w:hAnsi="Arial MT"/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3.857 de 18/12/2024.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3.699559pt;width:525pt;height:71.3pt;mso-position-horizontal-relative:page;mso-position-vertical-relative:paragraph;z-index:-15727104;mso-wrap-distance-left:0;mso-wrap-distance-right:0" id="docshapegroup16" coordorigin="635,74" coordsize="10500,1426">
                <v:rect style="position:absolute;left:635;top:1470;width:10500;height:15" id="docshape17" filled="true" fillcolor="#999999" stroked="false">
                  <v:fill type="solid"/>
                </v:rect>
                <v:shape style="position:absolute;left:634;top:1470;width:10500;height:30" id="docshape18" coordorigin="635,1470" coordsize="10500,30" path="m11135,1470l11120,1485,635,1485,635,1500,11120,1500,11135,1500,11135,1485,11135,1470xe" filled="true" fillcolor="#ededed" stroked="false">
                  <v:path arrowok="t"/>
                  <v:fill type="solid"/>
                </v:shape>
                <v:shape style="position:absolute;left:635;top:1470;width:15;height:30" id="docshape19" coordorigin="635,1470" coordsize="15,30" path="m635,1500l635,1470,650,1470,650,1485,635,1500xe" filled="true" fillcolor="#999999" stroked="false">
                  <v:path arrowok="t"/>
                  <v:fill type="solid"/>
                </v:shape>
                <v:shape style="position:absolute;left:650;top:90;width:1605;height:660" type="#_x0000_t75" id="docshape20" stroked="false">
                  <v:imagedata r:id="rId10" o:title=""/>
                </v:shape>
                <v:shape style="position:absolute;left:650;top:795;width:1605;height:660" type="#_x0000_t75" id="docshape21" stroked="false">
                  <v:imagedata r:id="rId10" o:title=""/>
                </v:shape>
                <v:shape style="position:absolute;left:635;top:74;width:10500;height:1426" type="#_x0000_t202" id="docshape22" filled="false" stroked="false">
                  <v:textbox inset="0,0,0,0">
                    <w:txbxContent>
                      <w:p>
                        <w:pPr>
                          <w:spacing w:line="235" w:lineRule="auto" w:before="0"/>
                          <w:ind w:left="1649" w:right="13" w:firstLine="0"/>
                          <w:jc w:val="both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RAYANE NATALIA HELL RAASCH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SECRETÁRIO(A) DO LEGISLATIVO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em 08/12/2025 às 10:40, horário de Theobroma/RO, com fulcro no art. 3 do </w:t>
                        </w:r>
                        <w:hyperlink r:id="rId11">
                          <w:r>
                            <w:rPr>
                              <w:rFonts w:ascii="Arial MT" w:hAnsi="Arial MT"/>
                              <w:color w:val="0000ED"/>
                              <w:sz w:val="20"/>
                              <w:u w:val="single" w:color="0000ED"/>
                            </w:rPr>
                            <w:t>Decreto nº 3.857 de 18/12/2024.</w:t>
                          </w:r>
                        </w:hyperlink>
                      </w:p>
                      <w:p>
                        <w:pPr>
                          <w:spacing w:line="235" w:lineRule="auto" w:before="26"/>
                          <w:ind w:left="1649" w:right="14" w:firstLine="0"/>
                          <w:jc w:val="both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ADELSON VALTER CORREIA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VEREADOR PRESIDENTE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em 08/12/2025 às 10:44, horário de Theobroma/RO, com fulcro no art. 3 do</w:t>
                        </w:r>
                        <w:r>
                          <w:rPr>
                            <w:rFonts w:ascii="Arial MT" w:hAnsi="Arial MT"/>
                            <w:spacing w:val="40"/>
                            <w:sz w:val="20"/>
                          </w:rPr>
                          <w:t> </w:t>
                        </w:r>
                        <w:hyperlink r:id="rId11">
                          <w:r>
                            <w:rPr>
                              <w:rFonts w:ascii="Arial MT" w:hAnsi="Arial MT"/>
                              <w:color w:val="0000ED"/>
                              <w:sz w:val="20"/>
                              <w:u w:val="single" w:color="0000ED"/>
                            </w:rPr>
                            <w:t>Decreto nº 3.857 de 18/12/2024.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line="235" w:lineRule="auto" w:before="221"/>
        <w:ind w:left="848" w:right="69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autenticidade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deste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documento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pode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ser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conferida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no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site</w:t>
      </w:r>
      <w:r>
        <w:rPr>
          <w:rFonts w:ascii="Arial MT" w:hAnsi="Arial MT"/>
          <w:spacing w:val="80"/>
          <w:sz w:val="20"/>
        </w:rPr>
        <w:t> </w:t>
      </w:r>
      <w:hyperlink r:id="rId12">
        <w:r>
          <w:rPr>
            <w:rFonts w:ascii="Arial MT" w:hAnsi="Arial MT"/>
            <w:color w:val="0000ED"/>
            <w:sz w:val="20"/>
            <w:u w:val="single" w:color="0000ED"/>
          </w:rPr>
          <w:t>theobroma.d</w:t>
        </w:r>
        <w:r>
          <w:rPr>
            <w:rFonts w:ascii="Arial MT" w:hAnsi="Arial MT"/>
            <w:color w:val="0000ED"/>
            <w:sz w:val="20"/>
          </w:rPr>
          <w:t>ig</w:t>
        </w:r>
        <w:r>
          <w:rPr>
            <w:rFonts w:ascii="Arial MT" w:hAnsi="Arial MT"/>
            <w:color w:val="0000ED"/>
            <w:sz w:val="20"/>
            <w:u w:val="single" w:color="0000ED"/>
          </w:rPr>
          <w:t>proc.com.br/theobroma/</w:t>
        </w:r>
      </w:hyperlink>
      <w:r>
        <w:rPr>
          <w:rFonts w:ascii="Arial MT" w:hAnsi="Arial MT"/>
          <w:sz w:val="20"/>
        </w:rPr>
        <w:t>, informando o ID </w:t>
      </w:r>
      <w:r>
        <w:rPr>
          <w:rFonts w:ascii="Arial" w:hAnsi="Arial"/>
          <w:b/>
          <w:sz w:val="20"/>
        </w:rPr>
        <w:t>24507 </w:t>
      </w:r>
      <w:r>
        <w:rPr>
          <w:rFonts w:ascii="Arial MT" w:hAnsi="Arial MT"/>
          <w:sz w:val="20"/>
        </w:rPr>
        <w:t>e o código verificador </w:t>
      </w:r>
      <w:r>
        <w:rPr>
          <w:rFonts w:ascii="Arial" w:hAnsi="Arial"/>
          <w:b/>
          <w:sz w:val="20"/>
        </w:rPr>
        <w:t>F14A8350</w:t>
      </w:r>
      <w:r>
        <w:rPr>
          <w:rFonts w:ascii="Arial MT" w:hAnsi="Arial MT"/>
          <w:sz w:val="20"/>
        </w:rPr>
        <w:t>.</w:t>
      </w:r>
    </w:p>
    <w:p>
      <w:pPr>
        <w:pStyle w:val="BodyText"/>
        <w:spacing w:before="2"/>
        <w:rPr>
          <w:rFonts w:ascii="Arial MT"/>
          <w:sz w:val="11"/>
        </w:rPr>
      </w:pPr>
      <w:r>
        <w:rPr>
          <w:rFonts w:ascii="Arial MT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403224</wp:posOffset>
                </wp:positionH>
                <wp:positionV relativeFrom="paragraph">
                  <wp:posOffset>97306</wp:posOffset>
                </wp:positionV>
                <wp:extent cx="6667500" cy="19050"/>
                <wp:effectExtent l="0" t="0" r="0" b="0"/>
                <wp:wrapTopAndBottom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7.661911pt;width:525pt;height:1.5pt;mso-position-horizontal-relative:page;mso-position-vertical-relative:paragraph;z-index:-15726592;mso-wrap-distance-left:0;mso-wrap-distance-right:0" id="docshapegroup23" coordorigin="635,153" coordsize="10500,30">
                <v:rect style="position:absolute;left:635;top:153;width:10500;height:15" id="docshape24" filled="true" fillcolor="#999999" stroked="false">
                  <v:fill type="solid"/>
                </v:rect>
                <v:shape style="position:absolute;left:634;top:153;width:10500;height:30" id="docshape25" coordorigin="635,153" coordsize="10500,30" path="m11135,153l11120,168,635,168,635,183,11120,183,11135,183,11135,168,11135,153xe" filled="true" fillcolor="#ededed" stroked="false">
                  <v:path arrowok="t"/>
                  <v:fill type="solid"/>
                </v:shape>
                <v:shape style="position:absolute;left:635;top:153;width:15;height:30" id="docshape26" coordorigin="635,153" coordsize="15,30" path="m635,183l635,153,650,153,650,168,635,18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tabs>
          <w:tab w:pos="8997" w:val="left" w:leader="none"/>
        </w:tabs>
        <w:spacing w:before="86"/>
        <w:ind w:left="98" w:right="0" w:firstLine="0"/>
        <w:jc w:val="left"/>
        <w:rPr>
          <w:rFonts w:ascii="Arial MT" w:hAnsi="Arial MT"/>
          <w:sz w:val="18"/>
        </w:rPr>
      </w:pPr>
      <w:r>
        <w:rPr>
          <w:rFonts w:ascii="Arial" w:hAnsi="Arial"/>
          <w:b/>
          <w:sz w:val="18"/>
        </w:rPr>
        <w:t>Referência: </w:t>
      </w:r>
      <w:hyperlink r:id="rId13">
        <w:r>
          <w:rPr>
            <w:rFonts w:ascii="Arial MT" w:hAnsi="Arial MT"/>
            <w:color w:val="0000ED"/>
            <w:sz w:val="18"/>
            <w:u w:val="single" w:color="0000ED"/>
          </w:rPr>
          <w:t>Processo nº 60-</w:t>
        </w:r>
        <w:r>
          <w:rPr>
            <w:rFonts w:ascii="Arial MT" w:hAnsi="Arial MT"/>
            <w:color w:val="0000ED"/>
            <w:spacing w:val="-2"/>
            <w:sz w:val="18"/>
            <w:u w:val="single" w:color="0000ED"/>
          </w:rPr>
          <w:t>43/2025</w:t>
        </w:r>
      </w:hyperlink>
      <w:r>
        <w:rPr>
          <w:rFonts w:ascii="Arial MT" w:hAnsi="Arial MT"/>
          <w:spacing w:val="-2"/>
          <w:sz w:val="18"/>
        </w:rPr>
        <w:t>.</w:t>
      </w:r>
      <w:r>
        <w:rPr>
          <w:rFonts w:ascii="Arial MT" w:hAnsi="Arial MT"/>
          <w:sz w:val="18"/>
        </w:rPr>
        <w:tab/>
        <w:t>Docto ID: 24507 </w:t>
      </w:r>
      <w:r>
        <w:rPr>
          <w:rFonts w:ascii="Arial MT" w:hAnsi="Arial MT"/>
          <w:spacing w:val="-5"/>
          <w:sz w:val="18"/>
        </w:rPr>
        <w:t>v1</w:t>
      </w:r>
    </w:p>
    <w:sectPr>
      <w:pgSz w:w="11900" w:h="16840"/>
      <w:pgMar w:header="0" w:footer="167" w:top="540" w:bottom="36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2544">
              <wp:simplePos x="0" y="0"/>
              <wp:positionH relativeFrom="page">
                <wp:posOffset>203200</wp:posOffset>
              </wp:positionH>
              <wp:positionV relativeFrom="page">
                <wp:posOffset>10446618</wp:posOffset>
              </wp:positionV>
              <wp:extent cx="3738879" cy="1111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738879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Ordem do Dia 43 de 08/12/2025, assinado na forma do Decreto nº 3.857/2024 (ID: 24507 e CRC: 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2"/>
                              <w:sz w:val="12"/>
                            </w:rPr>
                            <w:t>F14A8350).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pt;margin-top:822.56842pt;width:294.4pt;height:8.75pt;mso-position-horizontal-relative:page;mso-position-vertical-relative:page;z-index:-15783936" type="#_x0000_t202" id="docshape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Ordem do Dia 43 de 08/12/2025, assinado na forma do Decreto nº 3.857/2024 (ID: 24507 e CRC: </w:t>
                    </w:r>
                    <w:r>
                      <w:rPr>
                        <w:rFonts w:ascii="Arial MT" w:hAnsi="Arial MT"/>
                        <w:color w:val="454545"/>
                        <w:spacing w:val="-2"/>
                        <w:sz w:val="12"/>
                      </w:rPr>
                      <w:t>F14A8350).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3056">
              <wp:simplePos x="0" y="0"/>
              <wp:positionH relativeFrom="page">
                <wp:posOffset>7043737</wp:posOffset>
              </wp:positionH>
              <wp:positionV relativeFrom="page">
                <wp:posOffset>10446618</wp:posOffset>
              </wp:positionV>
              <wp:extent cx="309880" cy="1111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988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Pág: 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instrText> PAGE </w:instrTex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instrText> NUMPAGES </w:instrTex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4.625pt;margin-top:822.56842pt;width:24.4pt;height:8.75pt;mso-position-horizontal-relative:page;mso-position-vertical-relative:page;z-index:-15783424" type="#_x0000_t202" id="docshape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Pág: 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instrText> PAGE </w:instrTex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1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/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instrText> NUMPAGES </w:instrTex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2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hyperlink" Target="mailto:camaradetheobroma@gmail.com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hyperlink" Target="https://transparencia.theobroma.ro.gov.br/" TargetMode="External"/><Relationship Id="rId12" Type="http://schemas.openxmlformats.org/officeDocument/2006/relationships/hyperlink" Target="https://theobroma.digproc.com.br/theobroma//transparencia/aplicacoes/protocolo/consulta_documento.php?CdDocto=24507&amp;CRC32=F14A8350" TargetMode="External"/><Relationship Id="rId13" Type="http://schemas.openxmlformats.org/officeDocument/2006/relationships/hyperlink" Target="https://theobroma.digproc.com.br/theobroma//transparencia/servicos/index.php?link=aplicacoes/protocolo/viewproc&amp;PkProcesso=675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2025-12-12T11:57:13Z</dcterms:created>
  <dcterms:modified xsi:type="dcterms:W3CDTF">2025-12-12T11:57:13Z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2025-12-12T00:00:00Z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2025-12-12T00:00:00Z</vt:filetime>
  </property>
  <property fmtid="{D5CDD505-2E9C-101B-9397-08002B2CF9AE}" pid="5" name="Producer">
    <vt:lpwstr>itext-paulo-155 (itextpdf.sf.net-lowagie.com)</vt:lpwstr>
  </property>
</Properties>
</file>