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1C29B" w14:textId="30D7F080" w:rsidR="007C1C13" w:rsidRPr="005947E7" w:rsidRDefault="00061CC6" w:rsidP="009F475F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</w:t>
      </w:r>
      <w:r w:rsidR="0094281E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="00A872D1">
        <w:rPr>
          <w:rFonts w:ascii="Times New Roman" w:eastAsia="Times New Roman" w:hAnsi="Times New Roman" w:cs="Times New Roman"/>
          <w:sz w:val="24"/>
          <w:szCs w:val="24"/>
          <w:lang w:eastAsia="pt-BR"/>
        </w:rPr>
        <w:t>8</w:t>
      </w:r>
      <w:r w:rsidR="00F32011">
        <w:rPr>
          <w:rFonts w:ascii="Times New Roman" w:eastAsia="Times New Roman" w:hAnsi="Times New Roman" w:cs="Times New Roman"/>
          <w:sz w:val="24"/>
          <w:szCs w:val="24"/>
          <w:lang w:eastAsia="pt-BR"/>
        </w:rPr>
        <w:t>/2024</w:t>
      </w:r>
      <w:r w:rsidR="0094281E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14 </w:t>
      </w:r>
      <w:r w:rsidR="00224A1E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4281E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MARÇO </w:t>
      </w:r>
      <w:r w:rsidR="00224A1E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DE 202</w:t>
      </w:r>
      <w:r w:rsidR="00085FDD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="00224A1E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6B31C900" w14:textId="548122F8" w:rsidR="007C1C13" w:rsidRPr="005947E7" w:rsidRDefault="00061CC6" w:rsidP="009F475F">
      <w:pPr>
        <w:spacing w:line="276" w:lineRule="auto"/>
        <w:ind w:left="3686"/>
        <w:jc w:val="both"/>
        <w:rPr>
          <w:rFonts w:ascii="Times New Roman" w:eastAsia="Times New Roman" w:hAnsi="Times New Roman" w:cs="Times New Roman"/>
          <w:iCs/>
          <w:kern w:val="36"/>
          <w:sz w:val="24"/>
          <w:szCs w:val="24"/>
          <w:lang w:eastAsia="pt-BR"/>
        </w:rPr>
      </w:pPr>
      <w:r w:rsidRPr="005947E7">
        <w:rPr>
          <w:rFonts w:ascii="Times New Roman" w:eastAsia="Times New Roman" w:hAnsi="Times New Roman" w:cs="Times New Roman"/>
          <w:iCs/>
          <w:kern w:val="36"/>
          <w:sz w:val="24"/>
          <w:szCs w:val="24"/>
          <w:lang w:eastAsia="pt-BR"/>
        </w:rPr>
        <w:t xml:space="preserve">AUTORIZA O PODER EXECUTIVO MUNICIPAL FIRMAR TERMO DE </w:t>
      </w:r>
      <w:r w:rsidR="00085FDD" w:rsidRPr="005947E7">
        <w:rPr>
          <w:rFonts w:ascii="Times New Roman" w:eastAsia="Times New Roman" w:hAnsi="Times New Roman" w:cs="Times New Roman"/>
          <w:iCs/>
          <w:kern w:val="36"/>
          <w:sz w:val="24"/>
          <w:szCs w:val="24"/>
          <w:lang w:eastAsia="pt-BR"/>
        </w:rPr>
        <w:t>COLABORAÇÃO</w:t>
      </w:r>
      <w:r w:rsidRPr="005947E7">
        <w:rPr>
          <w:rFonts w:ascii="Times New Roman" w:eastAsia="Times New Roman" w:hAnsi="Times New Roman" w:cs="Times New Roman"/>
          <w:iCs/>
          <w:kern w:val="36"/>
          <w:sz w:val="24"/>
          <w:szCs w:val="24"/>
          <w:lang w:eastAsia="pt-BR"/>
        </w:rPr>
        <w:t xml:space="preserve"> COM </w:t>
      </w:r>
      <w:r w:rsidR="00085FDD" w:rsidRPr="005947E7">
        <w:rPr>
          <w:rFonts w:ascii="Times New Roman" w:eastAsia="Times New Roman" w:hAnsi="Times New Roman" w:cs="Times New Roman"/>
          <w:iCs/>
          <w:kern w:val="36"/>
          <w:sz w:val="24"/>
          <w:szCs w:val="24"/>
          <w:lang w:eastAsia="pt-BR"/>
        </w:rPr>
        <w:t>ORGANIZAÇÃO DA SOCIEDADE CIVIL (OSC),</w:t>
      </w:r>
      <w:r w:rsidRPr="005947E7">
        <w:rPr>
          <w:rFonts w:ascii="Times New Roman" w:eastAsia="Times New Roman" w:hAnsi="Times New Roman" w:cs="Times New Roman"/>
          <w:iCs/>
          <w:kern w:val="36"/>
          <w:sz w:val="24"/>
          <w:szCs w:val="24"/>
          <w:lang w:eastAsia="pt-BR"/>
        </w:rPr>
        <w:t xml:space="preserve"> EXPOSIÇÕES, FEIRAS E EVENTOS DA CAPITAL NACIONAL DO BASALTO E AUTORIZA REPASSE DE </w:t>
      </w:r>
      <w:r w:rsidR="00FD2BDE" w:rsidRPr="005947E7">
        <w:rPr>
          <w:rFonts w:ascii="Times New Roman" w:eastAsia="Times New Roman" w:hAnsi="Times New Roman" w:cs="Times New Roman"/>
          <w:iCs/>
          <w:kern w:val="36"/>
          <w:sz w:val="24"/>
          <w:szCs w:val="24"/>
          <w:lang w:eastAsia="pt-BR"/>
        </w:rPr>
        <w:t>VALORES</w:t>
      </w:r>
      <w:r w:rsidRPr="005947E7">
        <w:rPr>
          <w:rFonts w:ascii="Times New Roman" w:eastAsia="Times New Roman" w:hAnsi="Times New Roman" w:cs="Times New Roman"/>
          <w:iCs/>
          <w:kern w:val="36"/>
          <w:sz w:val="24"/>
          <w:szCs w:val="24"/>
          <w:lang w:eastAsia="pt-BR"/>
        </w:rPr>
        <w:t>.</w:t>
      </w:r>
      <w:bookmarkStart w:id="0" w:name="artigo_1"/>
    </w:p>
    <w:p w14:paraId="309BF3E2" w14:textId="35E6D142" w:rsidR="009D767C" w:rsidRDefault="00061CC6" w:rsidP="009F475F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947E7">
        <w:rPr>
          <w:rFonts w:ascii="Times New Roman" w:hAnsi="Times New Roman" w:cs="Times New Roman"/>
          <w:sz w:val="24"/>
          <w:szCs w:val="24"/>
        </w:rPr>
        <w:t>Art. 1º</w:t>
      </w:r>
      <w:bookmarkEnd w:id="0"/>
      <w:r w:rsidRPr="005947E7">
        <w:rPr>
          <w:rFonts w:ascii="Times New Roman" w:hAnsi="Times New Roman" w:cs="Times New Roman"/>
          <w:sz w:val="24"/>
          <w:szCs w:val="24"/>
        </w:rPr>
        <w:t xml:space="preserve">. Fica o Poder Executivo Municipal autorizado a firmar Termo de </w:t>
      </w:r>
      <w:r w:rsidR="00085FDD" w:rsidRPr="005947E7">
        <w:rPr>
          <w:rFonts w:ascii="Times New Roman" w:hAnsi="Times New Roman" w:cs="Times New Roman"/>
          <w:sz w:val="24"/>
          <w:szCs w:val="24"/>
        </w:rPr>
        <w:t>Colaboração</w:t>
      </w:r>
      <w:r w:rsidRPr="005947E7">
        <w:rPr>
          <w:rFonts w:ascii="Times New Roman" w:hAnsi="Times New Roman" w:cs="Times New Roman"/>
          <w:sz w:val="24"/>
          <w:szCs w:val="24"/>
        </w:rPr>
        <w:t xml:space="preserve"> com </w:t>
      </w:r>
      <w:r w:rsidR="00085FDD" w:rsidRPr="005947E7">
        <w:rPr>
          <w:rFonts w:ascii="Times New Roman" w:hAnsi="Times New Roman" w:cs="Times New Roman"/>
          <w:sz w:val="24"/>
          <w:szCs w:val="24"/>
        </w:rPr>
        <w:t>Organização da Sociedade Civil (OSC)</w:t>
      </w:r>
      <w:r w:rsidRPr="005947E7">
        <w:rPr>
          <w:rFonts w:ascii="Times New Roman" w:hAnsi="Times New Roman" w:cs="Times New Roman"/>
          <w:sz w:val="24"/>
          <w:szCs w:val="24"/>
        </w:rPr>
        <w:t xml:space="preserve">, </w:t>
      </w:r>
      <w:r w:rsidR="00085FDD" w:rsidRPr="005947E7">
        <w:rPr>
          <w:rFonts w:ascii="Times New Roman" w:hAnsi="Times New Roman" w:cs="Times New Roman"/>
          <w:sz w:val="24"/>
          <w:szCs w:val="24"/>
        </w:rPr>
        <w:t>sem fins lucrativos, em regime de mútua cooperação</w:t>
      </w:r>
      <w:r w:rsidR="0086734D" w:rsidRPr="005947E7">
        <w:rPr>
          <w:rFonts w:ascii="Times New Roman" w:hAnsi="Times New Roman" w:cs="Times New Roman"/>
          <w:sz w:val="24"/>
          <w:szCs w:val="24"/>
        </w:rPr>
        <w:t>, com fundamento no Art.31, caput, da Lei 13.019/2014,</w:t>
      </w:r>
      <w:r w:rsidR="00085FDD" w:rsidRPr="005947E7">
        <w:rPr>
          <w:rFonts w:ascii="Times New Roman" w:hAnsi="Times New Roman" w:cs="Times New Roman"/>
          <w:sz w:val="24"/>
          <w:szCs w:val="24"/>
        </w:rPr>
        <w:t xml:space="preserve"> com a entidade </w:t>
      </w:r>
      <w:r w:rsidRPr="005947E7">
        <w:rPr>
          <w:rFonts w:ascii="Times New Roman" w:hAnsi="Times New Roman" w:cs="Times New Roman"/>
          <w:sz w:val="24"/>
          <w:szCs w:val="24"/>
        </w:rPr>
        <w:t>Feiras e Eventos da Capital Nacional do Basalto, inscrita no CNPJ sob nº 11.202.920/0001-09, estabelecid</w:t>
      </w:r>
      <w:r w:rsidR="00085FDD" w:rsidRPr="005947E7">
        <w:rPr>
          <w:rFonts w:ascii="Times New Roman" w:hAnsi="Times New Roman" w:cs="Times New Roman"/>
          <w:sz w:val="24"/>
          <w:szCs w:val="24"/>
        </w:rPr>
        <w:t>a</w:t>
      </w:r>
      <w:r w:rsidRPr="005947E7">
        <w:rPr>
          <w:rFonts w:ascii="Times New Roman" w:hAnsi="Times New Roman" w:cs="Times New Roman"/>
          <w:sz w:val="24"/>
          <w:szCs w:val="24"/>
        </w:rPr>
        <w:t xml:space="preserve"> na Av. Cônego Peres, 140, na cidade de Nova Prata, com o</w:t>
      </w:r>
      <w:r w:rsidR="00224A1E" w:rsidRPr="005947E7">
        <w:rPr>
          <w:rFonts w:ascii="Times New Roman" w:hAnsi="Times New Roman" w:cs="Times New Roman"/>
          <w:sz w:val="24"/>
          <w:szCs w:val="24"/>
        </w:rPr>
        <w:t xml:space="preserve">bjetivo de </w:t>
      </w:r>
      <w:bookmarkStart w:id="1" w:name="artigo_2"/>
      <w:r w:rsidR="006634E1" w:rsidRPr="005947E7">
        <w:rPr>
          <w:rFonts w:ascii="Times New Roman" w:hAnsi="Times New Roman" w:cs="Times New Roman"/>
          <w:sz w:val="24"/>
          <w:szCs w:val="24"/>
        </w:rPr>
        <w:t xml:space="preserve">realizar em conjunto com o poder público eventos e atividades alusivas ao Centenário do Município, tais como: </w:t>
      </w:r>
      <w:r w:rsidR="006C07F7" w:rsidRPr="005947E7">
        <w:rPr>
          <w:rFonts w:ascii="Times New Roman" w:hAnsi="Times New Roman" w:cs="Times New Roman"/>
          <w:sz w:val="24"/>
          <w:szCs w:val="24"/>
        </w:rPr>
        <w:t xml:space="preserve">contratações de </w:t>
      </w:r>
      <w:r w:rsidR="006634E1" w:rsidRPr="005947E7">
        <w:rPr>
          <w:rFonts w:ascii="Times New Roman" w:hAnsi="Times New Roman" w:cs="Times New Roman"/>
          <w:sz w:val="24"/>
          <w:szCs w:val="24"/>
        </w:rPr>
        <w:t>atrações musicais e culturais, shows, evento 100 Bolos Comemorativos, Projeto Fotográfico 100 Fotografias – 100 Rostos, Baile do Centenário e outros, conforme</w:t>
      </w:r>
      <w:r w:rsidR="009A40F6">
        <w:rPr>
          <w:rFonts w:ascii="Times New Roman" w:hAnsi="Times New Roman" w:cs="Times New Roman"/>
          <w:sz w:val="24"/>
          <w:szCs w:val="24"/>
        </w:rPr>
        <w:t xml:space="preserve"> </w:t>
      </w:r>
      <w:r w:rsidR="006634E1" w:rsidRPr="005947E7">
        <w:rPr>
          <w:rFonts w:ascii="Times New Roman" w:hAnsi="Times New Roman" w:cs="Times New Roman"/>
          <w:sz w:val="24"/>
          <w:szCs w:val="24"/>
        </w:rPr>
        <w:t>plano de trabalho apresentado.</w:t>
      </w:r>
    </w:p>
    <w:p w14:paraId="72F69622" w14:textId="77777777" w:rsidR="002E6FB5" w:rsidRPr="005947E7" w:rsidRDefault="002E6FB5" w:rsidP="009F475F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7AD128C" w14:textId="018778DD" w:rsidR="00061CC6" w:rsidRPr="005947E7" w:rsidRDefault="00061CC6" w:rsidP="009F475F">
      <w:pPr>
        <w:tabs>
          <w:tab w:val="left" w:pos="1418"/>
        </w:tabs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947E7">
        <w:rPr>
          <w:rFonts w:ascii="Times New Roman" w:hAnsi="Times New Roman" w:cs="Times New Roman"/>
          <w:sz w:val="24"/>
          <w:szCs w:val="24"/>
        </w:rPr>
        <w:t>Art. 2º</w:t>
      </w:r>
      <w:bookmarkEnd w:id="1"/>
      <w:r w:rsidRPr="005947E7">
        <w:rPr>
          <w:rFonts w:ascii="Times New Roman" w:hAnsi="Times New Roman" w:cs="Times New Roman"/>
          <w:sz w:val="24"/>
          <w:szCs w:val="24"/>
        </w:rPr>
        <w:t>. Fica o Poder Executivo Municipal aut</w:t>
      </w:r>
      <w:r w:rsidR="00224A1E" w:rsidRPr="005947E7">
        <w:rPr>
          <w:rFonts w:ascii="Times New Roman" w:hAnsi="Times New Roman" w:cs="Times New Roman"/>
          <w:sz w:val="24"/>
          <w:szCs w:val="24"/>
        </w:rPr>
        <w:t xml:space="preserve">orizado a repassar </w:t>
      </w:r>
      <w:r w:rsidR="005F449C">
        <w:rPr>
          <w:rFonts w:ascii="Times New Roman" w:hAnsi="Times New Roman" w:cs="Times New Roman"/>
          <w:sz w:val="24"/>
          <w:szCs w:val="24"/>
        </w:rPr>
        <w:t xml:space="preserve">à entidade beneficiária </w:t>
      </w:r>
      <w:r w:rsidR="00224A1E" w:rsidRPr="005947E7">
        <w:rPr>
          <w:rFonts w:ascii="Times New Roman" w:hAnsi="Times New Roman" w:cs="Times New Roman"/>
          <w:sz w:val="24"/>
          <w:szCs w:val="24"/>
        </w:rPr>
        <w:t>o</w:t>
      </w:r>
      <w:r w:rsidRPr="005947E7">
        <w:rPr>
          <w:rFonts w:ascii="Times New Roman" w:hAnsi="Times New Roman" w:cs="Times New Roman"/>
          <w:sz w:val="24"/>
          <w:szCs w:val="24"/>
        </w:rPr>
        <w:t xml:space="preserve"> valor de R$ </w:t>
      </w:r>
      <w:r w:rsidR="006634E1" w:rsidRPr="005947E7">
        <w:rPr>
          <w:rFonts w:ascii="Times New Roman" w:hAnsi="Times New Roman" w:cs="Times New Roman"/>
          <w:sz w:val="24"/>
          <w:szCs w:val="24"/>
        </w:rPr>
        <w:t>3</w:t>
      </w:r>
      <w:r w:rsidR="00365C29" w:rsidRPr="005947E7">
        <w:rPr>
          <w:rFonts w:ascii="Times New Roman" w:hAnsi="Times New Roman" w:cs="Times New Roman"/>
          <w:sz w:val="24"/>
          <w:szCs w:val="24"/>
        </w:rPr>
        <w:t>0</w:t>
      </w:r>
      <w:r w:rsidR="00224A1E" w:rsidRPr="005947E7">
        <w:rPr>
          <w:rFonts w:ascii="Times New Roman" w:hAnsi="Times New Roman" w:cs="Times New Roman"/>
          <w:sz w:val="24"/>
          <w:szCs w:val="24"/>
        </w:rPr>
        <w:t>0</w:t>
      </w:r>
      <w:r w:rsidRPr="005947E7">
        <w:rPr>
          <w:rFonts w:ascii="Times New Roman" w:hAnsi="Times New Roman" w:cs="Times New Roman"/>
          <w:sz w:val="24"/>
          <w:szCs w:val="24"/>
        </w:rPr>
        <w:t>.000,00 (</w:t>
      </w:r>
      <w:r w:rsidR="006634E1" w:rsidRPr="005947E7">
        <w:rPr>
          <w:rFonts w:ascii="Times New Roman" w:hAnsi="Times New Roman" w:cs="Times New Roman"/>
          <w:sz w:val="24"/>
          <w:szCs w:val="24"/>
        </w:rPr>
        <w:t>trezentos</w:t>
      </w:r>
      <w:r w:rsidR="00FD2BDE" w:rsidRPr="005947E7">
        <w:rPr>
          <w:rFonts w:ascii="Times New Roman" w:hAnsi="Times New Roman" w:cs="Times New Roman"/>
          <w:sz w:val="24"/>
          <w:szCs w:val="24"/>
        </w:rPr>
        <w:t xml:space="preserve"> mil reais) em parcela única</w:t>
      </w:r>
      <w:r w:rsidR="005F449C">
        <w:rPr>
          <w:rFonts w:ascii="Times New Roman" w:hAnsi="Times New Roman" w:cs="Times New Roman"/>
          <w:sz w:val="24"/>
          <w:szCs w:val="24"/>
        </w:rPr>
        <w:t>,</w:t>
      </w:r>
      <w:r w:rsidR="00FD2BDE" w:rsidRPr="005947E7">
        <w:rPr>
          <w:rFonts w:ascii="Times New Roman" w:hAnsi="Times New Roman" w:cs="Times New Roman"/>
          <w:sz w:val="24"/>
          <w:szCs w:val="24"/>
        </w:rPr>
        <w:t xml:space="preserve"> </w:t>
      </w:r>
      <w:r w:rsidR="005F449C">
        <w:rPr>
          <w:rFonts w:ascii="Times New Roman" w:hAnsi="Times New Roman" w:cs="Times New Roman"/>
          <w:sz w:val="24"/>
          <w:szCs w:val="24"/>
        </w:rPr>
        <w:t xml:space="preserve">a fim de facilitar a organização das atividades alusivas </w:t>
      </w:r>
      <w:r w:rsidR="006C07F7" w:rsidRPr="005947E7">
        <w:rPr>
          <w:rFonts w:ascii="Times New Roman" w:hAnsi="Times New Roman" w:cs="Times New Roman"/>
          <w:sz w:val="24"/>
          <w:szCs w:val="24"/>
        </w:rPr>
        <w:t>ao Centenário de Nova Prata</w:t>
      </w:r>
      <w:r w:rsidR="005F449C">
        <w:rPr>
          <w:rFonts w:ascii="Times New Roman" w:hAnsi="Times New Roman" w:cs="Times New Roman"/>
          <w:sz w:val="24"/>
          <w:szCs w:val="24"/>
        </w:rPr>
        <w:t>, nos moldes previstos no Plano de T</w:t>
      </w:r>
      <w:r w:rsidR="00D126E6">
        <w:rPr>
          <w:rFonts w:ascii="Times New Roman" w:hAnsi="Times New Roman" w:cs="Times New Roman"/>
          <w:sz w:val="24"/>
          <w:szCs w:val="24"/>
        </w:rPr>
        <w:t>r</w:t>
      </w:r>
      <w:r w:rsidR="005F449C">
        <w:rPr>
          <w:rFonts w:ascii="Times New Roman" w:hAnsi="Times New Roman" w:cs="Times New Roman"/>
          <w:sz w:val="24"/>
          <w:szCs w:val="24"/>
        </w:rPr>
        <w:t>abalho</w:t>
      </w:r>
      <w:r w:rsidR="006C07F7" w:rsidRPr="005947E7">
        <w:rPr>
          <w:rFonts w:ascii="Times New Roman" w:hAnsi="Times New Roman" w:cs="Times New Roman"/>
          <w:sz w:val="24"/>
          <w:szCs w:val="24"/>
        </w:rPr>
        <w:t>.</w:t>
      </w:r>
    </w:p>
    <w:p w14:paraId="75AD7805" w14:textId="408B0F0B" w:rsidR="00061CC6" w:rsidRPr="005947E7" w:rsidRDefault="00061CC6" w:rsidP="009F475F">
      <w:pPr>
        <w:spacing w:after="0" w:line="276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83979163"/>
      <w:r w:rsidRPr="005947E7">
        <w:rPr>
          <w:rFonts w:ascii="Times New Roman" w:hAnsi="Times New Roman" w:cs="Times New Roman"/>
          <w:sz w:val="24"/>
          <w:szCs w:val="24"/>
        </w:rPr>
        <w:t xml:space="preserve">§ 1º. </w:t>
      </w:r>
      <w:bookmarkStart w:id="3" w:name="_Hlk83979259"/>
      <w:bookmarkEnd w:id="2"/>
      <w:r w:rsidRPr="005947E7">
        <w:rPr>
          <w:rFonts w:ascii="Times New Roman" w:hAnsi="Times New Roman" w:cs="Times New Roman"/>
          <w:sz w:val="24"/>
          <w:szCs w:val="24"/>
        </w:rPr>
        <w:t xml:space="preserve"> A entidade deverá efetuar a prestação de contas do valor recebido </w:t>
      </w:r>
      <w:r w:rsidR="00224A1E" w:rsidRPr="005947E7">
        <w:rPr>
          <w:rFonts w:ascii="Times New Roman" w:hAnsi="Times New Roman" w:cs="Times New Roman"/>
          <w:sz w:val="24"/>
          <w:szCs w:val="24"/>
        </w:rPr>
        <w:t xml:space="preserve">até o </w:t>
      </w:r>
      <w:r w:rsidR="002E6FB5">
        <w:rPr>
          <w:rFonts w:ascii="Times New Roman" w:hAnsi="Times New Roman" w:cs="Times New Roman"/>
          <w:sz w:val="24"/>
          <w:szCs w:val="24"/>
        </w:rPr>
        <w:t xml:space="preserve">dia </w:t>
      </w:r>
      <w:r w:rsidR="00853324">
        <w:rPr>
          <w:rFonts w:ascii="Times New Roman" w:hAnsi="Times New Roman" w:cs="Times New Roman"/>
          <w:sz w:val="24"/>
          <w:szCs w:val="24"/>
        </w:rPr>
        <w:t>3</w:t>
      </w:r>
      <w:r w:rsidR="0096580C">
        <w:rPr>
          <w:rFonts w:ascii="Times New Roman" w:hAnsi="Times New Roman" w:cs="Times New Roman"/>
          <w:sz w:val="24"/>
          <w:szCs w:val="24"/>
        </w:rPr>
        <w:t>1</w:t>
      </w:r>
      <w:r w:rsidR="002E6FB5">
        <w:rPr>
          <w:rFonts w:ascii="Times New Roman" w:hAnsi="Times New Roman" w:cs="Times New Roman"/>
          <w:sz w:val="24"/>
          <w:szCs w:val="24"/>
        </w:rPr>
        <w:t xml:space="preserve"> de</w:t>
      </w:r>
      <w:r w:rsidR="00224A1E" w:rsidRPr="005947E7">
        <w:rPr>
          <w:rFonts w:ascii="Times New Roman" w:hAnsi="Times New Roman" w:cs="Times New Roman"/>
          <w:sz w:val="24"/>
          <w:szCs w:val="24"/>
        </w:rPr>
        <w:t xml:space="preserve"> </w:t>
      </w:r>
      <w:r w:rsidR="0096580C">
        <w:rPr>
          <w:rFonts w:ascii="Times New Roman" w:hAnsi="Times New Roman" w:cs="Times New Roman"/>
          <w:sz w:val="24"/>
          <w:szCs w:val="24"/>
        </w:rPr>
        <w:t>outubro</w:t>
      </w:r>
      <w:r w:rsidR="00224A1E" w:rsidRPr="005947E7">
        <w:rPr>
          <w:rFonts w:ascii="Times New Roman" w:hAnsi="Times New Roman" w:cs="Times New Roman"/>
          <w:sz w:val="24"/>
          <w:szCs w:val="24"/>
        </w:rPr>
        <w:t xml:space="preserve"> de 202</w:t>
      </w:r>
      <w:r w:rsidR="00365C29" w:rsidRPr="005947E7">
        <w:rPr>
          <w:rFonts w:ascii="Times New Roman" w:hAnsi="Times New Roman" w:cs="Times New Roman"/>
          <w:sz w:val="24"/>
          <w:szCs w:val="24"/>
        </w:rPr>
        <w:t>4</w:t>
      </w:r>
      <w:r w:rsidR="002E6FB5">
        <w:rPr>
          <w:rFonts w:ascii="Times New Roman" w:hAnsi="Times New Roman" w:cs="Times New Roman"/>
          <w:sz w:val="24"/>
          <w:szCs w:val="24"/>
        </w:rPr>
        <w:t>.</w:t>
      </w:r>
      <w:r w:rsidR="00B12E6F" w:rsidRPr="00B12E6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bookmarkEnd w:id="3"/>
    <w:p w14:paraId="008E9EDF" w14:textId="1CD20391" w:rsidR="009D767C" w:rsidRDefault="00224A1E" w:rsidP="009F475F">
      <w:pPr>
        <w:spacing w:after="0" w:line="276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 w:rsidRPr="005947E7">
        <w:rPr>
          <w:rFonts w:ascii="Times New Roman" w:hAnsi="Times New Roman" w:cs="Times New Roman"/>
          <w:sz w:val="24"/>
          <w:szCs w:val="24"/>
        </w:rPr>
        <w:t>§ 2</w:t>
      </w:r>
      <w:r w:rsidR="00061CC6" w:rsidRPr="005947E7">
        <w:rPr>
          <w:rFonts w:ascii="Times New Roman" w:hAnsi="Times New Roman" w:cs="Times New Roman"/>
          <w:sz w:val="24"/>
          <w:szCs w:val="24"/>
        </w:rPr>
        <w:t>º. O valor repassado deverá ser aplicado em instituição financeira e os rendimentos devem ser contabilizados como receita, fazendo parte da prestação de contas a ser realizada no prazo estabelecido no parágrafo anterior.</w:t>
      </w:r>
    </w:p>
    <w:p w14:paraId="3FDF9DBA" w14:textId="77777777" w:rsidR="00EB13E6" w:rsidRPr="005947E7" w:rsidRDefault="00EB13E6" w:rsidP="009F475F">
      <w:pPr>
        <w:spacing w:after="0" w:line="276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6D879D04" w14:textId="00B2D06D" w:rsidR="009D767C" w:rsidRDefault="00FD2BDE" w:rsidP="009F475F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947E7">
        <w:rPr>
          <w:rFonts w:ascii="Times New Roman" w:hAnsi="Times New Roman" w:cs="Times New Roman"/>
          <w:sz w:val="24"/>
          <w:szCs w:val="24"/>
        </w:rPr>
        <w:t xml:space="preserve">Art. 3º. </w:t>
      </w:r>
      <w:r w:rsidR="00FE4DE7" w:rsidRPr="005947E7">
        <w:rPr>
          <w:rFonts w:ascii="Times New Roman" w:hAnsi="Times New Roman" w:cs="Times New Roman"/>
          <w:sz w:val="24"/>
          <w:szCs w:val="24"/>
        </w:rPr>
        <w:t>A entidade deverá apresentar plano de trabalho, bem como</w:t>
      </w:r>
      <w:r w:rsidR="00061CC6" w:rsidRPr="005947E7">
        <w:rPr>
          <w:rFonts w:ascii="Times New Roman" w:hAnsi="Times New Roman" w:cs="Times New Roman"/>
          <w:sz w:val="24"/>
          <w:szCs w:val="24"/>
        </w:rPr>
        <w:t xml:space="preserve"> </w:t>
      </w:r>
      <w:r w:rsidRPr="005947E7">
        <w:rPr>
          <w:rFonts w:ascii="Times New Roman" w:hAnsi="Times New Roman" w:cs="Times New Roman"/>
          <w:sz w:val="24"/>
          <w:szCs w:val="24"/>
        </w:rPr>
        <w:t xml:space="preserve">documentos atualizados </w:t>
      </w:r>
      <w:r w:rsidR="00FE4DE7" w:rsidRPr="005947E7">
        <w:rPr>
          <w:rFonts w:ascii="Times New Roman" w:hAnsi="Times New Roman" w:cs="Times New Roman"/>
          <w:sz w:val="24"/>
          <w:szCs w:val="24"/>
        </w:rPr>
        <w:t xml:space="preserve">de </w:t>
      </w:r>
      <w:r w:rsidR="00061CC6" w:rsidRPr="005947E7">
        <w:rPr>
          <w:rFonts w:ascii="Times New Roman" w:hAnsi="Times New Roman" w:cs="Times New Roman"/>
          <w:sz w:val="24"/>
          <w:szCs w:val="24"/>
        </w:rPr>
        <w:t>Certidão Negativa de Tributos Estaduais, Federais e Municipais, INSS e FGTS, Certidão Negativa de Débitos Trabalhistas (CNDT), CNPJ e documentação da co</w:t>
      </w:r>
      <w:bookmarkStart w:id="4" w:name="artigo_4"/>
      <w:r w:rsidRPr="005947E7">
        <w:rPr>
          <w:rFonts w:ascii="Times New Roman" w:hAnsi="Times New Roman" w:cs="Times New Roman"/>
          <w:sz w:val="24"/>
          <w:szCs w:val="24"/>
        </w:rPr>
        <w:t>nstituição jurídica da entidade quando da prestação de contas.</w:t>
      </w:r>
    </w:p>
    <w:p w14:paraId="66F28FA1" w14:textId="77777777" w:rsidR="00EB13E6" w:rsidRPr="005947E7" w:rsidRDefault="00EB13E6" w:rsidP="009F475F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6EC4BB1" w14:textId="60C54BFD" w:rsidR="009D767C" w:rsidRPr="005947E7" w:rsidRDefault="00061CC6" w:rsidP="009F475F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947E7">
        <w:rPr>
          <w:rFonts w:ascii="Times New Roman" w:hAnsi="Times New Roman" w:cs="Times New Roman"/>
          <w:sz w:val="24"/>
          <w:szCs w:val="24"/>
        </w:rPr>
        <w:t>Art. 4º</w:t>
      </w:r>
      <w:bookmarkEnd w:id="4"/>
      <w:r w:rsidRPr="005947E7">
        <w:rPr>
          <w:rFonts w:ascii="Times New Roman" w:hAnsi="Times New Roman" w:cs="Times New Roman"/>
          <w:sz w:val="24"/>
          <w:szCs w:val="24"/>
        </w:rPr>
        <w:t>. Faz parte integrante da presente Lei Municipal minuta do Termo de Parceria.</w:t>
      </w:r>
      <w:bookmarkStart w:id="5" w:name="artigo_5"/>
    </w:p>
    <w:p w14:paraId="2C34FEB5" w14:textId="77777777" w:rsidR="00061CC6" w:rsidRPr="005947E7" w:rsidRDefault="00061CC6" w:rsidP="009F475F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947E7">
        <w:rPr>
          <w:rFonts w:ascii="Times New Roman" w:hAnsi="Times New Roman" w:cs="Times New Roman"/>
          <w:sz w:val="24"/>
          <w:szCs w:val="24"/>
        </w:rPr>
        <w:t>Art. 5º</w:t>
      </w:r>
      <w:bookmarkEnd w:id="5"/>
      <w:r w:rsidRPr="005947E7">
        <w:rPr>
          <w:rFonts w:ascii="Times New Roman" w:hAnsi="Times New Roman" w:cs="Times New Roman"/>
          <w:sz w:val="24"/>
          <w:szCs w:val="24"/>
        </w:rPr>
        <w:t>. As despesas decorrentes da execução da presente Lei Municipal, correrão por conta de dotação orçamentária</w:t>
      </w:r>
      <w:r w:rsidR="00224A1E" w:rsidRPr="005947E7">
        <w:rPr>
          <w:rFonts w:ascii="Times New Roman" w:hAnsi="Times New Roman" w:cs="Times New Roman"/>
          <w:sz w:val="24"/>
          <w:szCs w:val="24"/>
        </w:rPr>
        <w:t xml:space="preserve"> da Secretaria de Turismo, Cultura, Esporte e Lazer.</w:t>
      </w:r>
    </w:p>
    <w:p w14:paraId="73B4F5D8" w14:textId="77777777" w:rsidR="00A872D1" w:rsidRDefault="00A872D1" w:rsidP="009F475F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bookmarkStart w:id="6" w:name="artigo_6"/>
    </w:p>
    <w:p w14:paraId="709439AC" w14:textId="6C75867A" w:rsidR="009D767C" w:rsidRPr="005947E7" w:rsidRDefault="00061CC6" w:rsidP="009F475F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947E7">
        <w:rPr>
          <w:rFonts w:ascii="Times New Roman" w:hAnsi="Times New Roman" w:cs="Times New Roman"/>
          <w:sz w:val="24"/>
          <w:szCs w:val="24"/>
        </w:rPr>
        <w:t>Art. 6º</w:t>
      </w:r>
      <w:bookmarkEnd w:id="6"/>
      <w:r w:rsidRPr="005947E7">
        <w:rPr>
          <w:rFonts w:ascii="Times New Roman" w:hAnsi="Times New Roman" w:cs="Times New Roman"/>
          <w:sz w:val="24"/>
          <w:szCs w:val="24"/>
        </w:rPr>
        <w:t xml:space="preserve">. </w:t>
      </w:r>
      <w:r w:rsidR="00331A62" w:rsidRPr="005947E7">
        <w:rPr>
          <w:rFonts w:ascii="Times New Roman" w:hAnsi="Times New Roman" w:cs="Times New Roman"/>
          <w:color w:val="000000" w:themeColor="text1"/>
          <w:sz w:val="24"/>
          <w:szCs w:val="24"/>
        </w:rPr>
        <w:t>Esta Lei entra em vigor na data de sua publicação e será regulamentada por Decreto municipal naquilo que couber.</w:t>
      </w:r>
    </w:p>
    <w:p w14:paraId="091E7168" w14:textId="376738C3" w:rsidR="00D22C9C" w:rsidRPr="005947E7" w:rsidRDefault="009F475F" w:rsidP="009F475F">
      <w:pPr>
        <w:spacing w:after="0" w:line="276" w:lineRule="auto"/>
        <w:ind w:firstLine="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</w:t>
      </w:r>
      <w:r w:rsidR="00B55363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D22C9C" w:rsidRPr="005947E7">
        <w:rPr>
          <w:rFonts w:ascii="Times New Roman" w:hAnsi="Times New Roman" w:cs="Times New Roman"/>
          <w:b/>
          <w:bCs/>
          <w:sz w:val="24"/>
          <w:szCs w:val="24"/>
        </w:rPr>
        <w:t>JUSTIFICATIVA:</w:t>
      </w:r>
    </w:p>
    <w:p w14:paraId="352897DC" w14:textId="0D7B020F" w:rsidR="006634E1" w:rsidRPr="005947E7" w:rsidRDefault="009F475F" w:rsidP="00B55363">
      <w:pPr>
        <w:tabs>
          <w:tab w:val="left" w:pos="1418"/>
        </w:tabs>
        <w:spacing w:after="0"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22C9C" w:rsidRPr="005947E7">
        <w:rPr>
          <w:rFonts w:ascii="Times New Roman" w:hAnsi="Times New Roman" w:cs="Times New Roman"/>
          <w:sz w:val="24"/>
          <w:szCs w:val="24"/>
        </w:rPr>
        <w:t>Encaminha-se o presente Projeto de Lei, visando o repasse de valores a entidade</w:t>
      </w:r>
      <w:r w:rsidR="0086734D" w:rsidRPr="005947E7">
        <w:rPr>
          <w:rFonts w:ascii="Times New Roman" w:hAnsi="Times New Roman" w:cs="Times New Roman"/>
          <w:sz w:val="24"/>
          <w:szCs w:val="24"/>
        </w:rPr>
        <w:t xml:space="preserve"> (OSC)</w:t>
      </w:r>
      <w:r w:rsidR="00D22C9C" w:rsidRPr="005947E7">
        <w:rPr>
          <w:rFonts w:ascii="Times New Roman" w:hAnsi="Times New Roman" w:cs="Times New Roman"/>
          <w:sz w:val="24"/>
          <w:szCs w:val="24"/>
        </w:rPr>
        <w:t xml:space="preserve"> Exposições, Feiras e Eventos da Capital Nacional do Basalto, </w:t>
      </w:r>
      <w:r w:rsidR="006634E1" w:rsidRPr="005947E7">
        <w:rPr>
          <w:rFonts w:ascii="Times New Roman" w:hAnsi="Times New Roman" w:cs="Times New Roman"/>
          <w:sz w:val="24"/>
          <w:szCs w:val="24"/>
        </w:rPr>
        <w:t xml:space="preserve">para realizar em conjunto com o poder público os eventos e atividades alusivas ao Centenário do Município, tais como: </w:t>
      </w:r>
      <w:r w:rsidR="006C07F7" w:rsidRPr="005947E7">
        <w:rPr>
          <w:rFonts w:ascii="Times New Roman" w:hAnsi="Times New Roman" w:cs="Times New Roman"/>
          <w:sz w:val="24"/>
          <w:szCs w:val="24"/>
        </w:rPr>
        <w:t xml:space="preserve">contratação de </w:t>
      </w:r>
      <w:r w:rsidR="006634E1" w:rsidRPr="005947E7">
        <w:rPr>
          <w:rFonts w:ascii="Times New Roman" w:hAnsi="Times New Roman" w:cs="Times New Roman"/>
          <w:sz w:val="24"/>
          <w:szCs w:val="24"/>
        </w:rPr>
        <w:t>atrações musicais e culturais, shows, evento 100 Bolos Comemorativos, Projeto Fotográfico 100 Fotografias – 100 Rostos, Baile do Centenário e outros.</w:t>
      </w:r>
    </w:p>
    <w:p w14:paraId="1A4503B8" w14:textId="4346CC76" w:rsidR="006634E1" w:rsidRPr="005947E7" w:rsidRDefault="006634E1" w:rsidP="00B55363">
      <w:pPr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947E7">
        <w:rPr>
          <w:rFonts w:ascii="Times New Roman" w:hAnsi="Times New Roman" w:cs="Times New Roman"/>
          <w:sz w:val="24"/>
          <w:szCs w:val="24"/>
        </w:rPr>
        <w:t>O Centenário do Município é uma data significativa porque marca Cem Anos de</w:t>
      </w:r>
      <w:r w:rsidR="005947E7" w:rsidRPr="005947E7">
        <w:rPr>
          <w:rFonts w:ascii="Times New Roman" w:hAnsi="Times New Roman" w:cs="Times New Roman"/>
          <w:sz w:val="24"/>
          <w:szCs w:val="24"/>
        </w:rPr>
        <w:t xml:space="preserve"> </w:t>
      </w:r>
      <w:r w:rsidRPr="005947E7">
        <w:rPr>
          <w:rFonts w:ascii="Times New Roman" w:hAnsi="Times New Roman" w:cs="Times New Roman"/>
          <w:sz w:val="24"/>
          <w:szCs w:val="24"/>
        </w:rPr>
        <w:t>história, crescimento e desenvolvimento da comunidade. Celebrar esse marco proporciona uma oportunidade para refletir sobre as conquistas, preservar a memória local e promover um senso de identidade e pertencimento entre os munícipes. Além disso, é uma ocasião para reconhecer as contribuições de gerações passadas e inspirar o comprometimento com um futuro próspero. Eventos e atividades relacionados ao centenário promovem o orgulho cívico e fortalecem os laços comunitários, contribuindo para a preservação da identidade e memória da região, por esse motivo e tantos outros são extremamente necessários.</w:t>
      </w:r>
    </w:p>
    <w:p w14:paraId="18E00FA4" w14:textId="704A32FE" w:rsidR="00D22C9C" w:rsidRPr="005947E7" w:rsidRDefault="00B55363" w:rsidP="00B55363">
      <w:pPr>
        <w:tabs>
          <w:tab w:val="left" w:pos="1418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9F475F">
        <w:rPr>
          <w:rFonts w:ascii="Times New Roman" w:hAnsi="Times New Roman" w:cs="Times New Roman"/>
          <w:sz w:val="24"/>
          <w:szCs w:val="24"/>
        </w:rPr>
        <w:t xml:space="preserve"> </w:t>
      </w:r>
      <w:r w:rsidR="00D22C9C" w:rsidRPr="005947E7">
        <w:rPr>
          <w:rFonts w:ascii="Times New Roman" w:hAnsi="Times New Roman" w:cs="Times New Roman"/>
          <w:sz w:val="24"/>
          <w:szCs w:val="24"/>
        </w:rPr>
        <w:t>O município, como apoiador, repassar</w:t>
      </w:r>
      <w:r w:rsidR="006634E1" w:rsidRPr="005947E7">
        <w:rPr>
          <w:rFonts w:ascii="Times New Roman" w:hAnsi="Times New Roman" w:cs="Times New Roman"/>
          <w:sz w:val="24"/>
          <w:szCs w:val="24"/>
        </w:rPr>
        <w:t>á</w:t>
      </w:r>
      <w:r w:rsidR="00D22C9C" w:rsidRPr="005947E7">
        <w:rPr>
          <w:rFonts w:ascii="Times New Roman" w:hAnsi="Times New Roman" w:cs="Times New Roman"/>
          <w:sz w:val="24"/>
          <w:szCs w:val="24"/>
        </w:rPr>
        <w:t xml:space="preserve"> o valor com o objetivo de proporcionar </w:t>
      </w:r>
      <w:r w:rsidR="006634E1" w:rsidRPr="005947E7">
        <w:rPr>
          <w:rFonts w:ascii="Times New Roman" w:hAnsi="Times New Roman" w:cs="Times New Roman"/>
          <w:sz w:val="24"/>
          <w:szCs w:val="24"/>
        </w:rPr>
        <w:t>eventos únicos e marcantes, com o objetivo maior de marcar o ano do centenário na memória de todos os cidadãos pratenses</w:t>
      </w:r>
      <w:r w:rsidR="00D22C9C" w:rsidRPr="005947E7">
        <w:rPr>
          <w:rFonts w:ascii="Times New Roman" w:hAnsi="Times New Roman" w:cs="Times New Roman"/>
          <w:sz w:val="24"/>
          <w:szCs w:val="24"/>
        </w:rPr>
        <w:t>.</w:t>
      </w:r>
      <w:r w:rsidR="00365C29" w:rsidRPr="005947E7">
        <w:rPr>
          <w:rFonts w:ascii="Times New Roman" w:hAnsi="Times New Roman" w:cs="Times New Roman"/>
          <w:sz w:val="24"/>
          <w:szCs w:val="24"/>
        </w:rPr>
        <w:t xml:space="preserve"> </w:t>
      </w:r>
      <w:r w:rsidR="006634E1" w:rsidRPr="005947E7">
        <w:rPr>
          <w:rFonts w:ascii="Times New Roman" w:hAnsi="Times New Roman" w:cs="Times New Roman"/>
          <w:sz w:val="24"/>
          <w:szCs w:val="24"/>
        </w:rPr>
        <w:t xml:space="preserve">Os </w:t>
      </w:r>
      <w:r w:rsidR="00365C29" w:rsidRPr="005947E7">
        <w:rPr>
          <w:rFonts w:ascii="Times New Roman" w:hAnsi="Times New Roman" w:cs="Times New Roman"/>
          <w:sz w:val="24"/>
          <w:szCs w:val="24"/>
        </w:rPr>
        <w:t>evento</w:t>
      </w:r>
      <w:r w:rsidR="006634E1" w:rsidRPr="005947E7">
        <w:rPr>
          <w:rFonts w:ascii="Times New Roman" w:hAnsi="Times New Roman" w:cs="Times New Roman"/>
          <w:sz w:val="24"/>
          <w:szCs w:val="24"/>
        </w:rPr>
        <w:t>s</w:t>
      </w:r>
      <w:r w:rsidR="00365C29" w:rsidRPr="005947E7">
        <w:rPr>
          <w:rFonts w:ascii="Times New Roman" w:hAnsi="Times New Roman" w:cs="Times New Roman"/>
          <w:sz w:val="24"/>
          <w:szCs w:val="24"/>
        </w:rPr>
        <w:t xml:space="preserve"> ocorrer</w:t>
      </w:r>
      <w:r w:rsidR="006634E1" w:rsidRPr="005947E7">
        <w:rPr>
          <w:rFonts w:ascii="Times New Roman" w:hAnsi="Times New Roman" w:cs="Times New Roman"/>
          <w:sz w:val="24"/>
          <w:szCs w:val="24"/>
        </w:rPr>
        <w:t>ão</w:t>
      </w:r>
      <w:r w:rsidR="00365C29" w:rsidRPr="005947E7">
        <w:rPr>
          <w:rFonts w:ascii="Times New Roman" w:hAnsi="Times New Roman" w:cs="Times New Roman"/>
          <w:sz w:val="24"/>
          <w:szCs w:val="24"/>
        </w:rPr>
        <w:t xml:space="preserve"> </w:t>
      </w:r>
      <w:r w:rsidR="006634E1" w:rsidRPr="005947E7">
        <w:rPr>
          <w:rFonts w:ascii="Times New Roman" w:hAnsi="Times New Roman" w:cs="Times New Roman"/>
          <w:sz w:val="24"/>
          <w:szCs w:val="24"/>
        </w:rPr>
        <w:t xml:space="preserve">entre </w:t>
      </w:r>
      <w:r w:rsidR="00853324">
        <w:rPr>
          <w:rFonts w:ascii="Times New Roman" w:hAnsi="Times New Roman" w:cs="Times New Roman"/>
          <w:sz w:val="24"/>
          <w:szCs w:val="24"/>
        </w:rPr>
        <w:t>abril</w:t>
      </w:r>
      <w:r w:rsidR="006634E1" w:rsidRPr="005947E7">
        <w:rPr>
          <w:rFonts w:ascii="Times New Roman" w:hAnsi="Times New Roman" w:cs="Times New Roman"/>
          <w:sz w:val="24"/>
          <w:szCs w:val="24"/>
        </w:rPr>
        <w:t xml:space="preserve"> e agosto</w:t>
      </w:r>
      <w:r w:rsidR="00365C29" w:rsidRPr="005947E7">
        <w:rPr>
          <w:rFonts w:ascii="Times New Roman" w:hAnsi="Times New Roman" w:cs="Times New Roman"/>
          <w:sz w:val="24"/>
          <w:szCs w:val="24"/>
        </w:rPr>
        <w:t>, consolidando assim Nova Prata como destaque estadual em Turismo, Cultura e Lazer.</w:t>
      </w:r>
    </w:p>
    <w:p w14:paraId="4AC4BB4F" w14:textId="5A2D7604" w:rsidR="006634E1" w:rsidRPr="005947E7" w:rsidRDefault="006634E1" w:rsidP="00B55363">
      <w:pPr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947E7">
        <w:rPr>
          <w:rFonts w:ascii="Times New Roman" w:hAnsi="Times New Roman" w:cs="Times New Roman"/>
          <w:sz w:val="24"/>
          <w:szCs w:val="24"/>
        </w:rPr>
        <w:t>Salientamos que a entidade Exposições, Feiras e Eventos da Capital Nacional do Basalto, sob CNPJ 11.202.920/0001-09, é uma organização da sociedade civil, que possui como atribuição principal e objetivo a realização de eventos e foi criada para proporcionar à comunidade pratense atividades pertinentes ao lazer e entretenimento</w:t>
      </w:r>
      <w:r w:rsidR="00B12E6F">
        <w:rPr>
          <w:rFonts w:ascii="Times New Roman" w:hAnsi="Times New Roman" w:cs="Times New Roman"/>
          <w:sz w:val="24"/>
          <w:szCs w:val="24"/>
        </w:rPr>
        <w:t xml:space="preserve"> e será ela quem organizará, fará a gestão e prestará contas de todos estes eventos alusivos ao Centenário de nosso Município.</w:t>
      </w:r>
    </w:p>
    <w:p w14:paraId="5B14782C" w14:textId="077E59C3" w:rsidR="007C1C13" w:rsidRPr="00B12E6F" w:rsidRDefault="009F475F" w:rsidP="00B12E6F">
      <w:pPr>
        <w:pStyle w:val="NormalWeb"/>
        <w:shd w:val="clear" w:color="auto" w:fill="FFFFFF"/>
        <w:spacing w:before="0" w:beforeAutospacing="0" w:after="158" w:afterAutospacing="0" w:line="276" w:lineRule="auto"/>
        <w:ind w:firstLine="1418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</w:t>
      </w:r>
      <w:r w:rsidR="006634E1" w:rsidRPr="005947E7">
        <w:rPr>
          <w:rFonts w:eastAsiaTheme="minorHAnsi"/>
          <w:lang w:eastAsia="en-US"/>
        </w:rPr>
        <w:t xml:space="preserve">Logo, uma vez prestados os devidos esclarecimentos, solicitamos, em caráter de urgência, seja aprovado o presente pedido, na oportunidade em que nos colocamos a disposição para o que julgarem necessário. </w:t>
      </w:r>
    </w:p>
    <w:p w14:paraId="27EE110C" w14:textId="7FD560B3" w:rsidR="00061CC6" w:rsidRPr="005947E7" w:rsidRDefault="00061CC6" w:rsidP="009F475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7E7">
        <w:rPr>
          <w:rFonts w:ascii="Times New Roman" w:hAnsi="Times New Roman" w:cs="Times New Roman"/>
          <w:sz w:val="24"/>
          <w:szCs w:val="24"/>
        </w:rPr>
        <w:br/>
      </w:r>
      <w:r w:rsidRPr="005947E7">
        <w:rPr>
          <w:rFonts w:ascii="Times New Roman" w:hAnsi="Times New Roman" w:cs="Times New Roman"/>
          <w:sz w:val="24"/>
          <w:szCs w:val="24"/>
        </w:rPr>
        <w:tab/>
      </w:r>
      <w:r w:rsidRPr="005947E7">
        <w:rPr>
          <w:rFonts w:ascii="Times New Roman" w:hAnsi="Times New Roman" w:cs="Times New Roman"/>
          <w:sz w:val="24"/>
          <w:szCs w:val="24"/>
        </w:rPr>
        <w:tab/>
        <w:t>GABINETE DO PREFEITO</w:t>
      </w:r>
      <w:r w:rsidR="009F475F">
        <w:rPr>
          <w:rFonts w:ascii="Times New Roman" w:hAnsi="Times New Roman" w:cs="Times New Roman"/>
          <w:sz w:val="24"/>
          <w:szCs w:val="24"/>
        </w:rPr>
        <w:t xml:space="preserve"> MUNICIPAL</w:t>
      </w:r>
      <w:r w:rsidRPr="005947E7">
        <w:rPr>
          <w:rFonts w:ascii="Times New Roman" w:hAnsi="Times New Roman" w:cs="Times New Roman"/>
          <w:sz w:val="24"/>
          <w:szCs w:val="24"/>
        </w:rPr>
        <w:t xml:space="preserve"> DE NOVA PRATA, </w:t>
      </w:r>
      <w:r w:rsidR="009F475F">
        <w:rPr>
          <w:rFonts w:ascii="Times New Roman" w:hAnsi="Times New Roman" w:cs="Times New Roman"/>
          <w:sz w:val="24"/>
          <w:szCs w:val="24"/>
        </w:rPr>
        <w:t xml:space="preserve">em </w:t>
      </w:r>
      <w:r w:rsidR="0094281E" w:rsidRPr="005947E7">
        <w:rPr>
          <w:rFonts w:ascii="Times New Roman" w:hAnsi="Times New Roman" w:cs="Times New Roman"/>
          <w:sz w:val="24"/>
          <w:szCs w:val="24"/>
        </w:rPr>
        <w:t xml:space="preserve">14 </w:t>
      </w:r>
      <w:r w:rsidR="00224A1E" w:rsidRPr="005947E7">
        <w:rPr>
          <w:rFonts w:ascii="Times New Roman" w:hAnsi="Times New Roman" w:cs="Times New Roman"/>
          <w:sz w:val="24"/>
          <w:szCs w:val="24"/>
        </w:rPr>
        <w:t xml:space="preserve">de </w:t>
      </w:r>
      <w:r w:rsidR="0094281E" w:rsidRPr="005947E7">
        <w:rPr>
          <w:rFonts w:ascii="Times New Roman" w:hAnsi="Times New Roman" w:cs="Times New Roman"/>
          <w:sz w:val="24"/>
          <w:szCs w:val="24"/>
        </w:rPr>
        <w:t xml:space="preserve">março </w:t>
      </w:r>
      <w:r w:rsidR="00224A1E" w:rsidRPr="005947E7">
        <w:rPr>
          <w:rFonts w:ascii="Times New Roman" w:hAnsi="Times New Roman" w:cs="Times New Roman"/>
          <w:sz w:val="24"/>
          <w:szCs w:val="24"/>
        </w:rPr>
        <w:t>de 202</w:t>
      </w:r>
      <w:r w:rsidR="009523CE" w:rsidRPr="005947E7">
        <w:rPr>
          <w:rFonts w:ascii="Times New Roman" w:hAnsi="Times New Roman" w:cs="Times New Roman"/>
          <w:sz w:val="24"/>
          <w:szCs w:val="24"/>
        </w:rPr>
        <w:t>4</w:t>
      </w:r>
      <w:r w:rsidR="00224A1E" w:rsidRPr="005947E7">
        <w:rPr>
          <w:rFonts w:ascii="Times New Roman" w:hAnsi="Times New Roman" w:cs="Times New Roman"/>
          <w:sz w:val="24"/>
          <w:szCs w:val="24"/>
        </w:rPr>
        <w:t>.</w:t>
      </w:r>
      <w:r w:rsidRPr="005947E7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7310C6E8" w14:textId="77777777" w:rsidR="00FD2BDE" w:rsidRPr="005947E7" w:rsidRDefault="00061CC6" w:rsidP="009F47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947E7">
        <w:rPr>
          <w:rFonts w:ascii="Times New Roman" w:hAnsi="Times New Roman" w:cs="Times New Roman"/>
          <w:sz w:val="24"/>
          <w:szCs w:val="24"/>
        </w:rPr>
        <w:tab/>
      </w:r>
      <w:r w:rsidRPr="005947E7">
        <w:rPr>
          <w:rFonts w:ascii="Times New Roman" w:hAnsi="Times New Roman" w:cs="Times New Roman"/>
          <w:sz w:val="24"/>
          <w:szCs w:val="24"/>
        </w:rPr>
        <w:tab/>
      </w:r>
    </w:p>
    <w:p w14:paraId="49DD5D3E" w14:textId="77777777" w:rsidR="003C022B" w:rsidRDefault="003C022B" w:rsidP="009F47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B411447" w14:textId="77777777" w:rsidR="00A872D1" w:rsidRPr="005947E7" w:rsidRDefault="00A872D1" w:rsidP="009F475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5ABB268" w14:textId="4B22B8DF" w:rsidR="00061CC6" w:rsidRPr="005947E7" w:rsidRDefault="00A872D1" w:rsidP="009F475F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61CC6" w:rsidRPr="005947E7">
        <w:rPr>
          <w:rFonts w:ascii="Times New Roman" w:hAnsi="Times New Roman" w:cs="Times New Roman"/>
          <w:sz w:val="24"/>
          <w:szCs w:val="24"/>
        </w:rPr>
        <w:t>Alcione Grazziotin</w:t>
      </w:r>
    </w:p>
    <w:p w14:paraId="42E5840B" w14:textId="5AB3AA54" w:rsidR="007C1C13" w:rsidRPr="00B55363" w:rsidRDefault="00061CC6" w:rsidP="00B55363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5947E7">
        <w:rPr>
          <w:rFonts w:ascii="Times New Roman" w:hAnsi="Times New Roman" w:cs="Times New Roman"/>
          <w:sz w:val="24"/>
          <w:szCs w:val="24"/>
        </w:rPr>
        <w:tab/>
      </w:r>
      <w:r w:rsidR="00A872D1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5947E7">
        <w:rPr>
          <w:rFonts w:ascii="Times New Roman" w:hAnsi="Times New Roman" w:cs="Times New Roman"/>
          <w:sz w:val="24"/>
          <w:szCs w:val="24"/>
        </w:rPr>
        <w:t>Prefeito Municipa</w:t>
      </w:r>
      <w:r w:rsidR="00B55363">
        <w:rPr>
          <w:rFonts w:ascii="Times New Roman" w:hAnsi="Times New Roman" w:cs="Times New Roman"/>
          <w:sz w:val="24"/>
          <w:szCs w:val="24"/>
        </w:rPr>
        <w:t>l</w:t>
      </w:r>
    </w:p>
    <w:p w14:paraId="0D2CD0D0" w14:textId="77777777" w:rsidR="007C1C13" w:rsidRPr="005947E7" w:rsidRDefault="007C1C13" w:rsidP="009F47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939B6EE" w14:textId="77777777" w:rsidR="007C1C13" w:rsidRPr="005947E7" w:rsidRDefault="007C1C13" w:rsidP="009F47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FDF1998" w14:textId="77777777" w:rsidR="007C1C13" w:rsidRPr="005947E7" w:rsidRDefault="007C1C13" w:rsidP="009F47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4BE27C2" w14:textId="562B8D78" w:rsidR="00061CC6" w:rsidRPr="005947E7" w:rsidRDefault="00061CC6" w:rsidP="009F47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947E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lastRenderedPageBreak/>
        <w:t xml:space="preserve">TERMO DE </w:t>
      </w:r>
      <w:r w:rsidR="00341698" w:rsidRPr="005947E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COLABORAÇÃO</w:t>
      </w:r>
    </w:p>
    <w:p w14:paraId="686B76BC" w14:textId="77777777" w:rsidR="007C1C13" w:rsidRPr="005947E7" w:rsidRDefault="007C1C13" w:rsidP="009F47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5E080B8D" w14:textId="77777777" w:rsidR="00061CC6" w:rsidRPr="005947E7" w:rsidRDefault="00061CC6" w:rsidP="009F475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75B00466" w14:textId="7864021B" w:rsidR="00061CC6" w:rsidRPr="005947E7" w:rsidRDefault="00061CC6" w:rsidP="00B55363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Termo de </w:t>
      </w:r>
      <w:r w:rsidR="00341698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Colaboração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fazem de um lado o MUNICÍPIO DE NOVA PRATA, pessoa jurídica de direito público interno, inscrito no CNPJ sob o nº 91.618.439/0001-38, representado por seu Prefeito Municipal, Sr</w:t>
      </w:r>
      <w:r w:rsidR="0094281E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6690F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Alcione Grazziotin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de outro lado </w:t>
      </w:r>
      <w:r w:rsidR="00341698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a OSC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Exposições, Feiras e Eventos da Capital Nacional do Basalto, representado por seu Presidente, Sr........</w:t>
      </w:r>
      <w:r w:rsidR="00341698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inscrita no CNPJ sob nº 11.202.920/0001-09, estabelecida na Av. Cônego Peres, 140, Nova Prata, conforme segue.</w:t>
      </w:r>
    </w:p>
    <w:p w14:paraId="7CA5B7A2" w14:textId="77777777" w:rsidR="00061CC6" w:rsidRPr="005947E7" w:rsidRDefault="00061CC6" w:rsidP="00B55363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C82C858" w14:textId="3DF0517C" w:rsidR="00B2440F" w:rsidRPr="005947E7" w:rsidRDefault="00061CC6" w:rsidP="00B55363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947E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Cláusula primeira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O presente Termo de Parceria tem o objetivo de apoiar a entid</w:t>
      </w:r>
      <w:r w:rsidR="0086690F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ade no custeio</w:t>
      </w:r>
      <w:r w:rsidR="008B7BB8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86690F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organização </w:t>
      </w:r>
      <w:r w:rsidR="008B7BB8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realização </w:t>
      </w:r>
      <w:r w:rsidR="00341698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de</w:t>
      </w:r>
      <w:r w:rsidR="008B7BB8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eventos e atividades alusivas ao Centenário do Município, tais como: </w:t>
      </w:r>
      <w:r w:rsidR="00341698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de </w:t>
      </w:r>
      <w:r w:rsidR="008B7BB8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atrações musicais e culturais, shows, evento 100 Bolos Comemorativos, Projeto Fotográfico 100 Fotografias – 100 Rostos, Baile do Centenário e outros.</w:t>
      </w:r>
    </w:p>
    <w:p w14:paraId="404CD9F8" w14:textId="2AD7CBAF" w:rsidR="00061CC6" w:rsidRPr="005947E7" w:rsidRDefault="00061CC6" w:rsidP="00B55363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47E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Cláusula segunda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A participação do Município consistirá no repasse de subvenção para a </w:t>
      </w:r>
      <w:r w:rsidR="00341698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OSC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Exposições, Feiras e Eventos da Capital Nacion</w:t>
      </w:r>
      <w:r w:rsidR="0086690F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al do Basalto, no valor de R$</w:t>
      </w:r>
      <w:r w:rsidR="008B7BB8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="00365C29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00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.000,00 (</w:t>
      </w:r>
      <w:r w:rsidR="008B7BB8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trezentos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mil reais), em parcela única.</w:t>
      </w:r>
    </w:p>
    <w:p w14:paraId="3B694BD2" w14:textId="01A6D718" w:rsidR="009F475F" w:rsidRDefault="00061CC6" w:rsidP="00B55363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47E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Cláusula terceira -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valor referido na cláusula anterior deverá ser utilizado para pagamento de despesas para a realização </w:t>
      </w:r>
      <w:r w:rsidR="0086690F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d</w:t>
      </w:r>
      <w:r w:rsidR="00341698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4025F5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eventos alusivos ao Ano do Centenário</w:t>
      </w:r>
      <w:r w:rsidR="0086690F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C20757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tai</w:t>
      </w:r>
      <w:r w:rsidR="004025F5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="00C20757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como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14:paraId="0F03D2C2" w14:textId="6108FF58" w:rsidR="00341698" w:rsidRPr="009F475F" w:rsidRDefault="009F475F" w:rsidP="00B55363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A)</w:t>
      </w:r>
      <w:r w:rsidRPr="009F47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</w:t>
      </w:r>
      <w:r w:rsidR="00341698" w:rsidRPr="009F475F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Contratação de produtora especializada que viabilize a realização de espetáculos musicais e culturais relativos às comemorações do Ano do Centenário, envolvendo: contratação de artistas, estruturas de palco, coberturas, som, luz, camarins, segurança</w:t>
      </w:r>
      <w:r w:rsidR="007E3022" w:rsidRPr="009F475F">
        <w:rPr>
          <w:rFonts w:ascii="Times New Roman" w:eastAsia="Times New Roman" w:hAnsi="Times New Roman" w:cs="Times New Roman"/>
          <w:sz w:val="24"/>
          <w:szCs w:val="24"/>
          <w:lang w:eastAsia="pt-BR"/>
        </w:rPr>
        <w:t>, divulgação.</w:t>
      </w:r>
    </w:p>
    <w:p w14:paraId="1056582F" w14:textId="77777777" w:rsidR="00061CC6" w:rsidRPr="005947E7" w:rsidRDefault="00061CC6" w:rsidP="00B55363">
      <w:pPr>
        <w:tabs>
          <w:tab w:val="left" w:pos="426"/>
        </w:tabs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FFDA9A7" w14:textId="70ED8AC4" w:rsidR="008726B2" w:rsidRPr="005947E7" w:rsidRDefault="00061CC6" w:rsidP="008726B2">
      <w:pPr>
        <w:spacing w:after="0" w:line="276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 w:rsidRPr="005947E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Cláusula quarta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A entidade deverá efetuar a prestação de contas do valor recebido, </w:t>
      </w:r>
      <w:r w:rsidR="0086690F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até o mês de </w:t>
      </w:r>
      <w:r w:rsidR="0096580C">
        <w:rPr>
          <w:rFonts w:ascii="Times New Roman" w:eastAsia="Times New Roman" w:hAnsi="Times New Roman" w:cs="Times New Roman"/>
          <w:sz w:val="24"/>
          <w:szCs w:val="24"/>
          <w:lang w:eastAsia="pt-BR"/>
        </w:rPr>
        <w:t>outubro</w:t>
      </w:r>
      <w:r w:rsidR="0086690F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365C29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8726B2" w:rsidRPr="008726B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5B81CF5A" w14:textId="463E0F4E" w:rsidR="00061CC6" w:rsidRPr="005947E7" w:rsidRDefault="00061CC6" w:rsidP="00B55363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DFC8617" w14:textId="77777777" w:rsidR="00061CC6" w:rsidRPr="005947E7" w:rsidRDefault="00061CC6" w:rsidP="00B55363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47E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Cláusula quinta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A entidade beneficiada deverá apresentar Certidão Negativa de Tributos Estaduais, Federais e Municipais, INSS e FGTS, Certidão Negativa de Débitos Trabalhistas (CNDT), CNPJ atualizado e documentação da constituição jurídica</w:t>
      </w:r>
      <w:r w:rsidR="00911BB6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entidade quando da prestação de contas, devidamente atualizados.</w:t>
      </w:r>
    </w:p>
    <w:p w14:paraId="7BB0E463" w14:textId="77777777" w:rsidR="00061CC6" w:rsidRPr="005947E7" w:rsidRDefault="00061CC6" w:rsidP="00B55363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47E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Cláusula sexta -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entidade deverá efetuar a prestação de contas, anexando comprovantes de despesas e cumprindo as normas municipais para tanto, caso contrário, poderá haver a rejeição da prestação de contas.</w:t>
      </w:r>
    </w:p>
    <w:p w14:paraId="4C36A778" w14:textId="77777777" w:rsidR="00061CC6" w:rsidRPr="005947E7" w:rsidRDefault="00061CC6" w:rsidP="00B55363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47E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Cláusula sétima -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entidade deverá informar o número de conta bancária ao Município, onde serão depositados os valores e esta conta deverá ser utilizada exclusivamente para a movimentação de valores relativos à presente subvenção, sendo que, na prestação de 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contas deverá ser apresentado extrato de movimentação bancária, bem como cópia dos cheques (ou outros documentos) utilizados para a realização dos respectivos pagamentos.</w:t>
      </w:r>
    </w:p>
    <w:p w14:paraId="67C38A06" w14:textId="77777777" w:rsidR="00061CC6" w:rsidRPr="005947E7" w:rsidRDefault="00061CC6" w:rsidP="00B55363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47E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Cláusula oitava -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Município não terá qualquer responsabilidade com eventuais danos ocasionados a terceiros pela entidade em decorrência da execução dos objetivos deste Termo. Também não terá qualquer responsabilidade e vinculação com as pessoas que forem contratadas e pelas despesas assumidas pela entidade, sendo que todo e qualquer compromisso assumido pela entidade na busca da realização dos objetivos da parceria, serão de sua inteira e exclusiva responsabilidade.</w:t>
      </w:r>
    </w:p>
    <w:p w14:paraId="5392E371" w14:textId="77777777" w:rsidR="00061CC6" w:rsidRPr="005947E7" w:rsidRDefault="00061CC6" w:rsidP="00B55363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47E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Cláusula nona -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Havendo rejeição de prestação de contas, a entidade poderá providenciar na correção de falhas apontadas, apresentando nova prestação de contas no prazo máximo de </w:t>
      </w:r>
      <w:r w:rsidR="0086690F"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30 (trinta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) dias após a comunicação da rejeição. A não prestação de contas ou sua rejeição definitiva motivará a devolução do valor recebido, do qual não houve a devida prestação de contas, ficando a entidade impedida de receber novas subvenções do Poder Público Municipal pelo prazo de dois anos.</w:t>
      </w:r>
    </w:p>
    <w:p w14:paraId="452C4908" w14:textId="77777777" w:rsidR="00061CC6" w:rsidRPr="005947E7" w:rsidRDefault="00061CC6" w:rsidP="00B55363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47E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Cláusula décima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Fica eleito o Foro da Comarca de Nova Prata, para dirimir eventuais dúvidas porventura advindas da execução do presente Termo de Parceria.</w:t>
      </w:r>
    </w:p>
    <w:p w14:paraId="4EFA8FB9" w14:textId="77777777" w:rsidR="00061CC6" w:rsidRPr="005947E7" w:rsidRDefault="00061CC6" w:rsidP="00B55363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D68818C" w14:textId="77777777" w:rsidR="00061CC6" w:rsidRPr="005947E7" w:rsidRDefault="00061CC6" w:rsidP="00B55363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justos e acertados, firmam o presente Termo, em cinco vias, juntamente com duas testemunhas.</w:t>
      </w:r>
    </w:p>
    <w:p w14:paraId="2D3ED3CB" w14:textId="77777777" w:rsidR="00061CC6" w:rsidRPr="005947E7" w:rsidRDefault="00061CC6" w:rsidP="00A872D1">
      <w:pPr>
        <w:spacing w:after="0" w:line="276" w:lineRule="auto"/>
        <w:ind w:firstLine="1134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Nova Prata, ___ de ________________de ________.</w:t>
      </w:r>
    </w:p>
    <w:p w14:paraId="7F6FA9FF" w14:textId="139D6550" w:rsidR="007C1C13" w:rsidRPr="005947E7" w:rsidRDefault="007C1C13" w:rsidP="00A872D1">
      <w:pPr>
        <w:spacing w:after="0" w:line="276" w:lineRule="auto"/>
        <w:ind w:firstLine="1418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C3F38A6" w14:textId="77777777" w:rsidR="007C1C13" w:rsidRPr="005947E7" w:rsidRDefault="007C1C13" w:rsidP="00A872D1">
      <w:pPr>
        <w:spacing w:after="0" w:line="276" w:lineRule="auto"/>
        <w:ind w:firstLine="993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2B16EDF" w14:textId="77777777" w:rsidR="007C1C13" w:rsidRPr="005947E7" w:rsidRDefault="007C1C13" w:rsidP="009F475F">
      <w:pPr>
        <w:spacing w:after="0" w:line="276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6F2EC23" w14:textId="106D0DA7" w:rsidR="00061CC6" w:rsidRPr="005947E7" w:rsidRDefault="00061CC6" w:rsidP="009F475F">
      <w:pPr>
        <w:spacing w:after="0" w:line="276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Alcione Grazziotin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Pres. Da Exposição, Feiras e Eventos</w:t>
      </w:r>
    </w:p>
    <w:p w14:paraId="7059D021" w14:textId="0E0B8CCF" w:rsidR="00061CC6" w:rsidRPr="005947E7" w:rsidRDefault="00061CC6" w:rsidP="009F475F">
      <w:pPr>
        <w:spacing w:after="0" w:line="276" w:lineRule="auto"/>
        <w:ind w:firstLine="99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</w:t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da Capital Nacional do Basalto</w:t>
      </w:r>
    </w:p>
    <w:p w14:paraId="0B29E0DA" w14:textId="77777777" w:rsidR="00B55363" w:rsidRDefault="00B55363" w:rsidP="009F475F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000DEE4" w14:textId="797EA917" w:rsidR="00061CC6" w:rsidRPr="005947E7" w:rsidRDefault="00061CC6" w:rsidP="009F475F">
      <w:pPr>
        <w:spacing w:after="0" w:line="276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14:paraId="0E24BFC0" w14:textId="77777777" w:rsidR="00061CC6" w:rsidRPr="005947E7" w:rsidRDefault="00061CC6" w:rsidP="009F475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t>Testemunhas:</w:t>
      </w:r>
    </w:p>
    <w:p w14:paraId="32DCE931" w14:textId="5F23BFB7" w:rsidR="00061CC6" w:rsidRPr="005947E7" w:rsidRDefault="00061CC6" w:rsidP="009F475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1-_______________________ - CPF ____________________</w:t>
      </w:r>
    </w:p>
    <w:p w14:paraId="4AAFD77F" w14:textId="7CCA8033" w:rsidR="00740896" w:rsidRPr="005947E7" w:rsidRDefault="00061CC6" w:rsidP="009F475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5947E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2-_______________________ - CPF ___________________</w:t>
      </w:r>
    </w:p>
    <w:sectPr w:rsidR="00740896" w:rsidRPr="005947E7" w:rsidSect="00905753">
      <w:headerReference w:type="default" r:id="rId8"/>
      <w:footerReference w:type="default" r:id="rId9"/>
      <w:pgSz w:w="11906" w:h="16838"/>
      <w:pgMar w:top="3175" w:right="1274" w:bottom="426" w:left="1560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BB6B8" w14:textId="77777777" w:rsidR="00905753" w:rsidRDefault="00905753" w:rsidP="00230C9F">
      <w:pPr>
        <w:spacing w:after="0" w:line="240" w:lineRule="auto"/>
      </w:pPr>
      <w:r>
        <w:separator/>
      </w:r>
    </w:p>
  </w:endnote>
  <w:endnote w:type="continuationSeparator" w:id="0">
    <w:p w14:paraId="062ECABC" w14:textId="77777777" w:rsidR="00905753" w:rsidRDefault="00905753" w:rsidP="0023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153A1" w14:textId="661EDE13" w:rsidR="00C4053B" w:rsidRPr="00C4053B" w:rsidRDefault="00C4053B">
    <w:pPr>
      <w:pStyle w:val="Rodap"/>
      <w:jc w:val="right"/>
      <w:rPr>
        <w:sz w:val="14"/>
        <w:szCs w:val="14"/>
      </w:rPr>
    </w:pPr>
  </w:p>
  <w:p w14:paraId="70422F30" w14:textId="77777777" w:rsidR="00C4053B" w:rsidRPr="00C4053B" w:rsidRDefault="00C4053B">
    <w:pPr>
      <w:pStyle w:val="Rodap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A292D" w14:textId="77777777" w:rsidR="00905753" w:rsidRDefault="00905753" w:rsidP="00230C9F">
      <w:pPr>
        <w:spacing w:after="0" w:line="240" w:lineRule="auto"/>
      </w:pPr>
      <w:r>
        <w:separator/>
      </w:r>
    </w:p>
  </w:footnote>
  <w:footnote w:type="continuationSeparator" w:id="0">
    <w:p w14:paraId="48829060" w14:textId="77777777" w:rsidR="00905753" w:rsidRDefault="00905753" w:rsidP="0023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C385B" w14:textId="77777777" w:rsidR="00A14A6B" w:rsidRDefault="00A14A6B">
    <w:pPr>
      <w:pStyle w:val="Cabealho"/>
    </w:pPr>
  </w:p>
  <w:p w14:paraId="361AF6B1" w14:textId="77777777" w:rsidR="00A14A6B" w:rsidRDefault="00A14A6B">
    <w:pPr>
      <w:pStyle w:val="Cabealho"/>
    </w:pPr>
  </w:p>
  <w:p w14:paraId="4376B30D" w14:textId="493A6F72" w:rsidR="00A14A6B" w:rsidRDefault="00A14A6B" w:rsidP="001C0DC2">
    <w:pPr>
      <w:pStyle w:val="Cabealho"/>
      <w:jc w:val="right"/>
    </w:pPr>
  </w:p>
  <w:p w14:paraId="3BBFCFE4" w14:textId="77777777" w:rsidR="00A14A6B" w:rsidRDefault="00A14A6B">
    <w:pPr>
      <w:pStyle w:val="Cabealho"/>
    </w:pPr>
  </w:p>
  <w:p w14:paraId="48973352" w14:textId="77777777" w:rsidR="00A14A6B" w:rsidRDefault="00A14A6B">
    <w:pPr>
      <w:pStyle w:val="Cabealho"/>
    </w:pPr>
  </w:p>
  <w:p w14:paraId="6B98B44B" w14:textId="77777777" w:rsidR="00A14A6B" w:rsidRDefault="00A14A6B">
    <w:pPr>
      <w:pStyle w:val="Cabealho"/>
    </w:pPr>
  </w:p>
  <w:p w14:paraId="5C49837A" w14:textId="77777777" w:rsidR="00A14A6B" w:rsidRDefault="00A14A6B">
    <w:pPr>
      <w:pStyle w:val="Cabealho"/>
    </w:pPr>
  </w:p>
  <w:p w14:paraId="0B45BE42" w14:textId="77777777" w:rsidR="00A14A6B" w:rsidRDefault="00A14A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0E21B5"/>
    <w:multiLevelType w:val="hybridMultilevel"/>
    <w:tmpl w:val="841CA3CE"/>
    <w:lvl w:ilvl="0" w:tplc="8CD2EC8E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7B7927E0"/>
    <w:multiLevelType w:val="hybridMultilevel"/>
    <w:tmpl w:val="D6DA2944"/>
    <w:lvl w:ilvl="0" w:tplc="1B9EF64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197891567">
    <w:abstractNumId w:val="1"/>
  </w:num>
  <w:num w:numId="2" w16cid:durableId="1562907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C9F"/>
    <w:rsid w:val="00021614"/>
    <w:rsid w:val="00023E34"/>
    <w:rsid w:val="00061CC6"/>
    <w:rsid w:val="00065008"/>
    <w:rsid w:val="00077357"/>
    <w:rsid w:val="00085FDD"/>
    <w:rsid w:val="00096825"/>
    <w:rsid w:val="000E1EF3"/>
    <w:rsid w:val="00154F47"/>
    <w:rsid w:val="001A518C"/>
    <w:rsid w:val="001B579F"/>
    <w:rsid w:val="001C0DC2"/>
    <w:rsid w:val="00206315"/>
    <w:rsid w:val="00224A1E"/>
    <w:rsid w:val="00230C9F"/>
    <w:rsid w:val="002D136E"/>
    <w:rsid w:val="002E6FB5"/>
    <w:rsid w:val="002F690C"/>
    <w:rsid w:val="00331A62"/>
    <w:rsid w:val="00336EF5"/>
    <w:rsid w:val="00341698"/>
    <w:rsid w:val="00345882"/>
    <w:rsid w:val="00365C29"/>
    <w:rsid w:val="00382D3F"/>
    <w:rsid w:val="003865DE"/>
    <w:rsid w:val="003A6F68"/>
    <w:rsid w:val="003C022B"/>
    <w:rsid w:val="003F6B94"/>
    <w:rsid w:val="00401727"/>
    <w:rsid w:val="004025F5"/>
    <w:rsid w:val="00410E02"/>
    <w:rsid w:val="004143C3"/>
    <w:rsid w:val="004321D9"/>
    <w:rsid w:val="00436267"/>
    <w:rsid w:val="004F24D8"/>
    <w:rsid w:val="00541268"/>
    <w:rsid w:val="005947E7"/>
    <w:rsid w:val="005F449C"/>
    <w:rsid w:val="00632ED3"/>
    <w:rsid w:val="00651686"/>
    <w:rsid w:val="006634E1"/>
    <w:rsid w:val="0069745C"/>
    <w:rsid w:val="006A07AC"/>
    <w:rsid w:val="006C07F7"/>
    <w:rsid w:val="006E7F18"/>
    <w:rsid w:val="00715187"/>
    <w:rsid w:val="00740896"/>
    <w:rsid w:val="0074542C"/>
    <w:rsid w:val="00771BAD"/>
    <w:rsid w:val="007B4E27"/>
    <w:rsid w:val="007B5835"/>
    <w:rsid w:val="007C1C13"/>
    <w:rsid w:val="007E012E"/>
    <w:rsid w:val="007E3022"/>
    <w:rsid w:val="00843FDA"/>
    <w:rsid w:val="00853324"/>
    <w:rsid w:val="0086538A"/>
    <w:rsid w:val="0086690F"/>
    <w:rsid w:val="0086734D"/>
    <w:rsid w:val="008726B2"/>
    <w:rsid w:val="008B7BB8"/>
    <w:rsid w:val="0090119A"/>
    <w:rsid w:val="00905753"/>
    <w:rsid w:val="00911BB6"/>
    <w:rsid w:val="00930BFF"/>
    <w:rsid w:val="0094281E"/>
    <w:rsid w:val="009523CE"/>
    <w:rsid w:val="0096580C"/>
    <w:rsid w:val="00972D4F"/>
    <w:rsid w:val="0098779F"/>
    <w:rsid w:val="009A1A46"/>
    <w:rsid w:val="009A40F6"/>
    <w:rsid w:val="009C3E7C"/>
    <w:rsid w:val="009D767C"/>
    <w:rsid w:val="009F475F"/>
    <w:rsid w:val="00A14A6B"/>
    <w:rsid w:val="00A872D1"/>
    <w:rsid w:val="00AB155A"/>
    <w:rsid w:val="00B12E6F"/>
    <w:rsid w:val="00B2440F"/>
    <w:rsid w:val="00B55363"/>
    <w:rsid w:val="00B66F6F"/>
    <w:rsid w:val="00C20757"/>
    <w:rsid w:val="00C27D61"/>
    <w:rsid w:val="00C4053B"/>
    <w:rsid w:val="00C44B31"/>
    <w:rsid w:val="00CE1ABD"/>
    <w:rsid w:val="00D126E6"/>
    <w:rsid w:val="00D22C9C"/>
    <w:rsid w:val="00D92B12"/>
    <w:rsid w:val="00DF30B0"/>
    <w:rsid w:val="00DF30D9"/>
    <w:rsid w:val="00E25D0B"/>
    <w:rsid w:val="00E70D31"/>
    <w:rsid w:val="00EB13E6"/>
    <w:rsid w:val="00ED6B59"/>
    <w:rsid w:val="00F32011"/>
    <w:rsid w:val="00F43FEC"/>
    <w:rsid w:val="00F55ACE"/>
    <w:rsid w:val="00F94F7B"/>
    <w:rsid w:val="00FA3314"/>
    <w:rsid w:val="00FC51DE"/>
    <w:rsid w:val="00FD2BDE"/>
    <w:rsid w:val="00FE4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2FF10B"/>
  <w15:docId w15:val="{3CD65799-DD4D-459D-A865-DBD7A2103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C9F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0C9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0C9F"/>
  </w:style>
  <w:style w:type="paragraph" w:styleId="Rodap">
    <w:name w:val="footer"/>
    <w:basedOn w:val="Normal"/>
    <w:link w:val="Rodap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0C9F"/>
  </w:style>
  <w:style w:type="paragraph" w:customStyle="1" w:styleId="Default">
    <w:name w:val="Default"/>
    <w:rsid w:val="00C405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48">
    <w:name w:val="Pa48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C4053B"/>
    <w:rPr>
      <w:color w:val="000000"/>
      <w:sz w:val="56"/>
      <w:szCs w:val="56"/>
    </w:rPr>
  </w:style>
  <w:style w:type="paragraph" w:customStyle="1" w:styleId="Pa45">
    <w:name w:val="Pa45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C4053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61CC6"/>
    <w:pPr>
      <w:ind w:left="720"/>
      <w:contextualSpacing/>
    </w:pPr>
  </w:style>
  <w:style w:type="paragraph" w:styleId="Textoembloco">
    <w:name w:val="Block Text"/>
    <w:basedOn w:val="Normal"/>
    <w:rsid w:val="00740896"/>
    <w:pPr>
      <w:autoSpaceDE w:val="0"/>
      <w:autoSpaceDN w:val="0"/>
      <w:spacing w:after="0" w:line="240" w:lineRule="auto"/>
      <w:ind w:left="851" w:right="282" w:firstLine="141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663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896F4-9AB2-42B1-A5F0-384811E8E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1354</Words>
  <Characters>7316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caroline.gottardo</dc:creator>
  <cp:lastModifiedBy>Assinaturas Digitais</cp:lastModifiedBy>
  <cp:revision>11</cp:revision>
  <cp:lastPrinted>2024-03-15T18:39:00Z</cp:lastPrinted>
  <dcterms:created xsi:type="dcterms:W3CDTF">2024-03-15T14:37:00Z</dcterms:created>
  <dcterms:modified xsi:type="dcterms:W3CDTF">2024-03-15T18:40:00Z</dcterms:modified>
</cp:coreProperties>
</file>