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23" w:rsidRPr="001A5C4F" w:rsidRDefault="004C0923" w:rsidP="004C092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 xml:space="preserve">MATÉRIAS PARA A SESSÃO DO DIA </w:t>
      </w:r>
      <w:r w:rsidR="00E612E1">
        <w:rPr>
          <w:rFonts w:ascii="Arial" w:hAnsi="Arial" w:cs="Arial"/>
          <w:b/>
          <w:sz w:val="24"/>
          <w:szCs w:val="24"/>
          <w:u w:val="single"/>
        </w:rPr>
        <w:t>04/03</w:t>
      </w:r>
      <w:r w:rsidR="00001236">
        <w:rPr>
          <w:rFonts w:ascii="Arial" w:hAnsi="Arial" w:cs="Arial"/>
          <w:b/>
          <w:sz w:val="24"/>
          <w:szCs w:val="24"/>
          <w:u w:val="single"/>
        </w:rPr>
        <w:t>/2024</w:t>
      </w:r>
    </w:p>
    <w:p w:rsidR="00152682" w:rsidRPr="001A5C4F" w:rsidRDefault="00152682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E656C" w:rsidRDefault="0066591E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>EXPEDIENTE:</w:t>
      </w:r>
    </w:p>
    <w:p w:rsidR="005D032F" w:rsidRDefault="005D032F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D032F" w:rsidRDefault="00001236" w:rsidP="004C09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</w:t>
      </w:r>
      <w:r w:rsidR="00E612E1">
        <w:rPr>
          <w:rFonts w:ascii="Arial" w:hAnsi="Arial" w:cs="Arial"/>
          <w:b/>
          <w:sz w:val="24"/>
          <w:szCs w:val="24"/>
          <w:u w:val="single"/>
        </w:rPr>
        <w:t>rojeto de Lei Complementar nº 02</w:t>
      </w:r>
      <w:r>
        <w:rPr>
          <w:rFonts w:ascii="Arial" w:hAnsi="Arial" w:cs="Arial"/>
          <w:b/>
          <w:sz w:val="24"/>
          <w:szCs w:val="24"/>
          <w:u w:val="single"/>
        </w:rPr>
        <w:t xml:space="preserve">/2024 </w:t>
      </w:r>
      <w:r w:rsidRPr="00001236">
        <w:rPr>
          <w:rFonts w:ascii="Arial" w:hAnsi="Arial" w:cs="Arial"/>
          <w:sz w:val="24"/>
          <w:szCs w:val="24"/>
        </w:rPr>
        <w:t>-</w:t>
      </w:r>
      <w:r w:rsidR="00E612E1" w:rsidRPr="00E612E1">
        <w:rPr>
          <w:rFonts w:ascii="Arial" w:hAnsi="Arial" w:cs="Arial"/>
          <w:sz w:val="24"/>
          <w:szCs w:val="24"/>
        </w:rPr>
        <w:t>“Inclui cargos na Lei Municipal nº 1948, de 15 de outubro de 2014, que dispõe sobre reestruturação do Estatuto, Plano de Carreira e Vencimentos do Magistério Público do Município de Caçu/GO, e dá outras providências”</w:t>
      </w:r>
      <w:r>
        <w:rPr>
          <w:rFonts w:ascii="Arial" w:hAnsi="Arial" w:cs="Arial"/>
          <w:sz w:val="24"/>
          <w:szCs w:val="24"/>
        </w:rPr>
        <w:t>, de autoria do Poder Executivo.</w:t>
      </w:r>
    </w:p>
    <w:p w:rsidR="00001236" w:rsidRDefault="00001236" w:rsidP="004C09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01236" w:rsidRDefault="00001236" w:rsidP="004C09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B3AF5">
        <w:rPr>
          <w:rFonts w:ascii="Arial" w:hAnsi="Arial" w:cs="Arial"/>
          <w:b/>
          <w:sz w:val="24"/>
          <w:szCs w:val="24"/>
          <w:u w:val="single"/>
        </w:rPr>
        <w:t>P</w:t>
      </w:r>
      <w:r w:rsidR="00E612E1">
        <w:rPr>
          <w:rFonts w:ascii="Arial" w:hAnsi="Arial" w:cs="Arial"/>
          <w:b/>
          <w:sz w:val="24"/>
          <w:szCs w:val="24"/>
          <w:u w:val="single"/>
        </w:rPr>
        <w:t>rojeto de Lei Complementar nº 03</w:t>
      </w:r>
      <w:r w:rsidRPr="008B3AF5">
        <w:rPr>
          <w:rFonts w:ascii="Arial" w:hAnsi="Arial" w:cs="Arial"/>
          <w:b/>
          <w:sz w:val="24"/>
          <w:szCs w:val="24"/>
          <w:u w:val="single"/>
        </w:rPr>
        <w:t xml:space="preserve">/2024 </w:t>
      </w:r>
      <w:r w:rsidRPr="00E612E1">
        <w:rPr>
          <w:rFonts w:ascii="Arial" w:hAnsi="Arial" w:cs="Arial"/>
          <w:b/>
          <w:sz w:val="24"/>
          <w:szCs w:val="24"/>
        </w:rPr>
        <w:t>-</w:t>
      </w:r>
      <w:r w:rsidR="00E612E1">
        <w:rPr>
          <w:rFonts w:ascii="Arial" w:hAnsi="Arial" w:cs="Arial"/>
          <w:b/>
          <w:sz w:val="24"/>
          <w:szCs w:val="24"/>
        </w:rPr>
        <w:t xml:space="preserve"> </w:t>
      </w:r>
      <w:r w:rsidR="00E612E1" w:rsidRPr="00E612E1">
        <w:rPr>
          <w:rFonts w:ascii="Arial" w:hAnsi="Arial" w:cs="Arial"/>
          <w:b/>
          <w:sz w:val="24"/>
          <w:szCs w:val="24"/>
        </w:rPr>
        <w:t>“</w:t>
      </w:r>
      <w:r w:rsidR="00E612E1" w:rsidRPr="00E612E1">
        <w:rPr>
          <w:rFonts w:ascii="Arial" w:hAnsi="Arial" w:cs="Arial"/>
          <w:sz w:val="24"/>
          <w:szCs w:val="24"/>
        </w:rPr>
        <w:t>Altera a redação do Art. 92 do Código Tributário Municipal, e dá outras providências”.</w:t>
      </w:r>
      <w:r w:rsidRPr="00E612E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de autoria do Poder Executivo.</w:t>
      </w:r>
    </w:p>
    <w:p w:rsidR="00001236" w:rsidRPr="00E612E1" w:rsidRDefault="00001236" w:rsidP="004C09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612E1" w:rsidRPr="00E612E1" w:rsidRDefault="00E612E1" w:rsidP="00E612E1">
      <w:pPr>
        <w:jc w:val="both"/>
        <w:rPr>
          <w:rFonts w:ascii="Arial" w:hAnsi="Arial" w:cs="Arial"/>
          <w:sz w:val="24"/>
          <w:szCs w:val="24"/>
        </w:rPr>
      </w:pPr>
      <w:r w:rsidRPr="00E612E1">
        <w:rPr>
          <w:rFonts w:ascii="Arial" w:hAnsi="Arial" w:cs="Arial"/>
          <w:b/>
          <w:sz w:val="24"/>
          <w:szCs w:val="24"/>
          <w:u w:val="single"/>
        </w:rPr>
        <w:t>Projeto de Lei Ordinária nº 09/2024</w:t>
      </w:r>
      <w:r w:rsidRPr="00E612E1">
        <w:rPr>
          <w:rFonts w:ascii="Arial" w:hAnsi="Arial" w:cs="Arial"/>
          <w:b/>
          <w:sz w:val="24"/>
          <w:szCs w:val="24"/>
        </w:rPr>
        <w:t xml:space="preserve"> -</w:t>
      </w:r>
      <w:r w:rsidRPr="00E612E1">
        <w:rPr>
          <w:rFonts w:ascii="Arial" w:hAnsi="Arial" w:cs="Arial"/>
          <w:sz w:val="24"/>
          <w:szCs w:val="24"/>
        </w:rPr>
        <w:t xml:space="preserve"> Acresce o número de vagas dos cargos criados pela Lei Municipal nº 1301, de 02 de abril de 2002 e alterados pela Lei Municipal nº 1.391/04, de 15 de junho de 2004 e dá outras providências, de autoria do Poder Executivo.</w:t>
      </w:r>
    </w:p>
    <w:p w:rsidR="00B7084B" w:rsidRDefault="00E612E1" w:rsidP="00E612E1">
      <w:pPr>
        <w:jc w:val="both"/>
        <w:rPr>
          <w:rFonts w:ascii="Arial" w:hAnsi="Arial" w:cs="Arial"/>
          <w:sz w:val="24"/>
          <w:szCs w:val="24"/>
        </w:rPr>
      </w:pPr>
      <w:r w:rsidRPr="00E612E1">
        <w:rPr>
          <w:rFonts w:ascii="Arial" w:hAnsi="Arial" w:cs="Arial"/>
          <w:b/>
          <w:sz w:val="24"/>
          <w:szCs w:val="24"/>
          <w:u w:val="single"/>
        </w:rPr>
        <w:t>Projeto de Lei Ordinária nº 10/2024</w:t>
      </w:r>
      <w:r w:rsidRPr="00E612E1">
        <w:rPr>
          <w:rFonts w:ascii="Arial" w:hAnsi="Arial" w:cs="Arial"/>
          <w:b/>
          <w:sz w:val="24"/>
          <w:szCs w:val="24"/>
        </w:rPr>
        <w:t xml:space="preserve"> -</w:t>
      </w:r>
      <w:r w:rsidRPr="00E612E1">
        <w:rPr>
          <w:rFonts w:ascii="Arial" w:hAnsi="Arial" w:cs="Arial"/>
          <w:sz w:val="24"/>
          <w:szCs w:val="24"/>
        </w:rPr>
        <w:t xml:space="preserve"> Dispõe sobre abertura de crédito especial e dá outras providências, de autoria do Poder Executivo.</w:t>
      </w:r>
    </w:p>
    <w:p w:rsidR="00E612E1" w:rsidRPr="00E612E1" w:rsidRDefault="00E612E1" w:rsidP="00E612E1">
      <w:pPr>
        <w:jc w:val="both"/>
        <w:rPr>
          <w:rFonts w:ascii="Arial" w:hAnsi="Arial" w:cs="Arial"/>
          <w:sz w:val="24"/>
          <w:szCs w:val="24"/>
        </w:rPr>
      </w:pPr>
      <w:r w:rsidRPr="00E612E1">
        <w:rPr>
          <w:rFonts w:ascii="Arial" w:hAnsi="Arial" w:cs="Arial"/>
          <w:b/>
          <w:sz w:val="24"/>
          <w:szCs w:val="24"/>
          <w:u w:val="single"/>
        </w:rPr>
        <w:t>Projeto de Resolução nº 02/2024</w:t>
      </w:r>
      <w:r w:rsidRPr="00E612E1">
        <w:rPr>
          <w:rFonts w:ascii="Arial" w:hAnsi="Arial" w:cs="Arial"/>
          <w:b/>
          <w:sz w:val="24"/>
          <w:szCs w:val="24"/>
        </w:rPr>
        <w:t xml:space="preserve"> -</w:t>
      </w:r>
      <w:r w:rsidRPr="00E612E1">
        <w:rPr>
          <w:rFonts w:ascii="Arial" w:hAnsi="Arial" w:cs="Arial"/>
          <w:sz w:val="24"/>
          <w:szCs w:val="24"/>
        </w:rPr>
        <w:t xml:space="preserve"> Altera o Inciso IV, do Art. 1º, da Resolução nº 02, de 26 de setembro de 2022, de autoria do Vereador Orlando.</w:t>
      </w:r>
    </w:p>
    <w:p w:rsidR="00E612E1" w:rsidRPr="00E612E1" w:rsidRDefault="00E612E1" w:rsidP="00E612E1">
      <w:pPr>
        <w:jc w:val="both"/>
        <w:rPr>
          <w:rFonts w:ascii="Arial" w:hAnsi="Arial" w:cs="Arial"/>
          <w:sz w:val="24"/>
          <w:szCs w:val="24"/>
        </w:rPr>
      </w:pPr>
      <w:r w:rsidRPr="00E612E1">
        <w:rPr>
          <w:rFonts w:ascii="Arial" w:hAnsi="Arial" w:cs="Arial"/>
          <w:b/>
          <w:sz w:val="24"/>
          <w:szCs w:val="24"/>
          <w:u w:val="single"/>
        </w:rPr>
        <w:t>Projeto de Resolução nº 03/2024</w:t>
      </w:r>
      <w:r w:rsidRPr="00E612E1">
        <w:rPr>
          <w:rFonts w:ascii="Arial" w:hAnsi="Arial" w:cs="Arial"/>
          <w:b/>
          <w:sz w:val="24"/>
          <w:szCs w:val="24"/>
        </w:rPr>
        <w:t xml:space="preserve"> -</w:t>
      </w:r>
      <w:r w:rsidRPr="00E612E1">
        <w:rPr>
          <w:rFonts w:ascii="Arial" w:hAnsi="Arial" w:cs="Arial"/>
          <w:sz w:val="24"/>
          <w:szCs w:val="24"/>
        </w:rPr>
        <w:t xml:space="preserve"> Dispõe sobre a composição das Comissões Permanentes da Câmara Municipal de Caçu para o ano de 2024.</w:t>
      </w:r>
    </w:p>
    <w:p w:rsidR="00E612E1" w:rsidRPr="00E612E1" w:rsidRDefault="00E612E1" w:rsidP="00E612E1">
      <w:pPr>
        <w:jc w:val="both"/>
        <w:rPr>
          <w:rFonts w:ascii="Arial" w:hAnsi="Arial" w:cs="Arial"/>
          <w:sz w:val="24"/>
          <w:szCs w:val="24"/>
        </w:rPr>
      </w:pPr>
      <w:r w:rsidRPr="00E612E1">
        <w:rPr>
          <w:rFonts w:ascii="Arial" w:hAnsi="Arial" w:cs="Arial"/>
          <w:b/>
          <w:sz w:val="24"/>
          <w:szCs w:val="24"/>
          <w:u w:val="single"/>
        </w:rPr>
        <w:t>Projeto de Resolução nº 04/2024</w:t>
      </w:r>
      <w:r w:rsidRPr="00E612E1">
        <w:rPr>
          <w:rFonts w:ascii="Arial" w:hAnsi="Arial" w:cs="Arial"/>
          <w:b/>
          <w:sz w:val="24"/>
          <w:szCs w:val="24"/>
        </w:rPr>
        <w:t xml:space="preserve"> -</w:t>
      </w:r>
      <w:r w:rsidRPr="00E612E1">
        <w:rPr>
          <w:rFonts w:ascii="Arial" w:hAnsi="Arial" w:cs="Arial"/>
          <w:sz w:val="24"/>
          <w:szCs w:val="24"/>
        </w:rPr>
        <w:t xml:space="preserve"> Cria o Parágrafo único ao Art. 46, da Resolução nº 01, de 25 de fevereiro de 2022, de autoria dos Vereadores Zilderlei e Orlando</w:t>
      </w:r>
    </w:p>
    <w:sectPr w:rsidR="00E612E1" w:rsidRPr="00E612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923"/>
    <w:rsid w:val="00001236"/>
    <w:rsid w:val="00152682"/>
    <w:rsid w:val="001A5C4F"/>
    <w:rsid w:val="002529A0"/>
    <w:rsid w:val="00266FE6"/>
    <w:rsid w:val="002E656C"/>
    <w:rsid w:val="00334004"/>
    <w:rsid w:val="00364719"/>
    <w:rsid w:val="003D6B40"/>
    <w:rsid w:val="00421795"/>
    <w:rsid w:val="00463A58"/>
    <w:rsid w:val="004770E4"/>
    <w:rsid w:val="004C0923"/>
    <w:rsid w:val="0055682D"/>
    <w:rsid w:val="005712DE"/>
    <w:rsid w:val="005D032F"/>
    <w:rsid w:val="005E0C66"/>
    <w:rsid w:val="0066591E"/>
    <w:rsid w:val="00791069"/>
    <w:rsid w:val="007A7262"/>
    <w:rsid w:val="008706F7"/>
    <w:rsid w:val="008B3AF5"/>
    <w:rsid w:val="009040E2"/>
    <w:rsid w:val="009D5F29"/>
    <w:rsid w:val="00B7084B"/>
    <w:rsid w:val="00CE74F6"/>
    <w:rsid w:val="00D65821"/>
    <w:rsid w:val="00E612E1"/>
    <w:rsid w:val="00EC4E75"/>
    <w:rsid w:val="00FB5E7F"/>
    <w:rsid w:val="00FF0BAB"/>
    <w:rsid w:val="00FF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BABF3"/>
  <w15:chartTrackingRefBased/>
  <w15:docId w15:val="{99394601-4A61-4132-BFFE-967343D2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9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F19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1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dcterms:created xsi:type="dcterms:W3CDTF">2024-03-04T13:46:00Z</dcterms:created>
  <dcterms:modified xsi:type="dcterms:W3CDTF">2024-03-04T13:47:00Z</dcterms:modified>
</cp:coreProperties>
</file>