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05F" w:rsidRPr="00E043D2" w:rsidRDefault="0020405F">
      <w:pPr>
        <w:spacing w:line="276" w:lineRule="auto"/>
        <w:jc w:val="center"/>
        <w:rPr>
          <w:rFonts w:ascii="Arial" w:eastAsia="Arial" w:hAnsi="Arial" w:cs="Arial"/>
          <w:b/>
        </w:rPr>
      </w:pPr>
      <w:bookmarkStart w:id="0" w:name="_GoBack"/>
      <w:bookmarkEnd w:id="0"/>
    </w:p>
    <w:p w:rsidR="0020405F" w:rsidRPr="00E043D2" w:rsidRDefault="009B2392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2F0970" w:rsidRPr="00E043D2">
        <w:rPr>
          <w:rFonts w:ascii="Arial" w:eastAsia="Arial" w:hAnsi="Arial" w:cs="Arial"/>
          <w:b/>
        </w:rPr>
        <w:t xml:space="preserve">PROJETO DE LEI </w:t>
      </w:r>
      <w:r>
        <w:rPr>
          <w:rFonts w:ascii="Arial" w:eastAsia="Arial" w:hAnsi="Arial" w:cs="Arial"/>
          <w:b/>
        </w:rPr>
        <w:t xml:space="preserve">N. </w:t>
      </w:r>
      <w:r w:rsidR="00DE27E2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>4,</w:t>
      </w:r>
      <w:r w:rsidR="002F0970" w:rsidRPr="00E043D2">
        <w:rPr>
          <w:rFonts w:ascii="Arial" w:eastAsia="Arial" w:hAnsi="Arial" w:cs="Arial"/>
          <w:b/>
        </w:rPr>
        <w:t xml:space="preserve"> DE </w:t>
      </w:r>
      <w:r>
        <w:rPr>
          <w:rFonts w:ascii="Arial" w:eastAsia="Arial" w:hAnsi="Arial" w:cs="Arial"/>
          <w:b/>
        </w:rPr>
        <w:t>01 DE JUNHO</w:t>
      </w:r>
      <w:r w:rsidR="002F0970" w:rsidRPr="00E043D2">
        <w:rPr>
          <w:rFonts w:ascii="Arial" w:eastAsia="Arial" w:hAnsi="Arial" w:cs="Arial"/>
          <w:b/>
        </w:rPr>
        <w:t xml:space="preserve"> DE </w:t>
      </w:r>
      <w:r w:rsidR="000765BA" w:rsidRPr="00E043D2">
        <w:rPr>
          <w:rFonts w:ascii="Arial" w:eastAsia="Arial" w:hAnsi="Arial" w:cs="Arial"/>
          <w:b/>
        </w:rPr>
        <w:t>2022</w:t>
      </w:r>
      <w:r>
        <w:rPr>
          <w:rFonts w:ascii="Arial" w:eastAsia="Arial" w:hAnsi="Arial" w:cs="Arial"/>
          <w:b/>
        </w:rPr>
        <w:t>.</w:t>
      </w:r>
    </w:p>
    <w:p w:rsidR="0020405F" w:rsidRPr="001168AB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9B2392" w:rsidRDefault="009B2392" w:rsidP="00DE27E2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eastAsia="Arial" w:hAnsi="Arial" w:cs="Arial"/>
          <w:b/>
        </w:rPr>
      </w:pPr>
    </w:p>
    <w:p w:rsidR="0020405F" w:rsidRDefault="002F0970" w:rsidP="00DE27E2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hAnsi="Arial" w:cs="Arial"/>
        </w:rPr>
      </w:pPr>
      <w:r w:rsidRPr="001168AB">
        <w:rPr>
          <w:rFonts w:ascii="Arial" w:eastAsia="Arial" w:hAnsi="Arial" w:cs="Arial"/>
          <w:b/>
        </w:rPr>
        <w:t>Súmula</w:t>
      </w:r>
      <w:r w:rsidRPr="001168AB">
        <w:rPr>
          <w:rFonts w:ascii="Arial" w:eastAsia="Arial" w:hAnsi="Arial" w:cs="Arial"/>
        </w:rPr>
        <w:t xml:space="preserve">: </w:t>
      </w:r>
      <w:r w:rsidR="00DE27E2" w:rsidRPr="001168AB">
        <w:rPr>
          <w:rFonts w:ascii="Arial" w:hAnsi="Arial" w:cs="Arial"/>
        </w:rPr>
        <w:t>“Institui o Programa de Proteção e Promoção da Dignidade Menstrual através de campanhas informativas e da distribuição gratuita de absorventes higiênicos no Município e dá outras providências.</w:t>
      </w:r>
      <w:proofErr w:type="gramStart"/>
      <w:r w:rsidR="00DE27E2" w:rsidRPr="001168AB">
        <w:rPr>
          <w:rFonts w:ascii="Arial" w:hAnsi="Arial" w:cs="Arial"/>
        </w:rPr>
        <w:t>”</w:t>
      </w:r>
      <w:proofErr w:type="gramEnd"/>
    </w:p>
    <w:p w:rsidR="009B2392" w:rsidRDefault="009B2392" w:rsidP="00DE27E2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eastAsia="Arial" w:hAnsi="Arial" w:cs="Arial"/>
        </w:rPr>
      </w:pPr>
    </w:p>
    <w:p w:rsidR="009B2392" w:rsidRPr="001168AB" w:rsidRDefault="009B2392" w:rsidP="00DE27E2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eastAsia="Arial" w:hAnsi="Arial" w:cs="Arial"/>
        </w:rPr>
      </w:pPr>
    </w:p>
    <w:p w:rsidR="0020405F" w:rsidRPr="001168AB" w:rsidRDefault="002040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</w:rPr>
      </w:pPr>
    </w:p>
    <w:p w:rsidR="0020405F" w:rsidRPr="001168AB" w:rsidRDefault="002F0970" w:rsidP="001168A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</w:rPr>
      </w:pPr>
      <w:r w:rsidRPr="001168AB">
        <w:rPr>
          <w:rFonts w:ascii="Arial" w:eastAsia="Arial" w:hAnsi="Arial" w:cs="Arial"/>
          <w:b/>
        </w:rPr>
        <w:t>A CÂMARA DE VEREADORES DO MUNICÍPIO DE TIJUCAS DO SUL</w:t>
      </w:r>
      <w:r w:rsidR="00E45061" w:rsidRPr="001168AB">
        <w:rPr>
          <w:rFonts w:ascii="Arial" w:eastAsia="Arial" w:hAnsi="Arial" w:cs="Arial"/>
        </w:rPr>
        <w:t>, por proposição da V</w:t>
      </w:r>
      <w:r w:rsidRPr="001168AB">
        <w:rPr>
          <w:rFonts w:ascii="Arial" w:eastAsia="Arial" w:hAnsi="Arial" w:cs="Arial"/>
        </w:rPr>
        <w:t>ereador</w:t>
      </w:r>
      <w:r w:rsidR="00E45061" w:rsidRPr="001168AB">
        <w:rPr>
          <w:rFonts w:ascii="Arial" w:eastAsia="Arial" w:hAnsi="Arial" w:cs="Arial"/>
        </w:rPr>
        <w:t>a</w:t>
      </w:r>
      <w:r w:rsidRPr="001168AB">
        <w:rPr>
          <w:rFonts w:ascii="Arial" w:eastAsia="Arial" w:hAnsi="Arial" w:cs="Arial"/>
        </w:rPr>
        <w:t xml:space="preserve"> </w:t>
      </w:r>
      <w:r w:rsidR="00290F86" w:rsidRPr="001168AB">
        <w:rPr>
          <w:rFonts w:ascii="Arial" w:eastAsia="Arial" w:hAnsi="Arial" w:cs="Arial"/>
        </w:rPr>
        <w:t>Raquel Mercedes Alves dos Santos</w:t>
      </w:r>
      <w:r w:rsidR="003A3CC4" w:rsidRPr="001168AB">
        <w:rPr>
          <w:rFonts w:ascii="Arial" w:eastAsia="Arial" w:hAnsi="Arial" w:cs="Arial"/>
        </w:rPr>
        <w:t xml:space="preserve"> e </w:t>
      </w:r>
      <w:r w:rsidR="00E45061" w:rsidRPr="001168AB">
        <w:rPr>
          <w:rFonts w:ascii="Arial" w:eastAsia="Arial" w:hAnsi="Arial" w:cs="Arial"/>
        </w:rPr>
        <w:t xml:space="preserve">do Vereador </w:t>
      </w:r>
      <w:r w:rsidR="00DE27E2" w:rsidRPr="001168AB">
        <w:rPr>
          <w:rFonts w:ascii="Arial" w:eastAsia="Arial" w:hAnsi="Arial" w:cs="Arial"/>
        </w:rPr>
        <w:t>Ricardo Chicovis de Oliveira</w:t>
      </w:r>
      <w:r w:rsidRPr="001168AB">
        <w:rPr>
          <w:rFonts w:ascii="Arial" w:eastAsia="Arial" w:hAnsi="Arial" w:cs="Arial"/>
        </w:rPr>
        <w:t xml:space="preserve">, aprovou, e eu, </w:t>
      </w:r>
      <w:r w:rsidRPr="001168AB">
        <w:rPr>
          <w:rFonts w:ascii="Arial" w:eastAsia="Arial" w:hAnsi="Arial" w:cs="Arial"/>
          <w:b/>
        </w:rPr>
        <w:t>PREFEITO MUNICIPAL</w:t>
      </w:r>
      <w:r w:rsidRPr="001168AB">
        <w:rPr>
          <w:rFonts w:ascii="Arial" w:eastAsia="Arial" w:hAnsi="Arial" w:cs="Arial"/>
        </w:rPr>
        <w:t>, sanciono a seguinte lei:</w:t>
      </w:r>
    </w:p>
    <w:p w:rsidR="00E45061" w:rsidRPr="001168AB" w:rsidRDefault="00E45061" w:rsidP="001168AB">
      <w:pPr>
        <w:shd w:val="clear" w:color="auto" w:fill="FFFFFF"/>
        <w:spacing w:line="360" w:lineRule="auto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1º. </w:t>
      </w:r>
      <w:r w:rsidR="00DE27E2" w:rsidRPr="001168AB">
        <w:rPr>
          <w:rFonts w:ascii="Arial" w:hAnsi="Arial" w:cs="Arial"/>
        </w:rPr>
        <w:t>Ficam instituídas, no âmbito municipal, as diretrizes das ações de Promoção da Dignidade Menstrual, que serão regidas nos termos desta Lei.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</w:p>
    <w:p w:rsidR="00DE27E2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2º. </w:t>
      </w:r>
      <w:r w:rsidR="00DE27E2" w:rsidRPr="001168AB">
        <w:rPr>
          <w:rFonts w:ascii="Arial" w:hAnsi="Arial" w:cs="Arial"/>
        </w:rPr>
        <w:t xml:space="preserve">As ações instituídas por esta Lei têm como objetivo a conscientização acerca da menstruação, assim como o acesso a absorventes higiênicos, como fator de redução da desigualdade social, e visam, em especial: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 - Combater a pobreza menstrual;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 - Promover a atenção à saúde da mulher e aos cuidados básicos decorrentes da menstruação;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III - Garantir a universalização do acesso das mulheres em situação de vulnerabilidade econômica, aos absorventes higiênicos, durante o período menstrual;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IV - Combater a desinformação e tabu sobre a menstruação, com a ampliação do diálogo sobre o tema nas políticas, serviços públicos e nas comunidades;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V - Combater a desigualdade de gênero nas políticas públicas e no acesso à saúde, educação e assistência social; </w:t>
      </w:r>
    </w:p>
    <w:p w:rsidR="00290F86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  <w:r w:rsidRPr="001168AB">
        <w:rPr>
          <w:rFonts w:ascii="Arial" w:hAnsi="Arial" w:cs="Arial"/>
        </w:rPr>
        <w:t>VI - Reduzir a evasão escolar de estudantes em idade reprodutiva, e os prejuízos à aprendizagem decorrente destas faltas.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DE27E2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lastRenderedPageBreak/>
        <w:t xml:space="preserve">Art. 3º. </w:t>
      </w:r>
      <w:r w:rsidR="00DE27E2" w:rsidRPr="001168AB">
        <w:rPr>
          <w:rFonts w:ascii="Arial" w:hAnsi="Arial" w:cs="Arial"/>
        </w:rPr>
        <w:t xml:space="preserve">As ações de Promoção da Dignidade Menstrual de que trata esta Lei consistem nas seguintes diretrizes básicas: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 - Desenvolvimento de ações e articulação entre órgãos públicos, sociedade civil e a iniciativa privada, que visem </w:t>
      </w:r>
      <w:proofErr w:type="gramStart"/>
      <w:r w:rsidRPr="001168AB">
        <w:rPr>
          <w:rFonts w:ascii="Arial" w:hAnsi="Arial" w:cs="Arial"/>
        </w:rPr>
        <w:t>a</w:t>
      </w:r>
      <w:proofErr w:type="gramEnd"/>
      <w:r w:rsidRPr="001168AB">
        <w:rPr>
          <w:rFonts w:ascii="Arial" w:hAnsi="Arial" w:cs="Arial"/>
        </w:rPr>
        <w:t xml:space="preserve"> ampliação de informação e conhecimento acerca da menstruação;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 - Incentivo à promoção de palestras e cursos nos quais a menstruação seja abordada como um processo natural do corpo feminino, com vistas à proteção e à saúde da mulher;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III - Elaboração e distribuição de cartilhas, folhetos e materiais digitais explicativos que abordem o tema da menstruação, objetivando ampliar o conhecimento e desmistificar a questão; </w:t>
      </w:r>
    </w:p>
    <w:p w:rsidR="00290F86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  <w:r w:rsidRPr="001168AB">
        <w:rPr>
          <w:rFonts w:ascii="Arial" w:hAnsi="Arial" w:cs="Arial"/>
        </w:rPr>
        <w:t>IV - Disponibilização de absorventes pela Administração Municipal, na forma a ser regulamentada pelo Poder Público Municipal.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4º. </w:t>
      </w:r>
      <w:r w:rsidR="00DE27E2" w:rsidRPr="001168AB">
        <w:rPr>
          <w:rFonts w:ascii="Arial" w:hAnsi="Arial" w:cs="Arial"/>
        </w:rPr>
        <w:t>As despesas decorrentes com a presente Lei decorrerão de verbas próprias do orçamento vigente, suplementadas se necessário.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r w:rsidRPr="001168AB">
        <w:rPr>
          <w:rFonts w:ascii="Arial" w:hAnsi="Arial" w:cs="Arial"/>
          <w:b/>
        </w:rPr>
        <w:t xml:space="preserve">Art. 5º. </w:t>
      </w:r>
      <w:r w:rsidR="009C26EA">
        <w:rPr>
          <w:rFonts w:ascii="Arial" w:hAnsi="Arial" w:cs="Arial"/>
        </w:rPr>
        <w:t>A presente Lei poderá ser</w:t>
      </w:r>
      <w:r w:rsidR="00DE27E2" w:rsidRPr="001168AB">
        <w:rPr>
          <w:rFonts w:ascii="Arial" w:hAnsi="Arial" w:cs="Arial"/>
        </w:rPr>
        <w:t xml:space="preserve"> regulamentada pelo Executivo no prazo de 60 (sessenta) dias, contados da sua publicação.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hAnsi="Arial" w:cs="Arial"/>
          <w:b/>
          <w:bCs/>
          <w:spacing w:val="2"/>
          <w:bdr w:val="none" w:sz="0" w:space="0" w:color="auto" w:frame="1"/>
        </w:rPr>
      </w:pPr>
    </w:p>
    <w:p w:rsidR="0020405F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eastAsia="Arial" w:hAnsi="Arial" w:cs="Arial"/>
        </w:rPr>
      </w:pPr>
      <w:r w:rsidRPr="001168AB">
        <w:rPr>
          <w:rFonts w:ascii="Arial" w:hAnsi="Arial" w:cs="Arial"/>
          <w:b/>
        </w:rPr>
        <w:t xml:space="preserve">Art. 6º. </w:t>
      </w:r>
      <w:r w:rsidR="00DE27E2" w:rsidRPr="001168AB">
        <w:rPr>
          <w:rFonts w:ascii="Arial" w:hAnsi="Arial" w:cs="Arial"/>
        </w:rPr>
        <w:t>Esta Lei entra em vigor na data de sua publicação.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F0970" w:rsidP="008D0891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Sala de Sessões, </w:t>
      </w:r>
      <w:r w:rsidR="009B2392">
        <w:rPr>
          <w:rFonts w:ascii="Arial" w:eastAsia="Arial" w:hAnsi="Arial" w:cs="Arial"/>
        </w:rPr>
        <w:t xml:space="preserve">01 de junho </w:t>
      </w:r>
      <w:r>
        <w:rPr>
          <w:rFonts w:ascii="Arial" w:eastAsia="Arial" w:hAnsi="Arial" w:cs="Arial"/>
        </w:rPr>
        <w:t xml:space="preserve">de </w:t>
      </w:r>
      <w:r w:rsidR="000765BA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.</w:t>
      </w:r>
    </w:p>
    <w:p w:rsidR="0020405F" w:rsidRDefault="00204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0C28D8" w:rsidRDefault="000C28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DE27E2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0405F" w:rsidRDefault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  <w:r w:rsidR="00290F86">
        <w:rPr>
          <w:rFonts w:ascii="Arial" w:eastAsia="Arial" w:hAnsi="Arial" w:cs="Arial"/>
          <w:color w:val="000000"/>
        </w:rPr>
        <w:t>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DE27E2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2F0970" w:rsidRPr="002F0970" w:rsidRDefault="002F0970" w:rsidP="008D0891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br w:type="page"/>
      </w:r>
      <w:r w:rsidRPr="002F0970">
        <w:rPr>
          <w:rFonts w:ascii="Arial" w:eastAsia="Arial" w:hAnsi="Arial" w:cs="Arial"/>
          <w:b/>
          <w:color w:val="000000"/>
        </w:rPr>
        <w:lastRenderedPageBreak/>
        <w:t xml:space="preserve"> </w:t>
      </w:r>
    </w:p>
    <w:p w:rsidR="002F0970" w:rsidRDefault="009B2392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2F0970">
        <w:rPr>
          <w:rFonts w:ascii="Arial" w:eastAsia="Arial" w:hAnsi="Arial" w:cs="Arial"/>
          <w:b/>
        </w:rPr>
        <w:t>PROJETO DE LEI</w:t>
      </w:r>
      <w:r w:rsidR="00E043D2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 xml:space="preserve">N. </w:t>
      </w:r>
      <w:r w:rsidR="00DE27E2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 xml:space="preserve">4, DE 01 DE JUNHO </w:t>
      </w:r>
      <w:r w:rsidR="002F0970">
        <w:rPr>
          <w:rFonts w:ascii="Arial" w:eastAsia="Arial" w:hAnsi="Arial" w:cs="Arial"/>
          <w:b/>
        </w:rPr>
        <w:t>DE 2022</w:t>
      </w:r>
      <w:r>
        <w:rPr>
          <w:rFonts w:ascii="Arial" w:eastAsia="Arial" w:hAnsi="Arial" w:cs="Arial"/>
          <w:b/>
        </w:rPr>
        <w:t>.</w:t>
      </w:r>
    </w:p>
    <w:p w:rsidR="008D0891" w:rsidRDefault="008D0891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MENSAGEM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>Tendo como base norteado</w:t>
      </w:r>
      <w:r w:rsidR="009B2392">
        <w:rPr>
          <w:rFonts w:ascii="Arial" w:hAnsi="Arial" w:cs="Arial"/>
        </w:rPr>
        <w:t xml:space="preserve">ra deste projeto a Lei Estadual nº 20.717/2021, </w:t>
      </w:r>
      <w:r w:rsidRPr="001168AB">
        <w:rPr>
          <w:rFonts w:ascii="Arial" w:hAnsi="Arial" w:cs="Arial"/>
        </w:rPr>
        <w:t xml:space="preserve">que dispõe sobre a dignidade menstrual, promovendo o combate à pobreza menstrual no âmbito do Estado do Paraná por meio da promoção de ações que tenham como objetivos a garantia da saúde básica menstrual de pessoas com útero ativo e a prevenção contra riscos de doenças; e considerando a Lei Federal </w:t>
      </w:r>
      <w:r w:rsidR="009B2392">
        <w:rPr>
          <w:rFonts w:ascii="Arial" w:hAnsi="Arial" w:cs="Arial"/>
        </w:rPr>
        <w:t>n</w:t>
      </w:r>
      <w:r w:rsidRPr="001168AB">
        <w:rPr>
          <w:rFonts w:ascii="Arial" w:hAnsi="Arial" w:cs="Arial"/>
        </w:rPr>
        <w:t>º 14214/2021</w:t>
      </w:r>
      <w:r w:rsidR="009B2392">
        <w:rPr>
          <w:rFonts w:ascii="Arial" w:hAnsi="Arial" w:cs="Arial"/>
        </w:rPr>
        <w:t>,</w:t>
      </w:r>
      <w:r w:rsidRPr="001168AB">
        <w:rPr>
          <w:rFonts w:ascii="Arial" w:hAnsi="Arial" w:cs="Arial"/>
        </w:rPr>
        <w:t xml:space="preserve"> que “Institui o Programa de Proteção e Promoção da Saúde Menstrual; e altera a Lei nº 11.346, de 15 de setembro de 2006, para determinar que as cestas </w:t>
      </w:r>
      <w:proofErr w:type="gramStart"/>
      <w:r w:rsidRPr="001168AB">
        <w:rPr>
          <w:rFonts w:ascii="Arial" w:hAnsi="Arial" w:cs="Arial"/>
        </w:rPr>
        <w:t>básicas entregues no âmbito do Sistema Nacional de Segurança Alimentar e Nutricional (</w:t>
      </w:r>
      <w:proofErr w:type="spellStart"/>
      <w:r w:rsidRPr="001168AB">
        <w:rPr>
          <w:rFonts w:ascii="Arial" w:hAnsi="Arial" w:cs="Arial"/>
        </w:rPr>
        <w:t>Sisan</w:t>
      </w:r>
      <w:proofErr w:type="spellEnd"/>
      <w:r w:rsidRPr="001168AB">
        <w:rPr>
          <w:rFonts w:ascii="Arial" w:hAnsi="Arial" w:cs="Arial"/>
        </w:rPr>
        <w:t>)</w:t>
      </w:r>
      <w:proofErr w:type="gramEnd"/>
      <w:r w:rsidRPr="001168AB">
        <w:rPr>
          <w:rFonts w:ascii="Arial" w:hAnsi="Arial" w:cs="Arial"/>
        </w:rPr>
        <w:t xml:space="preserve"> deverão conter como item essencial o absorvente higiênico feminino”; </w:t>
      </w:r>
      <w:r w:rsidR="009B2392">
        <w:rPr>
          <w:rFonts w:ascii="Arial" w:hAnsi="Arial" w:cs="Arial"/>
        </w:rPr>
        <w:t>e</w:t>
      </w:r>
      <w:r w:rsidRPr="001168AB">
        <w:rPr>
          <w:rFonts w:ascii="Arial" w:hAnsi="Arial" w:cs="Arial"/>
        </w:rPr>
        <w:t xml:space="preserve"> ainda considerando o Decreto Federal </w:t>
      </w:r>
      <w:r w:rsidR="009B2392">
        <w:rPr>
          <w:rFonts w:ascii="Arial" w:hAnsi="Arial" w:cs="Arial"/>
        </w:rPr>
        <w:t>n</w:t>
      </w:r>
      <w:r w:rsidRPr="001168AB">
        <w:rPr>
          <w:rFonts w:ascii="Arial" w:hAnsi="Arial" w:cs="Arial"/>
        </w:rPr>
        <w:t>º 10.989</w:t>
      </w:r>
      <w:r w:rsidR="009B2392">
        <w:rPr>
          <w:rFonts w:ascii="Arial" w:hAnsi="Arial" w:cs="Arial"/>
        </w:rPr>
        <w:t>,</w:t>
      </w:r>
      <w:r w:rsidRPr="001168AB">
        <w:rPr>
          <w:rFonts w:ascii="Arial" w:hAnsi="Arial" w:cs="Arial"/>
        </w:rPr>
        <w:t xml:space="preserve"> de 08 de março de 2022</w:t>
      </w:r>
      <w:r w:rsidR="009B2392">
        <w:rPr>
          <w:rFonts w:ascii="Arial" w:hAnsi="Arial" w:cs="Arial"/>
        </w:rPr>
        <w:t>,</w:t>
      </w:r>
      <w:r w:rsidRPr="001168AB">
        <w:rPr>
          <w:rFonts w:ascii="Arial" w:hAnsi="Arial" w:cs="Arial"/>
        </w:rPr>
        <w:t xml:space="preserve"> que </w:t>
      </w:r>
      <w:r w:rsidR="009B2392">
        <w:rPr>
          <w:rFonts w:ascii="Arial" w:hAnsi="Arial" w:cs="Arial"/>
        </w:rPr>
        <w:t>r</w:t>
      </w:r>
      <w:r w:rsidRPr="001168AB">
        <w:rPr>
          <w:rFonts w:ascii="Arial" w:hAnsi="Arial" w:cs="Arial"/>
        </w:rPr>
        <w:t>egulamenta a Lei nº 1</w:t>
      </w:r>
      <w:r w:rsidR="009B2392">
        <w:rPr>
          <w:rFonts w:ascii="Arial" w:hAnsi="Arial" w:cs="Arial"/>
        </w:rPr>
        <w:t xml:space="preserve">4.214, de 6 de outubro de 2021, apresentamos este Anteprojeto de Lei, que </w:t>
      </w:r>
      <w:r w:rsidRPr="001168AB">
        <w:rPr>
          <w:rFonts w:ascii="Arial" w:hAnsi="Arial" w:cs="Arial"/>
        </w:rPr>
        <w:t xml:space="preserve">tem como </w:t>
      </w:r>
      <w:r w:rsidR="009B2392">
        <w:rPr>
          <w:rFonts w:ascii="Arial" w:hAnsi="Arial" w:cs="Arial"/>
        </w:rPr>
        <w:t xml:space="preserve">principal </w:t>
      </w:r>
      <w:r w:rsidRPr="001168AB">
        <w:rPr>
          <w:rFonts w:ascii="Arial" w:hAnsi="Arial" w:cs="Arial"/>
        </w:rPr>
        <w:t xml:space="preserve">objetivo ofertar gratuitamente absorventes higiênicos femininos (descartáveis) e </w:t>
      </w:r>
      <w:r w:rsidR="009B2392">
        <w:rPr>
          <w:rFonts w:ascii="Arial" w:hAnsi="Arial" w:cs="Arial"/>
        </w:rPr>
        <w:t xml:space="preserve">possibilitar </w:t>
      </w:r>
      <w:r w:rsidRPr="001168AB">
        <w:rPr>
          <w:rFonts w:ascii="Arial" w:hAnsi="Arial" w:cs="Arial"/>
        </w:rPr>
        <w:t xml:space="preserve">outros cuidados básicos relativos à saúde menstrual da mulher.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A utilização de </w:t>
      </w:r>
      <w:r w:rsidR="009B2392">
        <w:rPr>
          <w:rFonts w:ascii="Arial" w:hAnsi="Arial" w:cs="Arial"/>
        </w:rPr>
        <w:t>c</w:t>
      </w:r>
      <w:r w:rsidRPr="001168AB">
        <w:rPr>
          <w:rFonts w:ascii="Arial" w:hAnsi="Arial" w:cs="Arial"/>
        </w:rPr>
        <w:t xml:space="preserve">ampanhas informativas nas escolas, </w:t>
      </w:r>
      <w:r w:rsidR="009B2392">
        <w:rPr>
          <w:rFonts w:ascii="Arial" w:hAnsi="Arial" w:cs="Arial"/>
        </w:rPr>
        <w:t xml:space="preserve">a ser originada </w:t>
      </w:r>
      <w:r w:rsidRPr="001168AB">
        <w:rPr>
          <w:rFonts w:ascii="Arial" w:hAnsi="Arial" w:cs="Arial"/>
        </w:rPr>
        <w:t xml:space="preserve">de um trabalho integrado </w:t>
      </w:r>
      <w:r w:rsidR="009B2392">
        <w:rPr>
          <w:rFonts w:ascii="Arial" w:hAnsi="Arial" w:cs="Arial"/>
        </w:rPr>
        <w:t xml:space="preserve">entre </w:t>
      </w:r>
      <w:r w:rsidRPr="001168AB">
        <w:rPr>
          <w:rFonts w:ascii="Arial" w:hAnsi="Arial" w:cs="Arial"/>
        </w:rPr>
        <w:t>a saúde e a assistência social</w:t>
      </w:r>
      <w:r w:rsidR="009B2392">
        <w:rPr>
          <w:rFonts w:ascii="Arial" w:hAnsi="Arial" w:cs="Arial"/>
        </w:rPr>
        <w:t>,</w:t>
      </w:r>
      <w:r w:rsidRPr="001168AB">
        <w:rPr>
          <w:rFonts w:ascii="Arial" w:hAnsi="Arial" w:cs="Arial"/>
        </w:rPr>
        <w:t xml:space="preserve"> visam possibilitar o acesso a esse item (absorventes higiênicos) tão importante de higiene pessoal da mulher e que muitas vezes é de difícil acesso às jovens e mulheres em vulnerabilidade social.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O </w:t>
      </w:r>
      <w:proofErr w:type="gramStart"/>
      <w:r w:rsidRPr="001168AB">
        <w:rPr>
          <w:rFonts w:ascii="Arial" w:hAnsi="Arial" w:cs="Arial"/>
        </w:rPr>
        <w:t>Unicef</w:t>
      </w:r>
      <w:proofErr w:type="gramEnd"/>
      <w:r w:rsidRPr="001168AB">
        <w:rPr>
          <w:rFonts w:ascii="Arial" w:hAnsi="Arial" w:cs="Arial"/>
        </w:rPr>
        <w:t xml:space="preserve"> parabenizou recentemente o Congresso Nacional por abrir caminho na distribuição gratuita de absorventes higiênicos para estudantes da educação básica e mulheres em situação de vulnerabilidade e privadas de liberdade.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Segundo pesquisas, a dificuldade de acesso a </w:t>
      </w:r>
      <w:r w:rsidR="009B2392">
        <w:rPr>
          <w:rFonts w:ascii="Arial" w:hAnsi="Arial" w:cs="Arial"/>
        </w:rPr>
        <w:t>esse item essencial de higiene í</w:t>
      </w:r>
      <w:r w:rsidRPr="001168AB">
        <w:rPr>
          <w:rFonts w:ascii="Arial" w:hAnsi="Arial" w:cs="Arial"/>
        </w:rPr>
        <w:t xml:space="preserve">ntima afeta até 40% das mulheres! A ONU estima que uma em cada 10 meninas em idade escolar falte </w:t>
      </w:r>
      <w:proofErr w:type="gramStart"/>
      <w:r w:rsidRPr="001168AB">
        <w:rPr>
          <w:rFonts w:ascii="Arial" w:hAnsi="Arial" w:cs="Arial"/>
        </w:rPr>
        <w:t>as</w:t>
      </w:r>
      <w:proofErr w:type="gramEnd"/>
      <w:r w:rsidRPr="001168AB">
        <w:rPr>
          <w:rFonts w:ascii="Arial" w:hAnsi="Arial" w:cs="Arial"/>
        </w:rPr>
        <w:t xml:space="preserve"> aulas em razão da menstruação e da falta de absorventes. </w:t>
      </w:r>
    </w:p>
    <w:p w:rsid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Essa realidade percebe-se diariamente no Colégio Estadual em que atuo como pedagoga: alunas justificando faltas devido ao período menstrual ou ainda pedindo doação de absorventes higiênicos para usar na escola, pois não dispunham do mesmo em suas residências. </w:t>
      </w:r>
    </w:p>
    <w:p w:rsidR="009B2392" w:rsidRPr="001168AB" w:rsidRDefault="009B2392" w:rsidP="001168AB">
      <w:pPr>
        <w:spacing w:line="360" w:lineRule="auto"/>
        <w:ind w:firstLine="720"/>
        <w:jc w:val="both"/>
        <w:rPr>
          <w:rFonts w:ascii="Arial" w:hAnsi="Arial" w:cs="Arial"/>
        </w:rPr>
      </w:pPr>
    </w:p>
    <w:p w:rsidR="00DE27E2" w:rsidRPr="001168AB" w:rsidRDefault="00DE27E2" w:rsidP="001168AB">
      <w:pPr>
        <w:spacing w:line="360" w:lineRule="auto"/>
        <w:ind w:firstLine="720"/>
        <w:jc w:val="both"/>
        <w:rPr>
          <w:rFonts w:ascii="Arial" w:eastAsia="Arial" w:hAnsi="Arial" w:cs="Arial"/>
          <w:color w:val="000000"/>
        </w:rPr>
      </w:pPr>
      <w:r w:rsidRPr="001168AB">
        <w:rPr>
          <w:rFonts w:ascii="Arial" w:hAnsi="Arial" w:cs="Arial"/>
        </w:rPr>
        <w:t>Desse modo, pede-se atenção e a</w:t>
      </w:r>
      <w:r w:rsidR="009B2392">
        <w:rPr>
          <w:rFonts w:ascii="Arial" w:hAnsi="Arial" w:cs="Arial"/>
        </w:rPr>
        <w:t>colhimento deste Antep</w:t>
      </w:r>
      <w:r w:rsidRPr="001168AB">
        <w:rPr>
          <w:rFonts w:ascii="Arial" w:hAnsi="Arial" w:cs="Arial"/>
        </w:rPr>
        <w:t xml:space="preserve">rojeto de Lei, pois </w:t>
      </w:r>
      <w:proofErr w:type="gramStart"/>
      <w:r w:rsidRPr="001168AB">
        <w:rPr>
          <w:rFonts w:ascii="Arial" w:hAnsi="Arial" w:cs="Arial"/>
        </w:rPr>
        <w:t>trata-se</w:t>
      </w:r>
      <w:proofErr w:type="gramEnd"/>
      <w:r w:rsidRPr="001168AB">
        <w:rPr>
          <w:rFonts w:ascii="Arial" w:hAnsi="Arial" w:cs="Arial"/>
        </w:rPr>
        <w:t xml:space="preserve"> de um problema de saúde pública, de atendimento às pessoas em vulnerabilidade social e que necessitam de orientação educacional referente à higiene, à saúde e à dignidade menstrual das adolescentes e mulheres.</w:t>
      </w:r>
    </w:p>
    <w:p w:rsidR="00DE27E2" w:rsidRDefault="00DE27E2" w:rsidP="002F0970">
      <w:pPr>
        <w:rPr>
          <w:rFonts w:ascii="Arial" w:eastAsia="Arial" w:hAnsi="Arial" w:cs="Arial"/>
          <w:color w:val="000000"/>
        </w:rPr>
      </w:pPr>
    </w:p>
    <w:p w:rsidR="001168AB" w:rsidRDefault="001168AB" w:rsidP="002F0970">
      <w:pPr>
        <w:rPr>
          <w:rFonts w:ascii="Arial" w:eastAsia="Arial" w:hAnsi="Arial" w:cs="Arial"/>
          <w:color w:val="000000"/>
        </w:rPr>
      </w:pPr>
    </w:p>
    <w:p w:rsidR="00290F86" w:rsidRDefault="00290F86" w:rsidP="00290F86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 xml:space="preserve">Sala de Sessões, </w:t>
      </w:r>
      <w:r w:rsidR="009B2392">
        <w:rPr>
          <w:rFonts w:ascii="Arial" w:eastAsia="Arial" w:hAnsi="Arial" w:cs="Arial"/>
        </w:rPr>
        <w:t xml:space="preserve">01 de junho </w:t>
      </w:r>
      <w:r>
        <w:rPr>
          <w:rFonts w:ascii="Arial" w:eastAsia="Arial" w:hAnsi="Arial" w:cs="Arial"/>
        </w:rPr>
        <w:t>de 2022.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E043D2" w:rsidRDefault="00E043D2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VEREADORA</w:t>
      </w: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DE27E2" w:rsidP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</w:p>
    <w:p w:rsidR="002F0970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sectPr w:rsidR="002F0970">
      <w:headerReference w:type="default" r:id="rId7"/>
      <w:footerReference w:type="default" r:id="rId8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50" w:rsidRDefault="002F0970">
      <w:r>
        <w:separator/>
      </w:r>
    </w:p>
  </w:endnote>
  <w:endnote w:type="continuationSeparator" w:id="0">
    <w:p w:rsidR="00916D50" w:rsidRDefault="002F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Rua Jorge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Leprevost</w:t>
    </w:r>
    <w:proofErr w:type="spellEnd"/>
    <w:r>
      <w:rPr>
        <w:rFonts w:ascii="Arial" w:eastAsia="Arial" w:hAnsi="Arial" w:cs="Arial"/>
        <w:color w:val="000000"/>
        <w:sz w:val="20"/>
        <w:szCs w:val="20"/>
      </w:rPr>
      <w:t xml:space="preserve">, nº 417 – CEP 83190-000 - Centro – Tijucas do </w:t>
    </w:r>
    <w:proofErr w:type="gramStart"/>
    <w:r>
      <w:rPr>
        <w:rFonts w:ascii="Arial" w:eastAsia="Arial" w:hAnsi="Arial" w:cs="Arial"/>
        <w:color w:val="000000"/>
        <w:sz w:val="20"/>
        <w:szCs w:val="20"/>
      </w:rPr>
      <w:t>Sul</w:t>
    </w:r>
    <w:proofErr w:type="gramEnd"/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proofErr w:type="spellStart"/>
    <w:r w:rsidRPr="000765BA">
      <w:rPr>
        <w:rFonts w:ascii="Arial" w:eastAsia="Arial" w:hAnsi="Arial" w:cs="Arial"/>
        <w:color w:val="000000"/>
        <w:sz w:val="20"/>
        <w:szCs w:val="20"/>
      </w:rPr>
      <w:t>Email</w:t>
    </w:r>
    <w:proofErr w:type="spellEnd"/>
    <w:r w:rsidRPr="000765BA">
      <w:rPr>
        <w:rFonts w:ascii="Arial" w:eastAsia="Arial" w:hAnsi="Arial" w:cs="Arial"/>
        <w:color w:val="000000"/>
        <w:sz w:val="20"/>
        <w:szCs w:val="20"/>
      </w:rPr>
      <w:t xml:space="preserve">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50" w:rsidRDefault="002F0970">
      <w:r>
        <w:separator/>
      </w:r>
    </w:p>
  </w:footnote>
  <w:footnote w:type="continuationSeparator" w:id="0">
    <w:p w:rsidR="00916D50" w:rsidRDefault="002F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365C3"/>
    <w:rsid w:val="00067F4E"/>
    <w:rsid w:val="000765BA"/>
    <w:rsid w:val="000C28D8"/>
    <w:rsid w:val="001168AB"/>
    <w:rsid w:val="00124042"/>
    <w:rsid w:val="0012760B"/>
    <w:rsid w:val="00132A8D"/>
    <w:rsid w:val="001B6136"/>
    <w:rsid w:val="0020405F"/>
    <w:rsid w:val="002317D3"/>
    <w:rsid w:val="00290F86"/>
    <w:rsid w:val="002F0970"/>
    <w:rsid w:val="00377389"/>
    <w:rsid w:val="003A3CC4"/>
    <w:rsid w:val="00461BFD"/>
    <w:rsid w:val="00482629"/>
    <w:rsid w:val="004A62E5"/>
    <w:rsid w:val="005348CA"/>
    <w:rsid w:val="00597B65"/>
    <w:rsid w:val="00620815"/>
    <w:rsid w:val="00775796"/>
    <w:rsid w:val="00784640"/>
    <w:rsid w:val="007C60BB"/>
    <w:rsid w:val="008D0891"/>
    <w:rsid w:val="00916D50"/>
    <w:rsid w:val="009812B8"/>
    <w:rsid w:val="0099028F"/>
    <w:rsid w:val="009B2392"/>
    <w:rsid w:val="009C26EA"/>
    <w:rsid w:val="009F223B"/>
    <w:rsid w:val="00A542A5"/>
    <w:rsid w:val="00B17682"/>
    <w:rsid w:val="00B70EED"/>
    <w:rsid w:val="00D67C81"/>
    <w:rsid w:val="00DE27E2"/>
    <w:rsid w:val="00E043D2"/>
    <w:rsid w:val="00E4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833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MarciaValaski</cp:lastModifiedBy>
  <cp:revision>4</cp:revision>
  <cp:lastPrinted>2022-06-02T17:20:00Z</cp:lastPrinted>
  <dcterms:created xsi:type="dcterms:W3CDTF">2022-06-02T17:04:00Z</dcterms:created>
  <dcterms:modified xsi:type="dcterms:W3CDTF">2022-06-02T17:22:00Z</dcterms:modified>
</cp:coreProperties>
</file>