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D2E5B0" w14:textId="77777777" w:rsidR="003F0F63" w:rsidRDefault="003F0F63"/>
    <w:p w14:paraId="2CD2D04D" w14:textId="77777777" w:rsidR="00E0793F" w:rsidRDefault="00E0793F"/>
    <w:p w14:paraId="02679718" w14:textId="77777777" w:rsidR="00E0793F" w:rsidRDefault="00E0793F" w:rsidP="00E0793F">
      <w:pPr>
        <w:ind w:left="-1276" w:right="-22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F3903D2" w14:textId="280C514B" w:rsidR="00E0793F" w:rsidRPr="001E3874" w:rsidRDefault="00E0793F" w:rsidP="00902FD9">
      <w:pPr>
        <w:ind w:left="-284" w:right="-85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E3874">
        <w:rPr>
          <w:rFonts w:ascii="Times New Roman" w:hAnsi="Times New Roman" w:cs="Times New Roman"/>
          <w:b/>
          <w:bCs/>
          <w:sz w:val="24"/>
          <w:szCs w:val="24"/>
        </w:rPr>
        <w:t xml:space="preserve">PAUTA DA </w:t>
      </w:r>
      <w:r w:rsidR="001F1963">
        <w:rPr>
          <w:rFonts w:ascii="Times New Roman" w:hAnsi="Times New Roman" w:cs="Times New Roman"/>
          <w:b/>
          <w:bCs/>
          <w:sz w:val="24"/>
          <w:szCs w:val="24"/>
        </w:rPr>
        <w:t>PRIMEIR</w:t>
      </w:r>
      <w:r>
        <w:rPr>
          <w:rFonts w:ascii="Times New Roman" w:hAnsi="Times New Roman" w:cs="Times New Roman"/>
          <w:b/>
          <w:bCs/>
          <w:sz w:val="24"/>
          <w:szCs w:val="24"/>
        </w:rPr>
        <w:t>A</w:t>
      </w:r>
      <w:r w:rsidRPr="001E3874">
        <w:rPr>
          <w:rFonts w:ascii="Times New Roman" w:hAnsi="Times New Roman" w:cs="Times New Roman"/>
          <w:b/>
          <w:bCs/>
          <w:sz w:val="24"/>
          <w:szCs w:val="24"/>
        </w:rPr>
        <w:t xml:space="preserve"> SESSÃO</w:t>
      </w:r>
      <w:r w:rsidR="001F1963">
        <w:rPr>
          <w:rFonts w:ascii="Times New Roman" w:hAnsi="Times New Roman" w:cs="Times New Roman"/>
          <w:b/>
          <w:bCs/>
          <w:sz w:val="24"/>
          <w:szCs w:val="24"/>
        </w:rPr>
        <w:t>, PRIMEIRA SESSÃO</w:t>
      </w:r>
      <w:r w:rsidRPr="001E3874">
        <w:rPr>
          <w:rFonts w:ascii="Times New Roman" w:hAnsi="Times New Roman" w:cs="Times New Roman"/>
          <w:b/>
          <w:bCs/>
          <w:sz w:val="24"/>
          <w:szCs w:val="24"/>
        </w:rPr>
        <w:t xml:space="preserve"> ORDINÁRIA DO ANO DE 202</w:t>
      </w:r>
      <w:r w:rsidR="001F1963">
        <w:rPr>
          <w:rFonts w:ascii="Times New Roman" w:hAnsi="Times New Roman" w:cs="Times New Roman"/>
          <w:b/>
          <w:bCs/>
          <w:sz w:val="24"/>
          <w:szCs w:val="24"/>
        </w:rPr>
        <w:t xml:space="preserve">2 </w:t>
      </w:r>
      <w:r w:rsidRPr="001E3874">
        <w:rPr>
          <w:rFonts w:ascii="Times New Roman" w:hAnsi="Times New Roman" w:cs="Times New Roman"/>
          <w:sz w:val="24"/>
          <w:szCs w:val="24"/>
        </w:rPr>
        <w:t xml:space="preserve">(dia </w:t>
      </w:r>
      <w:r w:rsidR="001F1963">
        <w:rPr>
          <w:rFonts w:ascii="Times New Roman" w:hAnsi="Times New Roman" w:cs="Times New Roman"/>
          <w:sz w:val="24"/>
          <w:szCs w:val="24"/>
        </w:rPr>
        <w:t>21</w:t>
      </w:r>
      <w:r w:rsidRPr="001E3874">
        <w:rPr>
          <w:rFonts w:ascii="Times New Roman" w:hAnsi="Times New Roman" w:cs="Times New Roman"/>
          <w:sz w:val="24"/>
          <w:szCs w:val="24"/>
        </w:rPr>
        <w:t xml:space="preserve"> de </w:t>
      </w:r>
      <w:r w:rsidR="001F1963">
        <w:rPr>
          <w:rFonts w:ascii="Times New Roman" w:hAnsi="Times New Roman" w:cs="Times New Roman"/>
          <w:sz w:val="24"/>
          <w:szCs w:val="24"/>
        </w:rPr>
        <w:t>fevereir</w:t>
      </w:r>
      <w:r w:rsidRPr="001E3874">
        <w:rPr>
          <w:rFonts w:ascii="Times New Roman" w:hAnsi="Times New Roman" w:cs="Times New Roman"/>
          <w:sz w:val="24"/>
          <w:szCs w:val="24"/>
        </w:rPr>
        <w:t>o de 202</w:t>
      </w:r>
      <w:r w:rsidR="001F1963">
        <w:rPr>
          <w:rFonts w:ascii="Times New Roman" w:hAnsi="Times New Roman" w:cs="Times New Roman"/>
          <w:sz w:val="24"/>
          <w:szCs w:val="24"/>
        </w:rPr>
        <w:t>2</w:t>
      </w:r>
      <w:r w:rsidRPr="001E3874">
        <w:rPr>
          <w:rFonts w:ascii="Times New Roman" w:hAnsi="Times New Roman" w:cs="Times New Roman"/>
          <w:sz w:val="24"/>
          <w:szCs w:val="24"/>
        </w:rPr>
        <w:t>)</w:t>
      </w:r>
    </w:p>
    <w:p w14:paraId="17423F10" w14:textId="77777777" w:rsidR="00E0793F" w:rsidRDefault="00E0793F" w:rsidP="00902FD9">
      <w:pPr>
        <w:ind w:left="-284" w:right="-850"/>
      </w:pPr>
    </w:p>
    <w:p w14:paraId="72CB6734" w14:textId="52195308" w:rsidR="00E0793F" w:rsidRDefault="00E0793F" w:rsidP="00902FD9">
      <w:pPr>
        <w:ind w:left="-284" w:right="-850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Em data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d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e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1F1963">
        <w:rPr>
          <w:rFonts w:ascii="Times New Roman" w:hAnsi="Times New Roman" w:cs="Times New Roman"/>
          <w:bCs/>
          <w:color w:val="000000"/>
          <w:sz w:val="24"/>
          <w:szCs w:val="24"/>
        </w:rPr>
        <w:t>21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de </w:t>
      </w:r>
      <w:r w:rsidR="001F1963">
        <w:rPr>
          <w:rFonts w:ascii="Times New Roman" w:hAnsi="Times New Roman" w:cs="Times New Roman"/>
          <w:bCs/>
          <w:color w:val="000000"/>
          <w:sz w:val="24"/>
          <w:szCs w:val="24"/>
        </w:rPr>
        <w:t>fevereir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>o de 202</w:t>
      </w:r>
      <w:r w:rsidR="001F1963">
        <w:rPr>
          <w:rFonts w:ascii="Times New Roman" w:hAnsi="Times New Roman" w:cs="Times New Roman"/>
          <w:bCs/>
          <w:color w:val="000000"/>
          <w:sz w:val="24"/>
          <w:szCs w:val="24"/>
        </w:rPr>
        <w:t>2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, foram 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encaminhados para </w:t>
      </w:r>
      <w:r w:rsidR="001F1963">
        <w:rPr>
          <w:rFonts w:ascii="Times New Roman" w:hAnsi="Times New Roman" w:cs="Times New Roman"/>
          <w:bCs/>
          <w:color w:val="000000"/>
          <w:sz w:val="24"/>
          <w:szCs w:val="24"/>
        </w:rPr>
        <w:t>Primeira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Votação, os 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seguintes Projetos de Lei, em Sessão </w:t>
      </w:r>
      <w:r w:rsidR="001F1963">
        <w:rPr>
          <w:rFonts w:ascii="Times New Roman" w:hAnsi="Times New Roman" w:cs="Times New Roman"/>
          <w:bCs/>
          <w:color w:val="000000"/>
          <w:sz w:val="24"/>
          <w:szCs w:val="24"/>
        </w:rPr>
        <w:t>O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>rdinária da Câmara Municipal de Vereadores da cidade de Santa Mônica, Estado do Paraná:</w:t>
      </w:r>
    </w:p>
    <w:p w14:paraId="592277A1" w14:textId="73C34D27" w:rsidR="00E0793F" w:rsidRDefault="00E0793F" w:rsidP="00902FD9">
      <w:pPr>
        <w:ind w:left="-284" w:right="-850"/>
        <w:jc w:val="both"/>
        <w:rPr>
          <w:rFonts w:ascii="Times New Roman" w:hAnsi="Times New Roman" w:cs="Times New Roman"/>
          <w:sz w:val="24"/>
          <w:szCs w:val="24"/>
        </w:rPr>
      </w:pPr>
      <w:r w:rsidRPr="00E0793F">
        <w:rPr>
          <w:rFonts w:ascii="Times New Roman" w:hAnsi="Times New Roman" w:cs="Times New Roman"/>
          <w:b/>
          <w:color w:val="000000"/>
          <w:sz w:val="24"/>
          <w:szCs w:val="24"/>
        </w:rPr>
        <w:t>1 -</w:t>
      </w:r>
      <w:r w:rsidR="001F1963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1F1963" w:rsidRPr="001F1963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Projeto de Lei 01/2022 – </w:t>
      </w:r>
      <w:r w:rsidR="001F1963" w:rsidRPr="001F1963">
        <w:rPr>
          <w:rFonts w:ascii="Times New Roman" w:hAnsi="Times New Roman" w:cs="Times New Roman"/>
          <w:color w:val="000000"/>
          <w:sz w:val="24"/>
          <w:szCs w:val="24"/>
        </w:rPr>
        <w:t>Institui o Auxílio Alimentação aos servidores Municipais de Santa Mônica/PR e dá outras providências</w:t>
      </w:r>
      <w:r w:rsidR="001F1963">
        <w:rPr>
          <w:rFonts w:ascii="Times New Roman" w:hAnsi="Times New Roman" w:cs="Times New Roman"/>
          <w:sz w:val="24"/>
          <w:szCs w:val="24"/>
        </w:rPr>
        <w:t xml:space="preserve">; </w:t>
      </w:r>
    </w:p>
    <w:p w14:paraId="43598516" w14:textId="3874595E" w:rsidR="001F1963" w:rsidRDefault="001F1963" w:rsidP="00902FD9">
      <w:pPr>
        <w:ind w:left="-284" w:right="-850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2 </w:t>
      </w:r>
      <w:r w:rsidRPr="001F1963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F1963">
        <w:rPr>
          <w:rFonts w:ascii="Times New Roman" w:hAnsi="Times New Roman" w:cs="Times New Roman"/>
          <w:b/>
          <w:sz w:val="24"/>
          <w:szCs w:val="24"/>
        </w:rPr>
        <w:t>Projeto de Lei nº 014</w:t>
      </w:r>
      <w:r w:rsidRPr="001F1963">
        <w:rPr>
          <w:rFonts w:ascii="Times New Roman" w:hAnsi="Times New Roman" w:cs="Times New Roman"/>
          <w:sz w:val="24"/>
          <w:szCs w:val="24"/>
        </w:rPr>
        <w:t xml:space="preserve"> – Dispõe sobre a concessão de recomposição salarial e/ou vencimentos aos servidores do quadro de provimento efetivo, ativos, inativos, pensionistas, </w:t>
      </w:r>
      <w:r w:rsidRPr="001F1963">
        <w:rPr>
          <w:rFonts w:ascii="Times New Roman" w:hAnsi="Times New Roman" w:cs="Times New Roman"/>
          <w:bCs/>
          <w:iCs/>
          <w:sz w:val="24"/>
          <w:szCs w:val="24"/>
        </w:rPr>
        <w:t>emprego público, conselheiros tutelares</w:t>
      </w:r>
      <w:r w:rsidRPr="001F1963">
        <w:rPr>
          <w:rFonts w:ascii="Times New Roman" w:hAnsi="Times New Roman" w:cs="Times New Roman"/>
          <w:sz w:val="24"/>
          <w:szCs w:val="24"/>
        </w:rPr>
        <w:t xml:space="preserve">, Profissionais do Magistério, detentores de cargos de provimento em comissão e agentes políticos do Poder Executivo do Município de Santa Monica/PR, exceto o Prefeito Municipal, </w:t>
      </w:r>
      <w:r w:rsidRPr="001F1963">
        <w:rPr>
          <w:rFonts w:ascii="Times New Roman" w:hAnsi="Times New Roman" w:cs="Times New Roman"/>
          <w:bCs/>
          <w:iCs/>
          <w:sz w:val="24"/>
          <w:szCs w:val="24"/>
        </w:rPr>
        <w:t>como determina o inciso X, do artigo 37, da Constituição Federal e dá outras providências</w:t>
      </w:r>
      <w:r>
        <w:rPr>
          <w:rFonts w:ascii="Times New Roman" w:hAnsi="Times New Roman" w:cs="Times New Roman"/>
          <w:bCs/>
          <w:iCs/>
          <w:sz w:val="24"/>
          <w:szCs w:val="24"/>
        </w:rPr>
        <w:t>;</w:t>
      </w:r>
    </w:p>
    <w:p w14:paraId="0F799E25" w14:textId="527E3B24" w:rsidR="001F1963" w:rsidRDefault="001F1963" w:rsidP="00902FD9">
      <w:pPr>
        <w:ind w:left="-284" w:right="-85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3 </w:t>
      </w:r>
      <w:r w:rsidRPr="001F1963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F1963">
        <w:rPr>
          <w:rFonts w:ascii="Times New Roman" w:hAnsi="Times New Roman" w:cs="Times New Roman"/>
          <w:b/>
          <w:sz w:val="24"/>
          <w:szCs w:val="24"/>
        </w:rPr>
        <w:t>Projeto de Resolução Legislativa nº 01/2022</w:t>
      </w:r>
      <w:r w:rsidRPr="001F1963">
        <w:rPr>
          <w:rFonts w:ascii="Times New Roman" w:hAnsi="Times New Roman" w:cs="Times New Roman"/>
          <w:sz w:val="24"/>
          <w:szCs w:val="24"/>
        </w:rPr>
        <w:t xml:space="preserve"> – Aprova as Contas do Poder Executivo do Município de Santa Mônica, Estado do Paraná, referente ao Exercício Financeiro de 2019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555F1074" w14:textId="77777777" w:rsidR="00E0793F" w:rsidRDefault="00E0793F" w:rsidP="00E0793F">
      <w:pPr>
        <w:ind w:left="-284" w:right="-851"/>
        <w:jc w:val="both"/>
        <w:rPr>
          <w:rFonts w:ascii="Times New Roman" w:hAnsi="Times New Roman" w:cs="Times New Roman"/>
          <w:sz w:val="24"/>
          <w:szCs w:val="24"/>
        </w:rPr>
      </w:pPr>
    </w:p>
    <w:p w14:paraId="1C546077" w14:textId="77777777" w:rsidR="00E0793F" w:rsidRDefault="00E0793F" w:rsidP="00E0793F">
      <w:pPr>
        <w:ind w:left="-284" w:right="-851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comgrade"/>
        <w:tblW w:w="0" w:type="auto"/>
        <w:tblInd w:w="279" w:type="dxa"/>
        <w:tblLook w:val="04A0" w:firstRow="1" w:lastRow="0" w:firstColumn="1" w:lastColumn="0" w:noHBand="0" w:noVBand="1"/>
      </w:tblPr>
      <w:tblGrid>
        <w:gridCol w:w="3964"/>
        <w:gridCol w:w="3964"/>
      </w:tblGrid>
      <w:tr w:rsidR="00E0793F" w14:paraId="5D15E103" w14:textId="77777777" w:rsidTr="00AC2647">
        <w:tc>
          <w:tcPr>
            <w:tcW w:w="3964" w:type="dxa"/>
          </w:tcPr>
          <w:p w14:paraId="62F06C0B" w14:textId="0418D5B2" w:rsidR="00E0793F" w:rsidRPr="00D82BC7" w:rsidRDefault="001F1963" w:rsidP="003028C4">
            <w:pP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Amilton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Sili</w:t>
            </w:r>
            <w:r w:rsidR="002E7A4C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s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Fumagali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</w:t>
            </w:r>
          </w:p>
        </w:tc>
        <w:tc>
          <w:tcPr>
            <w:tcW w:w="3964" w:type="dxa"/>
          </w:tcPr>
          <w:p w14:paraId="3C6DD875" w14:textId="071AFE71" w:rsidR="00E0793F" w:rsidRPr="00D82BC7" w:rsidRDefault="001F1963" w:rsidP="003028C4">
            <w:pP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S</w:t>
            </w:r>
            <w:r w:rsidR="009460A8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é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rgio Pereira da Silva</w:t>
            </w:r>
          </w:p>
        </w:tc>
      </w:tr>
      <w:tr w:rsidR="00E0793F" w14:paraId="024CFB27" w14:textId="77777777" w:rsidTr="00AC2647">
        <w:tc>
          <w:tcPr>
            <w:tcW w:w="3964" w:type="dxa"/>
          </w:tcPr>
          <w:p w14:paraId="2B660822" w14:textId="77777777" w:rsidR="00E0793F" w:rsidRPr="00D82BC7" w:rsidRDefault="00E0793F" w:rsidP="003028C4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0452C43E" w14:textId="77777777" w:rsidR="00E0793F" w:rsidRPr="00D82BC7" w:rsidRDefault="00E0793F" w:rsidP="003028C4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D82BC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Vereador Presidente</w:t>
            </w:r>
          </w:p>
        </w:tc>
        <w:tc>
          <w:tcPr>
            <w:tcW w:w="3964" w:type="dxa"/>
          </w:tcPr>
          <w:p w14:paraId="763F215D" w14:textId="77777777" w:rsidR="00E0793F" w:rsidRPr="00D82BC7" w:rsidRDefault="00E0793F" w:rsidP="003028C4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6EEFD861" w14:textId="77777777" w:rsidR="00E0793F" w:rsidRPr="00D82BC7" w:rsidRDefault="00E0793F" w:rsidP="003028C4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D82BC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Vereador Secretário </w:t>
            </w:r>
          </w:p>
        </w:tc>
      </w:tr>
    </w:tbl>
    <w:p w14:paraId="2D3AF5EB" w14:textId="77777777" w:rsidR="00E0793F" w:rsidRDefault="00E0793F" w:rsidP="00E0793F">
      <w:pPr>
        <w:ind w:left="-284" w:right="-851"/>
        <w:jc w:val="both"/>
        <w:rPr>
          <w:rFonts w:ascii="Times New Roman" w:hAnsi="Times New Roman" w:cs="Times New Roman"/>
          <w:sz w:val="24"/>
          <w:szCs w:val="24"/>
        </w:rPr>
      </w:pPr>
    </w:p>
    <w:p w14:paraId="32C3301F" w14:textId="0519F58C" w:rsidR="00005603" w:rsidRPr="00005603" w:rsidRDefault="00005603" w:rsidP="00005603">
      <w:pPr>
        <w:tabs>
          <w:tab w:val="left" w:pos="183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sectPr w:rsidR="00005603" w:rsidRPr="00005603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AC6EBF" w14:textId="77777777" w:rsidR="00E0793F" w:rsidRDefault="00E0793F" w:rsidP="00E0793F">
      <w:pPr>
        <w:spacing w:after="0" w:line="240" w:lineRule="auto"/>
      </w:pPr>
      <w:r>
        <w:separator/>
      </w:r>
    </w:p>
  </w:endnote>
  <w:endnote w:type="continuationSeparator" w:id="0">
    <w:p w14:paraId="3CBFCB0D" w14:textId="77777777" w:rsidR="00E0793F" w:rsidRDefault="00E0793F" w:rsidP="00E079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3665E5" w14:textId="77777777" w:rsidR="00E0793F" w:rsidRDefault="00E0793F" w:rsidP="00E0793F">
      <w:pPr>
        <w:spacing w:after="0" w:line="240" w:lineRule="auto"/>
      </w:pPr>
      <w:r>
        <w:separator/>
      </w:r>
    </w:p>
  </w:footnote>
  <w:footnote w:type="continuationSeparator" w:id="0">
    <w:p w14:paraId="31F324D2" w14:textId="77777777" w:rsidR="00E0793F" w:rsidRDefault="00E0793F" w:rsidP="00E079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1CDE9F" w14:textId="77777777" w:rsidR="00E0793F" w:rsidRPr="006F2C38" w:rsidRDefault="00E0793F" w:rsidP="00E0793F">
    <w:pPr>
      <w:tabs>
        <w:tab w:val="center" w:pos="4252"/>
        <w:tab w:val="right" w:pos="8504"/>
      </w:tabs>
      <w:spacing w:after="0" w:line="240" w:lineRule="auto"/>
      <w:ind w:left="1701"/>
      <w:jc w:val="both"/>
      <w:rPr>
        <w:rFonts w:ascii="Times New Roman" w:eastAsia="Times New Roman" w:hAnsi="Times New Roman" w:cs="Arial"/>
        <w:b/>
        <w:kern w:val="0"/>
        <w:sz w:val="24"/>
        <w:szCs w:val="24"/>
        <w:lang w:val="x-none" w:eastAsia="x-none"/>
        <w14:ligatures w14:val="none"/>
      </w:rPr>
    </w:pPr>
    <w:r w:rsidRPr="006F2C38">
      <w:rPr>
        <w:rFonts w:ascii="Times New Roman" w:eastAsia="Times New Roman" w:hAnsi="Times New Roman" w:cs="Arial"/>
        <w:noProof/>
        <w:kern w:val="0"/>
        <w:sz w:val="24"/>
        <w:szCs w:val="24"/>
        <w:lang w:val="x-none" w:eastAsia="x-none"/>
        <w14:ligatures w14:val="none"/>
      </w:rPr>
      <w:drawing>
        <wp:anchor distT="0" distB="0" distL="114300" distR="114300" simplePos="0" relativeHeight="251659264" behindDoc="0" locked="0" layoutInCell="1" allowOverlap="1" wp14:anchorId="4750DFB6" wp14:editId="04A3261B">
          <wp:simplePos x="0" y="0"/>
          <wp:positionH relativeFrom="column">
            <wp:posOffset>120015</wp:posOffset>
          </wp:positionH>
          <wp:positionV relativeFrom="paragraph">
            <wp:posOffset>-97155</wp:posOffset>
          </wp:positionV>
          <wp:extent cx="695325" cy="769620"/>
          <wp:effectExtent l="0" t="0" r="9525" b="0"/>
          <wp:wrapNone/>
          <wp:docPr id="850172824" name="Imagem 2" descr="Desenho de personagem de desenho animado&#10;&#10;Descrição gerada automaticamente com confiança baix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50172824" name="Imagem 2" descr="Desenho de personagem de desenho animado&#10;&#10;Descrição gerada automaticamente com confiança baix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532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F2C38">
      <w:rPr>
        <w:rFonts w:ascii="Times New Roman" w:eastAsia="Times New Roman" w:hAnsi="Times New Roman" w:cs="Arial"/>
        <w:b/>
        <w:kern w:val="0"/>
        <w:sz w:val="24"/>
        <w:szCs w:val="24"/>
        <w:lang w:val="x-none" w:eastAsia="x-none"/>
        <w14:ligatures w14:val="none"/>
      </w:rPr>
      <w:t>CÂMARA MUNICIPAL DE SANTA MÔNICA</w:t>
    </w:r>
  </w:p>
  <w:p w14:paraId="09954EF5" w14:textId="77777777" w:rsidR="00E0793F" w:rsidRPr="006F2C38" w:rsidRDefault="00E0793F" w:rsidP="00E0793F">
    <w:pPr>
      <w:tabs>
        <w:tab w:val="center" w:pos="4252"/>
        <w:tab w:val="right" w:pos="8504"/>
      </w:tabs>
      <w:spacing w:after="0" w:line="240" w:lineRule="auto"/>
      <w:ind w:left="1701"/>
      <w:jc w:val="both"/>
      <w:rPr>
        <w:rFonts w:ascii="Times New Roman" w:eastAsia="Times New Roman" w:hAnsi="Times New Roman" w:cs="Arial"/>
        <w:kern w:val="0"/>
        <w:sz w:val="24"/>
        <w:szCs w:val="24"/>
        <w:lang w:val="x-none" w:eastAsia="x-none"/>
        <w14:ligatures w14:val="none"/>
      </w:rPr>
    </w:pPr>
    <w:r w:rsidRPr="006F2C38">
      <w:rPr>
        <w:rFonts w:ascii="Times New Roman" w:eastAsia="Times New Roman" w:hAnsi="Times New Roman" w:cs="Arial"/>
        <w:kern w:val="0"/>
        <w:sz w:val="24"/>
        <w:szCs w:val="24"/>
        <w:lang w:val="x-none" w:eastAsia="x-none"/>
        <w14:ligatures w14:val="none"/>
      </w:rPr>
      <w:t>Estado do Paraná</w:t>
    </w:r>
  </w:p>
  <w:p w14:paraId="4002D4A3" w14:textId="77777777" w:rsidR="00E0793F" w:rsidRPr="006F2C38" w:rsidRDefault="00E0793F" w:rsidP="00E0793F">
    <w:pPr>
      <w:tabs>
        <w:tab w:val="center" w:pos="4252"/>
        <w:tab w:val="right" w:pos="8504"/>
      </w:tabs>
      <w:spacing w:after="0" w:line="240" w:lineRule="auto"/>
      <w:ind w:left="1701"/>
      <w:jc w:val="both"/>
      <w:rPr>
        <w:rFonts w:ascii="Times New Roman" w:eastAsia="Times New Roman" w:hAnsi="Times New Roman" w:cs="Arial"/>
        <w:kern w:val="0"/>
        <w:sz w:val="18"/>
        <w:szCs w:val="24"/>
        <w:lang w:val="x-none" w:eastAsia="x-none"/>
        <w14:ligatures w14:val="none"/>
      </w:rPr>
    </w:pPr>
    <w:r w:rsidRPr="006F2C38">
      <w:rPr>
        <w:rFonts w:ascii="Times New Roman" w:eastAsia="Times New Roman" w:hAnsi="Times New Roman" w:cs="Arial"/>
        <w:kern w:val="0"/>
        <w:sz w:val="18"/>
        <w:szCs w:val="24"/>
        <w:lang w:val="x-none" w:eastAsia="x-none"/>
        <w14:ligatures w14:val="none"/>
      </w:rPr>
      <w:t>CNPJ/MF 01.855.537/0001-04</w:t>
    </w:r>
  </w:p>
  <w:p w14:paraId="47A43D91" w14:textId="77777777" w:rsidR="00E0793F" w:rsidRDefault="00E0793F" w:rsidP="00E0793F">
    <w:pPr>
      <w:pStyle w:val="Cabealho"/>
    </w:pPr>
  </w:p>
  <w:p w14:paraId="02DAC10A" w14:textId="77777777" w:rsidR="00E0793F" w:rsidRDefault="00E0793F" w:rsidP="00E0793F">
    <w:pPr>
      <w:pStyle w:val="Cabealho"/>
    </w:pPr>
  </w:p>
  <w:p w14:paraId="1D2C5C8D" w14:textId="77777777" w:rsidR="00E0793F" w:rsidRPr="003E475E" w:rsidRDefault="00005603" w:rsidP="00E0793F">
    <w:pPr>
      <w:pBdr>
        <w:bottom w:val="single" w:sz="4" w:space="1" w:color="D9D9D9"/>
      </w:pBdr>
      <w:tabs>
        <w:tab w:val="center" w:pos="4252"/>
        <w:tab w:val="right" w:pos="8504"/>
      </w:tabs>
      <w:spacing w:after="0" w:line="240" w:lineRule="auto"/>
      <w:jc w:val="right"/>
      <w:rPr>
        <w:rFonts w:ascii="Times New Roman" w:eastAsia="Times New Roman" w:hAnsi="Times New Roman" w:cs="Times New Roman"/>
        <w:color w:val="7F7F7F"/>
        <w:spacing w:val="60"/>
        <w:kern w:val="0"/>
        <w:sz w:val="24"/>
        <w:szCs w:val="24"/>
        <w:lang w:val="x-none" w:eastAsia="x-none"/>
        <w14:ligatures w14:val="none"/>
      </w:rPr>
    </w:pPr>
    <w:r>
      <w:rPr>
        <w:rFonts w:ascii="Times New Roman" w:eastAsia="Times New Roman" w:hAnsi="Times New Roman" w:cs="Arial"/>
        <w:kern w:val="0"/>
        <w:sz w:val="18"/>
        <w:szCs w:val="24"/>
        <w:lang w:val="x-none" w:eastAsia="x-none"/>
        <w14:ligatures w14:val="none"/>
      </w:rPr>
      <w:pict w14:anchorId="4FF07748">
        <v:rect id="_x0000_i1025" style="width:0;height:1.5pt" o:hralign="center" o:hrstd="t" o:hr="t" fillcolor="#a0a0a0" stroked="f"/>
      </w:pict>
    </w:r>
  </w:p>
  <w:p w14:paraId="49E73E61" w14:textId="77777777" w:rsidR="00E0793F" w:rsidRPr="003E475E" w:rsidRDefault="00E0793F" w:rsidP="00E0793F">
    <w:pPr>
      <w:pBdr>
        <w:bottom w:val="single" w:sz="4" w:space="1" w:color="D9D9D9"/>
      </w:pBdr>
      <w:tabs>
        <w:tab w:val="center" w:pos="4252"/>
        <w:tab w:val="right" w:pos="8504"/>
      </w:tabs>
      <w:spacing w:after="0" w:line="240" w:lineRule="auto"/>
      <w:jc w:val="right"/>
      <w:rPr>
        <w:rFonts w:ascii="Times New Roman" w:eastAsia="Times New Roman" w:hAnsi="Times New Roman" w:cs="Times New Roman"/>
        <w:b/>
        <w:kern w:val="0"/>
        <w:sz w:val="24"/>
        <w:szCs w:val="24"/>
        <w:lang w:val="x-none" w:eastAsia="x-none"/>
        <w14:ligatures w14:val="none"/>
      </w:rPr>
    </w:pPr>
    <w:r w:rsidRPr="003E475E">
      <w:rPr>
        <w:rFonts w:ascii="Times New Roman" w:eastAsia="Times New Roman" w:hAnsi="Times New Roman" w:cs="Times New Roman"/>
        <w:color w:val="7F7F7F"/>
        <w:spacing w:val="60"/>
        <w:kern w:val="0"/>
        <w:sz w:val="24"/>
        <w:szCs w:val="24"/>
        <w:lang w:val="x-none" w:eastAsia="x-none"/>
        <w14:ligatures w14:val="none"/>
      </w:rPr>
      <w:t>Página</w:t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t xml:space="preserve"> | </w:t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fldChar w:fldCharType="begin"/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instrText xml:space="preserve"> PAGE   \* MERGEFORMAT </w:instrText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fldChar w:fldCharType="separate"/>
    </w:r>
    <w:r>
      <w:rPr>
        <w:lang w:val="x-none" w:eastAsia="x-none"/>
      </w:rPr>
      <w:t>1</w:t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fldChar w:fldCharType="end"/>
    </w:r>
  </w:p>
  <w:p w14:paraId="562F2461" w14:textId="77777777" w:rsidR="00E0793F" w:rsidRDefault="00E0793F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93F"/>
    <w:rsid w:val="00005603"/>
    <w:rsid w:val="000E792E"/>
    <w:rsid w:val="00126C13"/>
    <w:rsid w:val="001F1963"/>
    <w:rsid w:val="002E7A4C"/>
    <w:rsid w:val="003F0F63"/>
    <w:rsid w:val="00902FD9"/>
    <w:rsid w:val="009460A8"/>
    <w:rsid w:val="00980AE8"/>
    <w:rsid w:val="00AC2647"/>
    <w:rsid w:val="00E0793F"/>
    <w:rsid w:val="00EE348B"/>
    <w:rsid w:val="00F443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508F9A11"/>
  <w15:chartTrackingRefBased/>
  <w15:docId w15:val="{B594360B-24F9-4203-87E4-90170E255C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793F"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079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0793F"/>
  </w:style>
  <w:style w:type="paragraph" w:styleId="Rodap">
    <w:name w:val="footer"/>
    <w:basedOn w:val="Normal"/>
    <w:link w:val="RodapChar"/>
    <w:uiPriority w:val="99"/>
    <w:unhideWhenUsed/>
    <w:rsid w:val="00E079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0793F"/>
  </w:style>
  <w:style w:type="table" w:styleId="Tabelacomgrade">
    <w:name w:val="Table Grid"/>
    <w:basedOn w:val="Tabelanormal"/>
    <w:uiPriority w:val="39"/>
    <w:rsid w:val="00E07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187</Words>
  <Characters>1012</Characters>
  <Application>Microsoft Office Word</Application>
  <DocSecurity>0</DocSecurity>
  <Lines>8</Lines>
  <Paragraphs>2</Paragraphs>
  <ScaleCrop>false</ScaleCrop>
  <Company/>
  <LinksUpToDate>false</LinksUpToDate>
  <CharactersWithSpaces>1197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Danielli Rodrigues da Silva</dc:creator>
  <cp:keywords/>
  <dc:description/>
  <cp:lastModifiedBy>Danielli Rodrigues da Silva</cp:lastModifiedBy>
  <cp:revision>6</cp:revision>
  <dcterms:created xsi:type="dcterms:W3CDTF">2023-08-03T18:24:00Z</dcterms:created>
  <dcterms:modified xsi:type="dcterms:W3CDTF">2023-08-03T18:24:00Z</dcterms:modified>
</cp:coreProperties>
</file>