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21CC" w14:textId="223B8BF1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PROJETO DE LEI Nº </w:t>
      </w:r>
      <w:r w:rsidR="008520F9">
        <w:rPr>
          <w:rFonts w:ascii="Times New Roman" w:eastAsia="Times New Roman" w:hAnsi="Times New Roman" w:cs="Times New Roman"/>
          <w:b/>
          <w:bCs/>
          <w:sz w:val="28"/>
          <w:szCs w:val="28"/>
        </w:rPr>
        <w:t>019</w:t>
      </w: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>/2025</w:t>
      </w:r>
    </w:p>
    <w:p w14:paraId="219E0086" w14:textId="77777777" w:rsidR="00EF68B9" w:rsidRDefault="00EF68B9" w:rsidP="00EF68B9">
      <w:pPr>
        <w:tabs>
          <w:tab w:val="left" w:pos="5340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CEDAB2" w14:textId="56EB72BF" w:rsidR="00EF68B9" w:rsidRPr="00EF68B9" w:rsidRDefault="00EF68B9" w:rsidP="00EF68B9">
      <w:pPr>
        <w:tabs>
          <w:tab w:val="left" w:pos="5340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“Institui o Programa Municipal de Transparência na Saúde no âmbito do Município de Conde e dá outras providências.”</w:t>
      </w:r>
    </w:p>
    <w:p w14:paraId="3FDB30C9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FF5DB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O Vereador que este subscreve requer, na forma regimental, que se submeta à votação em Plenário a seguinte propositura de Projeto de Lei nos termos abaixo: </w:t>
      </w:r>
    </w:p>
    <w:p w14:paraId="2CD5DF52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ADD243" w14:textId="3B9087FC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Fica instituído o Programa Municipal de Transparência na Saúde no Município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Conde.</w:t>
      </w:r>
    </w:p>
    <w:p w14:paraId="27707850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A30F7C" w14:textId="00D1BEC1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O Programa tem por objetivo garantir o acesso público e facilitado a informações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relevantes sobre a gestão e os serviços do Sistema Único de Saúde (SUS) no âmbito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municipal, promovendo o controle social e a eficiência administrativa.</w:t>
      </w:r>
    </w:p>
    <w:p w14:paraId="67491E18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65C0D4" w14:textId="71E6C2B8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3º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Para os fins desta Lei, considera-se transparência na saúde a divulgação ativa,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clara,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periódica e compreensível de dados como:</w:t>
      </w:r>
    </w:p>
    <w:p w14:paraId="060C6DDF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3B46B1" w14:textId="33C2D13B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I - Filas de espera para consultas especializadas,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exames e procedimentos cirúrgicos eletivos,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especificando a especialidade/procedimento e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tempo médio de espera atualizado;</w:t>
      </w:r>
    </w:p>
    <w:p w14:paraId="16632048" w14:textId="6A79F495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II - Estoque de medicamentos essenciais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padronizados e distribuídos pela rede municipal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de saúde, indicando disponibilidade por unidade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de saúde ou central de distribuição;</w:t>
      </w:r>
    </w:p>
    <w:p w14:paraId="7C2BB47E" w14:textId="2961AFDB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III - Indicadores epidemiológicos e de saúde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pública do município, tais como taxas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mortalidade infantil e materna, cobertura vacinal,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incidência de doenças de notificação compulsória,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entre outros relevantes definidos pela Secretaria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Municipal de Saúde;</w:t>
      </w:r>
    </w:p>
    <w:p w14:paraId="2A9AA598" w14:textId="5936176A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IV - Escalas de plantão dos profissionais de saúde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(médicos, enfermeiros) nas unidades de urgência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emergência do município;</w:t>
      </w:r>
    </w:p>
    <w:p w14:paraId="1C25EE7A" w14:textId="64AA8248" w:rsidR="00EF68B9" w:rsidRPr="00EF68B9" w:rsidRDefault="00EF68B9" w:rsidP="00EF68B9">
      <w:pPr>
        <w:tabs>
          <w:tab w:val="left" w:pos="5340"/>
        </w:tabs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 - Dados gerais sobre a aplicação de recursos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financeiros na saúde municipal, de forma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complementar às exigências da Lei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Responsabilidade Fiscal e da Lei de Acesso 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Informação.</w:t>
      </w:r>
    </w:p>
    <w:p w14:paraId="3657DA67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B1D375" w14:textId="2FD6C9D4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As informações de que trata o Art. 3º deverão ser disponibilizadas,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preferencialmente, em portal eletrônico específico ou em seção destacada e de fácil acesso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no portal oficial da Prefeitura Municipal de Conde.</w:t>
      </w:r>
    </w:p>
    <w:p w14:paraId="31EE6518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0A170E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§ 1º A atualização das informações deverá observar a seguinte periodicidade mínima:</w:t>
      </w:r>
    </w:p>
    <w:p w14:paraId="70D735D8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9F4CB3" w14:textId="38E986AF" w:rsidR="00EF68B9" w:rsidRPr="00EF68B9" w:rsidRDefault="00EF68B9" w:rsidP="00EF68B9">
      <w:pPr>
        <w:tabs>
          <w:tab w:val="left" w:pos="534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a) Mensal: para filas de espera (inciso I) e estoque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de medicamentos (inciso II);</w:t>
      </w:r>
    </w:p>
    <w:p w14:paraId="7B4E5334" w14:textId="77777777" w:rsidR="00EF68B9" w:rsidRPr="00EF68B9" w:rsidRDefault="00EF68B9" w:rsidP="00EF68B9">
      <w:pPr>
        <w:tabs>
          <w:tab w:val="left" w:pos="534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b) Semanal: para escalas de plantão (inciso IV);</w:t>
      </w:r>
    </w:p>
    <w:p w14:paraId="14089DAF" w14:textId="464AFDEA" w:rsidR="00EF68B9" w:rsidRPr="00EF68B9" w:rsidRDefault="00EF68B9" w:rsidP="00EF68B9">
      <w:pPr>
        <w:tabs>
          <w:tab w:val="left" w:pos="534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c) Trimestral ou anual: para indicadores de saúde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(inciso III), conforme a natureza do dado e 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publicações oficiais;</w:t>
      </w:r>
    </w:p>
    <w:p w14:paraId="7849AB2F" w14:textId="69BE74B5" w:rsidR="00EF68B9" w:rsidRPr="00EF68B9" w:rsidRDefault="00EF68B9" w:rsidP="00EF68B9">
      <w:pPr>
        <w:tabs>
          <w:tab w:val="left" w:pos="534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d) Conforme execução orçamentária: para dados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financeiros (inciso V).</w:t>
      </w:r>
    </w:p>
    <w:p w14:paraId="19BA34A1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393584" w14:textId="4A9037D1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§ 2º Deverá ser garantida a acessibilidade das informações para pessoas com deficiência,</w:t>
      </w:r>
    </w:p>
    <w:p w14:paraId="56C6E424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conforme legislação vigente.</w:t>
      </w:r>
    </w:p>
    <w:p w14:paraId="68BA3689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224812" w14:textId="37E150C1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 implementação e manutenção do Programa deverão utilizar, prioritariamente, 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recursos tecnológicos, sistemas de informação e recursos humanos já existentes na estrutura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administrativa municipal, buscando soluções de baixo custo e máxima eficiência, sem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acarretar aumento de despesa não previsto no orçamento vigente.</w:t>
      </w:r>
    </w:p>
    <w:p w14:paraId="10F90CD4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D795AE" w14:textId="50DA024D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6º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O Poder Executivo regulamentará esta Lei no prazo de 90 (noventa) dias a contar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data de sua publicação, definindo os formatos de divulgação, os responsáveis pela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atualização e outros detalhes operacionais.</w:t>
      </w:r>
    </w:p>
    <w:p w14:paraId="01C6960E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631C01" w14:textId="3BE53DCC" w:rsidR="004B4708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Art. 7º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t>Esta Lei entra em vigor na data de sua publicação.</w:t>
      </w:r>
      <w:r w:rsidRPr="00EF68B9">
        <w:rPr>
          <w:rFonts w:ascii="Times New Roman" w:eastAsia="Times New Roman" w:hAnsi="Times New Roman" w:cs="Times New Roman"/>
          <w:sz w:val="24"/>
          <w:szCs w:val="24"/>
        </w:rPr>
        <w:cr/>
      </w:r>
    </w:p>
    <w:p w14:paraId="247DD230" w14:textId="155A9DF4" w:rsidR="00EF68B9" w:rsidRPr="00EF68B9" w:rsidRDefault="00EF68B9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>02 de junho de 2025.</w:t>
      </w:r>
    </w:p>
    <w:p w14:paraId="160FF60B" w14:textId="77777777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5EC255" w14:textId="77777777" w:rsidR="00EF68B9" w:rsidRP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61ABBC1F" w14:textId="37523BE1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19CF818E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B599C2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95FA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40A42C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1BBBB2" w14:textId="7661DAE6" w:rsidR="00EF68B9" w:rsidRP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14:paraId="5E59A354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E0BB19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916">
        <w:rPr>
          <w:rFonts w:ascii="Times New Roman" w:eastAsia="Times New Roman" w:hAnsi="Times New Roman" w:cs="Times New Roman"/>
          <w:sz w:val="24"/>
          <w:szCs w:val="24"/>
        </w:rPr>
        <w:t xml:space="preserve">A transparência na gestão pública é um pilar fundamental da democracia e um direito inalienável do cidadão, essencial para o exercício do controle social e para a construção de uma administração pública mais eficiente e responsável. No setor da saúde, o acesso à informação clara, tempestiva e compreensível sobre os serviços oferecidos pelo Sistema Único de Saúde (SUS) é crucial para fortalecer a relação de confiança entre o poder público e a população, além de subsidiar a tomada de decisões tanto dos gestores quanto dos usuários. </w:t>
      </w:r>
    </w:p>
    <w:p w14:paraId="21B05EBC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FD4E9A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916">
        <w:rPr>
          <w:rFonts w:ascii="Times New Roman" w:eastAsia="Times New Roman" w:hAnsi="Times New Roman" w:cs="Times New Roman"/>
          <w:sz w:val="24"/>
          <w:szCs w:val="24"/>
        </w:rPr>
        <w:t xml:space="preserve">Atualmente, os cidadãos do Município de Conde, assim como em muitas outras localidades, enfrentam dificuldades para obter informações sistematizadas sobre aspectos essenciais do funcionamento da rede de saúde, como o tempo real de espera por atendimentos especializados, a disponibilidade de medicamentos essenciais nas unidades ou o desempenho geral do sistema local medido por indicadores objetivos. Essa opacidade gera insegurança, dificulta o planejamento pessoal dos usuários que dependem do SUS e limita a capacidade da sociedade civil de avaliar a qualidade dos serviços e de participar ativamente na proposição de melhorias. </w:t>
      </w:r>
    </w:p>
    <w:p w14:paraId="3BCD0878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B5B54F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916">
        <w:rPr>
          <w:rFonts w:ascii="Times New Roman" w:eastAsia="Times New Roman" w:hAnsi="Times New Roman" w:cs="Times New Roman"/>
          <w:sz w:val="24"/>
          <w:szCs w:val="24"/>
        </w:rPr>
        <w:t xml:space="preserve">O presente Projeto de Lei visa suprir essa lacuna ao instituir o Programa Municipal de Transparência na Saúde. A iniciativa propõe a divulgação ativa e periódica de um conjunto de dados relevantes, permitindo que a população acompanhe de perto o funcionamento do SUS em Conde, identifique gargalos, cobre soluções e participe de forma mais informada e efetiva da gestão da saúde municipal. A medida está alinhada às mais modernas práticas de governança pública e reforça o compromisso da administração com a </w:t>
      </w:r>
      <w:proofErr w:type="spellStart"/>
      <w:r w:rsidRPr="00D30916">
        <w:rPr>
          <w:rFonts w:ascii="Times New Roman" w:eastAsia="Times New Roman" w:hAnsi="Times New Roman" w:cs="Times New Roman"/>
          <w:sz w:val="24"/>
          <w:szCs w:val="24"/>
        </w:rPr>
        <w:t>accountability</w:t>
      </w:r>
      <w:proofErr w:type="spellEnd"/>
      <w:r w:rsidRPr="00D309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793C0A5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83B66E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916">
        <w:rPr>
          <w:rFonts w:ascii="Times New Roman" w:eastAsia="Times New Roman" w:hAnsi="Times New Roman" w:cs="Times New Roman"/>
          <w:sz w:val="24"/>
          <w:szCs w:val="24"/>
        </w:rPr>
        <w:t xml:space="preserve">É importante ressaltar que a implementação deste Programa não implica, necessariamente, na criação de novas despesas significativas para o erário municipal. A proposta enfatiza o uso prioritário de recursos tecnológicos e humanos já existentes na estrutura administrativa, focando na organização, sistematização e publicização de dados que, em sua maioria, já são coletados e gerenciados pela Secretaria Municipal de Saúde para fins internos. Trata-se, portanto, de uma medida legislativa de baixo custo financeiro, mas de alto impacto social e administrativo, que promove a cidadania, a eficiência na gestão dos serviços de saúde e concretiza o direito fundamental à informação, contribuindo para um SUS mais forte e transparente em nosso Município. </w:t>
      </w:r>
    </w:p>
    <w:p w14:paraId="474D44BB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933584" w14:textId="4076789D" w:rsidR="00EF68B9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916">
        <w:rPr>
          <w:rFonts w:ascii="Times New Roman" w:eastAsia="Times New Roman" w:hAnsi="Times New Roman" w:cs="Times New Roman"/>
          <w:sz w:val="24"/>
          <w:szCs w:val="24"/>
        </w:rPr>
        <w:t>Diante do exposto, submeto à apreciação dos nobres pares esta propositura, na certeza de que sua aprovação representará um importante avanço para a transparência e o controle social na gestão da saúde do Município de Conde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C8EBFC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850EF8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FB6CC7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86280D" w14:textId="439BFB10" w:rsidR="00D30916" w:rsidRPr="00EF68B9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22BB534A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07770C30" w14:textId="77777777" w:rsidR="00D30916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250D90" w14:textId="77777777" w:rsidR="00D30916" w:rsidRDefault="00D30916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C45866" w14:textId="77777777" w:rsidR="00EF68B9" w:rsidRDefault="00EF68B9" w:rsidP="00D30916">
      <w:pPr>
        <w:tabs>
          <w:tab w:val="left" w:pos="5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F68B9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0B4BC" w14:textId="77777777" w:rsidR="008B6A62" w:rsidRDefault="008B6A62">
      <w:pPr>
        <w:spacing w:after="0" w:line="240" w:lineRule="auto"/>
      </w:pPr>
      <w:r>
        <w:separator/>
      </w:r>
    </w:p>
  </w:endnote>
  <w:endnote w:type="continuationSeparator" w:id="0">
    <w:p w14:paraId="2CEC0FB1" w14:textId="77777777" w:rsidR="008B6A62" w:rsidRDefault="008B6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9227C7CE-D434-4A95-99C5-D445FD989803}"/>
    <w:embedItalic r:id="rId2" w:fontKey="{A856728E-E0FD-4CE6-8062-96F211D1491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96DCDF6A-CC44-47BB-A8B7-BBDF2599115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99210" w14:textId="77777777" w:rsidR="008B6A62" w:rsidRDefault="008B6A62">
      <w:pPr>
        <w:spacing w:after="0" w:line="240" w:lineRule="auto"/>
      </w:pPr>
      <w:r>
        <w:separator/>
      </w:r>
    </w:p>
  </w:footnote>
  <w:footnote w:type="continuationSeparator" w:id="0">
    <w:p w14:paraId="3DD860A7" w14:textId="77777777" w:rsidR="008B6A62" w:rsidRDefault="008B6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EF09" w14:textId="77777777" w:rsidR="009D3E40" w:rsidRDefault="008520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63C2B39" wp14:editId="5D531B12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BB158A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83657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BF1A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C4CF4"/>
    <w:multiLevelType w:val="multilevel"/>
    <w:tmpl w:val="06345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09379A5"/>
    <w:multiLevelType w:val="multilevel"/>
    <w:tmpl w:val="0BE8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40"/>
    <w:rsid w:val="001A3F8B"/>
    <w:rsid w:val="001F0BB6"/>
    <w:rsid w:val="00351590"/>
    <w:rsid w:val="003D1CAB"/>
    <w:rsid w:val="00406AE8"/>
    <w:rsid w:val="004B4708"/>
    <w:rsid w:val="00592E16"/>
    <w:rsid w:val="007B5F68"/>
    <w:rsid w:val="00812AD6"/>
    <w:rsid w:val="008520F9"/>
    <w:rsid w:val="008A31CD"/>
    <w:rsid w:val="008B6A62"/>
    <w:rsid w:val="009011EC"/>
    <w:rsid w:val="00941D40"/>
    <w:rsid w:val="00955E7B"/>
    <w:rsid w:val="009D3E40"/>
    <w:rsid w:val="00C22187"/>
    <w:rsid w:val="00D30916"/>
    <w:rsid w:val="00E86A00"/>
    <w:rsid w:val="00E87F5F"/>
    <w:rsid w:val="00EB5A0F"/>
    <w:rsid w:val="00E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9378"/>
  <w15:docId w15:val="{2A4AB694-B040-4D4B-BF43-A7B977A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bb+RgGA0U4/8IXBXYOkyxtqJQ==">CgMxLjA4AHIhMVZjVnZFWUplTHY4dDZfd2ZGSXQ2WklqQnBwTHhJSGlv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2025-05-27T15:01:00Z</cp:lastPrinted>
  <dcterms:created xsi:type="dcterms:W3CDTF">2025-06-09T12:09:00Z</dcterms:created>
  <dcterms:modified xsi:type="dcterms:W3CDTF">2025-06-09T12:09:00Z</dcterms:modified>
</cp:coreProperties>
</file>