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Pr="00DD3B78" w:rsidRDefault="00A63653" w:rsidP="00A63653">
      <w:pPr>
        <w:jc w:val="center"/>
        <w:rPr>
          <w:rFonts w:ascii="Times New Roman" w:hAnsi="Times New Roman" w:cs="Times New Roman"/>
          <w:b/>
          <w:sz w:val="32"/>
        </w:rPr>
      </w:pPr>
    </w:p>
    <w:p w:rsidR="00DD3B78" w:rsidRPr="00DD3B78" w:rsidRDefault="00382F85" w:rsidP="00DD3B78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Lei nº 1.605 de 14 de junho de 2019</w:t>
      </w:r>
    </w:p>
    <w:p w:rsidR="00DD3B78" w:rsidRPr="00DD3B78" w:rsidRDefault="00DD3B78" w:rsidP="00DD3B78">
      <w:pPr>
        <w:pStyle w:val="yiv8775407762msonormal"/>
        <w:shd w:val="clear" w:color="auto" w:fill="FFFFFF"/>
        <w:spacing w:before="0" w:beforeAutospacing="0" w:after="0" w:afterAutospacing="0"/>
        <w:ind w:left="4536"/>
        <w:jc w:val="both"/>
        <w:rPr>
          <w:sz w:val="28"/>
          <w:szCs w:val="28"/>
        </w:rPr>
      </w:pPr>
    </w:p>
    <w:p w:rsidR="00DD3B78" w:rsidRPr="006D7C61" w:rsidRDefault="00DD3B78" w:rsidP="00DD3B78">
      <w:pPr>
        <w:pStyle w:val="yiv8775407762msonormal"/>
        <w:shd w:val="clear" w:color="auto" w:fill="FFFFFF"/>
        <w:spacing w:before="0" w:beforeAutospacing="0" w:after="0" w:afterAutospacing="0"/>
        <w:ind w:left="4536"/>
        <w:jc w:val="both"/>
      </w:pPr>
      <w:r w:rsidRPr="00DD3B78">
        <w:rPr>
          <w:sz w:val="28"/>
          <w:szCs w:val="28"/>
        </w:rPr>
        <w:t>"</w:t>
      </w:r>
      <w:r w:rsidR="006D7C61" w:rsidRPr="006D7C61">
        <w:t>Institui a credencial de vaga para</w:t>
      </w:r>
      <w:r w:rsidR="006D7C61" w:rsidRPr="006D7C61">
        <w:rPr>
          <w:sz w:val="28"/>
          <w:szCs w:val="28"/>
        </w:rPr>
        <w:t xml:space="preserve"> </w:t>
      </w:r>
      <w:r w:rsidR="006D7C61" w:rsidRPr="006D7C61">
        <w:t>estacionamento de veículos, conduzidos por idosos ou que os transportem nas vias e logradouros públicos, em vagas especiais devidamente sinalizadas para este fim, e da outras providências</w:t>
      </w:r>
      <w:r w:rsidRPr="006D7C61">
        <w:t>".</w:t>
      </w:r>
    </w:p>
    <w:p w:rsidR="00DD3B78" w:rsidRPr="006D7C61" w:rsidRDefault="00DD3B78" w:rsidP="00DD3B78">
      <w:pPr>
        <w:pStyle w:val="yiv8775407762msonormal"/>
        <w:shd w:val="clear" w:color="auto" w:fill="FFFFFF"/>
        <w:spacing w:before="0" w:beforeAutospacing="0" w:after="0" w:afterAutospacing="0"/>
        <w:jc w:val="both"/>
      </w:pPr>
    </w:p>
    <w:p w:rsidR="00DD3B78" w:rsidRPr="006D7C61" w:rsidRDefault="00DD3B78" w:rsidP="00DD3B78">
      <w:pPr>
        <w:pStyle w:val="yiv8775407762msonormal"/>
        <w:shd w:val="clear" w:color="auto" w:fill="FFFFFF"/>
        <w:spacing w:before="0" w:beforeAutospacing="0" w:after="0" w:afterAutospacing="0"/>
        <w:jc w:val="both"/>
      </w:pPr>
    </w:p>
    <w:p w:rsidR="00DD3B78" w:rsidRPr="006D7C61" w:rsidRDefault="00DD3B78" w:rsidP="00DD3B78">
      <w:pPr>
        <w:pStyle w:val="yiv8775407762msonormal"/>
        <w:shd w:val="clear" w:color="auto" w:fill="FFFFFF"/>
        <w:spacing w:before="0" w:beforeAutospacing="0" w:after="0" w:afterAutospacing="0"/>
        <w:jc w:val="both"/>
      </w:pPr>
    </w:p>
    <w:p w:rsidR="00DD3B78" w:rsidRPr="006D7C61" w:rsidRDefault="00DD3B78" w:rsidP="00DD3B78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D7C61">
        <w:t>A Câmara Municipal Lajinha, Estado de Minas Gerais, por seus Vereadores,</w:t>
      </w:r>
      <w:r w:rsidRPr="006D7C61">
        <w:rPr>
          <w:b/>
        </w:rPr>
        <w:t xml:space="preserve"> </w:t>
      </w:r>
      <w:r w:rsidRPr="006D7C61">
        <w:t>aprovou a presente Lei</w:t>
      </w:r>
      <w:r w:rsidRPr="006D7C61">
        <w:rPr>
          <w:color w:val="000000"/>
        </w:rPr>
        <w:t>:</w:t>
      </w:r>
    </w:p>
    <w:p w:rsidR="00DD3B78" w:rsidRPr="006D7C61" w:rsidRDefault="00DD3B78" w:rsidP="00DD3B78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D7C61" w:rsidRPr="006D7C61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</w:pPr>
      <w:r w:rsidRPr="006D7C61">
        <w:rPr>
          <w:b/>
        </w:rPr>
        <w:t>Art. 1º</w:t>
      </w:r>
      <w:r w:rsidR="00C877B8">
        <w:rPr>
          <w:b/>
        </w:rPr>
        <w:t xml:space="preserve"> -</w:t>
      </w:r>
      <w:r w:rsidRPr="006D7C61">
        <w:t xml:space="preserve"> Fica instituído, nos termos do § 2º. Do art. 2º. Da Resolução n. 303/2008 do CONTRAN,</w:t>
      </w:r>
      <w:r w:rsidR="00C877B8" w:rsidRPr="006D7C61">
        <w:t xml:space="preserve"> </w:t>
      </w:r>
      <w:r w:rsidRPr="006D7C61">
        <w:t>a credencial de vaga para estacionamento de veículos, conduzidos por idosos ou que os transportem nas vias e logradouros públicos, em vagas especiais devidamente sinalizadas para este fim.</w:t>
      </w:r>
    </w:p>
    <w:p w:rsidR="006D7C61" w:rsidRPr="006D7C61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</w:pPr>
    </w:p>
    <w:p w:rsidR="006D7C61" w:rsidRPr="006D7C61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</w:pPr>
      <w:r w:rsidRPr="006D7C61">
        <w:rPr>
          <w:b/>
        </w:rPr>
        <w:t>Art. 2º</w:t>
      </w:r>
      <w:r w:rsidRPr="006D7C61">
        <w:t xml:space="preserve"> – A Credencial de vaga instituído no art. 1º. deverá ser concedido às pessoas com idade igual ou superior à 60 (sessenta) anos, condutoras ou passageiras de veículos automotores e residentes no município de Lajinha.</w:t>
      </w:r>
    </w:p>
    <w:p w:rsidR="006D7C61" w:rsidRPr="006D7C61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</w:pPr>
    </w:p>
    <w:p w:rsidR="006D7C61" w:rsidRPr="006D7C61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</w:pPr>
      <w:r w:rsidRPr="006D7C61">
        <w:rPr>
          <w:b/>
        </w:rPr>
        <w:t>Art. 3º</w:t>
      </w:r>
      <w:r w:rsidR="00C877B8">
        <w:rPr>
          <w:b/>
        </w:rPr>
        <w:t xml:space="preserve"> </w:t>
      </w:r>
      <w:r w:rsidR="00C877B8">
        <w:t xml:space="preserve">- </w:t>
      </w:r>
      <w:r w:rsidRPr="006D7C61">
        <w:t xml:space="preserve">Para obtenção da Credencial instituída no art. 1º. o interessado deverá formular requerimento dirigido à Secretaria Municipal da Fazenda do Município de Lajinha, instruído com os seguintes documentos: </w:t>
      </w:r>
    </w:p>
    <w:p w:rsidR="006D7C61" w:rsidRPr="006D7C61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</w:pPr>
    </w:p>
    <w:p w:rsidR="006D7C61" w:rsidRPr="006D7C61" w:rsidRDefault="006D7C61" w:rsidP="006D7C6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6D7C61">
        <w:t>Certidão de Nascimento ou Casamento atualizada;</w:t>
      </w:r>
    </w:p>
    <w:p w:rsidR="006D7C61" w:rsidRPr="006D7C61" w:rsidRDefault="006D7C61" w:rsidP="006D7C6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6D7C61">
        <w:t>Cópia da Cédula de Identidade;</w:t>
      </w:r>
    </w:p>
    <w:p w:rsidR="006D7C61" w:rsidRPr="006D7C61" w:rsidRDefault="006D7C61" w:rsidP="006D7C6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6D7C61">
        <w:t>Cópia do Cartão de CPF;</w:t>
      </w:r>
    </w:p>
    <w:p w:rsidR="006D7C61" w:rsidRPr="006D7C61" w:rsidRDefault="006D7C61" w:rsidP="006D7C6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6D7C61">
        <w:t>Comprovante de endereço;</w:t>
      </w:r>
    </w:p>
    <w:p w:rsidR="006D7C61" w:rsidRPr="006D7C61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</w:pPr>
    </w:p>
    <w:p w:rsidR="006D7C61" w:rsidRPr="006D7C61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</w:pPr>
      <w:r w:rsidRPr="006D7C61">
        <w:rPr>
          <w:b/>
        </w:rPr>
        <w:t>Art. 4º.</w:t>
      </w:r>
      <w:r w:rsidRPr="006D7C61">
        <w:t xml:space="preserve"> – A credencial deverá ser de acordo com o modelo constante do Anexo I desta Lei.</w:t>
      </w:r>
    </w:p>
    <w:p w:rsidR="006D7C61" w:rsidRPr="006D7C61" w:rsidRDefault="006D7C61" w:rsidP="006D7C61">
      <w:pPr>
        <w:pStyle w:val="NormalWeb"/>
        <w:shd w:val="clear" w:color="auto" w:fill="FFFFFF"/>
        <w:spacing w:before="0" w:beforeAutospacing="0" w:after="0" w:afterAutospacing="0"/>
      </w:pPr>
    </w:p>
    <w:p w:rsidR="006D7C61" w:rsidRPr="006D7C61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</w:pPr>
      <w:r w:rsidRPr="006D7C61">
        <w:rPr>
          <w:b/>
        </w:rPr>
        <w:t>Art. 5º -</w:t>
      </w:r>
      <w:r w:rsidRPr="006D7C61">
        <w:t xml:space="preserve"> Esta Lei entra em vigor na data de sua publicação, revogadas as disposições em contrário. </w:t>
      </w:r>
    </w:p>
    <w:p w:rsidR="006D7C61" w:rsidRDefault="006D7C61" w:rsidP="00E72067">
      <w:pPr>
        <w:ind w:left="-993" w:right="-994"/>
        <w:rPr>
          <w:rFonts w:ascii="Times New Roman" w:hAnsi="Times New Roman"/>
          <w:sz w:val="24"/>
          <w:szCs w:val="24"/>
        </w:rPr>
      </w:pPr>
    </w:p>
    <w:p w:rsidR="00E72067" w:rsidRPr="006D7C61" w:rsidRDefault="00E72067" w:rsidP="00E72067">
      <w:pPr>
        <w:ind w:left="-993" w:right="-994"/>
        <w:rPr>
          <w:rFonts w:ascii="Times New Roman" w:hAnsi="Times New Roman"/>
          <w:sz w:val="24"/>
          <w:szCs w:val="24"/>
        </w:rPr>
      </w:pPr>
      <w:r w:rsidRPr="006D7C61">
        <w:rPr>
          <w:rFonts w:ascii="Times New Roman" w:hAnsi="Times New Roman"/>
          <w:sz w:val="24"/>
          <w:szCs w:val="24"/>
        </w:rPr>
        <w:t>GABINETE DA PRESIDÊNCIA DA CÂMARA MUNICIPAL DE LAJINHA, ESTADO DE MINAS GERAIS, AOS</w:t>
      </w:r>
      <w:r w:rsidR="00247D95" w:rsidRPr="006D7C61">
        <w:rPr>
          <w:rFonts w:ascii="Times New Roman" w:hAnsi="Times New Roman"/>
          <w:sz w:val="24"/>
          <w:szCs w:val="24"/>
        </w:rPr>
        <w:t xml:space="preserve"> </w:t>
      </w:r>
      <w:r w:rsidR="00B4724B" w:rsidRPr="006D7C61">
        <w:rPr>
          <w:rFonts w:ascii="Times New Roman" w:hAnsi="Times New Roman"/>
          <w:sz w:val="24"/>
          <w:szCs w:val="24"/>
        </w:rPr>
        <w:t>SEIS</w:t>
      </w:r>
      <w:r w:rsidR="00DD3B78" w:rsidRPr="006D7C61">
        <w:rPr>
          <w:rFonts w:ascii="Times New Roman" w:hAnsi="Times New Roman"/>
          <w:sz w:val="24"/>
          <w:szCs w:val="24"/>
        </w:rPr>
        <w:t xml:space="preserve">  </w:t>
      </w:r>
      <w:r w:rsidR="00860D4A" w:rsidRPr="006D7C61">
        <w:rPr>
          <w:rFonts w:ascii="Times New Roman" w:hAnsi="Times New Roman"/>
          <w:sz w:val="24"/>
          <w:szCs w:val="24"/>
        </w:rPr>
        <w:t>DIAS</w:t>
      </w:r>
      <w:r w:rsidRPr="006D7C61">
        <w:rPr>
          <w:rFonts w:ascii="Times New Roman" w:hAnsi="Times New Roman"/>
          <w:sz w:val="24"/>
          <w:szCs w:val="24"/>
        </w:rPr>
        <w:t xml:space="preserve"> DO MÊS DE </w:t>
      </w:r>
      <w:r w:rsidR="00B4724B" w:rsidRPr="006D7C61">
        <w:rPr>
          <w:rFonts w:ascii="Times New Roman" w:hAnsi="Times New Roman"/>
          <w:sz w:val="24"/>
          <w:szCs w:val="24"/>
        </w:rPr>
        <w:t>JUNHO DO ANO DOIS MIL E DEZENOVE. (06/06</w:t>
      </w:r>
      <w:r w:rsidRPr="006D7C61">
        <w:rPr>
          <w:rFonts w:ascii="Times New Roman" w:hAnsi="Times New Roman"/>
          <w:sz w:val="24"/>
          <w:szCs w:val="24"/>
        </w:rPr>
        <w:t xml:space="preserve">/2019) </w:t>
      </w:r>
    </w:p>
    <w:p w:rsidR="00E72067" w:rsidRPr="006D7C61" w:rsidRDefault="00E72067" w:rsidP="00E72067">
      <w:pPr>
        <w:rPr>
          <w:rFonts w:ascii="Times New Roman" w:hAnsi="Times New Roman"/>
          <w:sz w:val="24"/>
          <w:szCs w:val="24"/>
        </w:rPr>
      </w:pPr>
    </w:p>
    <w:p w:rsidR="00DD3B78" w:rsidRPr="006D7C61" w:rsidRDefault="00E72067" w:rsidP="00AD11DF">
      <w:pPr>
        <w:jc w:val="center"/>
        <w:rPr>
          <w:rFonts w:ascii="Times New Roman" w:hAnsi="Times New Roman"/>
          <w:b/>
          <w:sz w:val="24"/>
          <w:szCs w:val="24"/>
        </w:rPr>
      </w:pPr>
      <w:r w:rsidRPr="006D7C61">
        <w:rPr>
          <w:rFonts w:ascii="Times New Roman" w:hAnsi="Times New Roman"/>
          <w:b/>
          <w:sz w:val="24"/>
          <w:szCs w:val="24"/>
        </w:rPr>
        <w:t>Ver. JÚLIO DA SILVA HASTENRREITER</w:t>
      </w:r>
    </w:p>
    <w:p w:rsidR="00D00A3D" w:rsidRDefault="00E72067" w:rsidP="00AD11DF">
      <w:pPr>
        <w:jc w:val="center"/>
        <w:rPr>
          <w:rFonts w:ascii="Times New Roman" w:hAnsi="Times New Roman"/>
          <w:sz w:val="24"/>
          <w:szCs w:val="24"/>
        </w:rPr>
      </w:pPr>
      <w:r w:rsidRPr="006D7C61">
        <w:rPr>
          <w:rFonts w:ascii="Times New Roman" w:hAnsi="Times New Roman"/>
          <w:sz w:val="24"/>
          <w:szCs w:val="24"/>
        </w:rPr>
        <w:t>Presidente</w:t>
      </w:r>
    </w:p>
    <w:p w:rsidR="00C877B8" w:rsidRDefault="00382F85" w:rsidP="00382F8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Lei sancionada pelo Prefeito Municipal em 14/06/2019</w:t>
      </w:r>
    </w:p>
    <w:p w:rsidR="00C877B8" w:rsidRPr="006114C9" w:rsidRDefault="00C877B8" w:rsidP="00C877B8">
      <w:pPr>
        <w:tabs>
          <w:tab w:val="left" w:pos="3997"/>
        </w:tabs>
        <w:jc w:val="center"/>
        <w:rPr>
          <w:rFonts w:ascii="Arial" w:eastAsia="Arial" w:hAnsi="Arial" w:cs="Arial"/>
          <w:b/>
          <w:szCs w:val="28"/>
        </w:rPr>
      </w:pPr>
      <w:r w:rsidRPr="006114C9">
        <w:rPr>
          <w:rFonts w:ascii="Arial" w:eastAsia="Arial" w:hAnsi="Arial" w:cs="Arial"/>
          <w:b/>
          <w:szCs w:val="28"/>
        </w:rPr>
        <w:lastRenderedPageBreak/>
        <w:t>ANEXO I</w:t>
      </w:r>
    </w:p>
    <w:p w:rsidR="00C877B8" w:rsidRDefault="00C877B8" w:rsidP="00AD11DF">
      <w:pPr>
        <w:jc w:val="center"/>
        <w:rPr>
          <w:rFonts w:ascii="Times New Roman" w:hAnsi="Times New Roman"/>
          <w:b/>
          <w:sz w:val="24"/>
          <w:szCs w:val="24"/>
        </w:rPr>
      </w:pPr>
    </w:p>
    <w:p w:rsidR="00C877B8" w:rsidRDefault="00C877B8" w:rsidP="00AD11DF">
      <w:pPr>
        <w:jc w:val="center"/>
        <w:rPr>
          <w:rFonts w:ascii="Times New Roman" w:hAnsi="Times New Roman"/>
          <w:b/>
          <w:sz w:val="24"/>
          <w:szCs w:val="24"/>
        </w:rPr>
      </w:pPr>
    </w:p>
    <w:p w:rsidR="00C877B8" w:rsidRDefault="00C877B8" w:rsidP="00AD11D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pt-BR"/>
        </w:rPr>
        <w:drawing>
          <wp:inline distT="0" distB="0" distL="0" distR="0">
            <wp:extent cx="5372100" cy="3252894"/>
            <wp:effectExtent l="19050" t="0" r="0" b="0"/>
            <wp:docPr id="3" name="Imagem 2" descr="estacionamen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tacionamento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252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14"/>
          <w:szCs w:val="14"/>
        </w:rPr>
      </w:pPr>
    </w:p>
    <w:p w:rsidR="00C877B8" w:rsidRP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C877B8">
        <w:rPr>
          <w:rFonts w:ascii="Arial" w:hAnsi="Arial" w:cs="Arial"/>
          <w:b/>
          <w:bCs/>
          <w:sz w:val="16"/>
          <w:szCs w:val="16"/>
        </w:rPr>
        <w:t>REGRAS DE UTILIZAÇÃO</w:t>
      </w:r>
    </w:p>
    <w:p w:rsidR="00C877B8" w:rsidRP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smartTag w:uri="urn:schemas-microsoft-com:office:smarttags" w:element="metricconverter">
        <w:smartTagPr>
          <w:attr w:name="ProductID" w:val="1. A"/>
        </w:smartTagPr>
        <w:r w:rsidRPr="00C877B8">
          <w:rPr>
            <w:rFonts w:ascii="Arial" w:hAnsi="Arial" w:cs="Arial"/>
            <w:b/>
            <w:bCs/>
            <w:sz w:val="16"/>
            <w:szCs w:val="16"/>
          </w:rPr>
          <w:t>1</w:t>
        </w:r>
        <w:r w:rsidRPr="00C877B8">
          <w:rPr>
            <w:rFonts w:ascii="Arial" w:hAnsi="Arial" w:cs="Arial"/>
            <w:bCs/>
            <w:sz w:val="16"/>
            <w:szCs w:val="16"/>
          </w:rPr>
          <w:t>. A</w:t>
        </w:r>
      </w:smartTag>
      <w:r w:rsidRPr="00C877B8">
        <w:rPr>
          <w:rFonts w:ascii="Arial" w:hAnsi="Arial" w:cs="Arial"/>
          <w:bCs/>
          <w:sz w:val="16"/>
          <w:szCs w:val="16"/>
        </w:rPr>
        <w:t xml:space="preserve"> autorização concedida por meio deste cartão somente terá validade se o mesmo for apresentado no original e preencher as seguintes condições:</w:t>
      </w:r>
    </w:p>
    <w:p w:rsidR="00C877B8" w:rsidRP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 w:rsidRPr="00C877B8">
        <w:rPr>
          <w:rFonts w:ascii="Arial" w:hAnsi="Arial" w:cs="Arial"/>
          <w:b/>
          <w:bCs/>
          <w:sz w:val="16"/>
          <w:szCs w:val="16"/>
        </w:rPr>
        <w:t>1.1</w:t>
      </w:r>
      <w:r w:rsidRPr="00C877B8">
        <w:rPr>
          <w:rFonts w:ascii="Arial" w:hAnsi="Arial" w:cs="Arial"/>
          <w:bCs/>
          <w:sz w:val="16"/>
          <w:szCs w:val="16"/>
        </w:rPr>
        <w:t>. Estiver colocado sobre o painel do veículo, com frente voltada para cima;</w:t>
      </w:r>
    </w:p>
    <w:p w:rsidR="00C877B8" w:rsidRP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 w:rsidRPr="00C877B8">
        <w:rPr>
          <w:rFonts w:ascii="Arial" w:hAnsi="Arial" w:cs="Arial"/>
          <w:b/>
          <w:bCs/>
          <w:sz w:val="16"/>
          <w:szCs w:val="16"/>
        </w:rPr>
        <w:t>1.2</w:t>
      </w:r>
      <w:r w:rsidRPr="00C877B8">
        <w:rPr>
          <w:rFonts w:ascii="Arial" w:hAnsi="Arial" w:cs="Arial"/>
          <w:bCs/>
          <w:sz w:val="16"/>
          <w:szCs w:val="16"/>
        </w:rPr>
        <w:t>. For apresentado à autoridade de trânsito ou aos seus agentes, sempre que solicitado.</w:t>
      </w:r>
    </w:p>
    <w:p w:rsidR="00C877B8" w:rsidRP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 w:rsidRPr="00C877B8">
        <w:rPr>
          <w:rFonts w:ascii="Arial" w:hAnsi="Arial" w:cs="Arial"/>
          <w:b/>
          <w:bCs/>
          <w:sz w:val="16"/>
          <w:szCs w:val="16"/>
        </w:rPr>
        <w:t>2</w:t>
      </w:r>
      <w:r w:rsidRPr="00C877B8">
        <w:rPr>
          <w:rFonts w:ascii="Arial" w:hAnsi="Arial" w:cs="Arial"/>
          <w:bCs/>
          <w:sz w:val="16"/>
          <w:szCs w:val="16"/>
        </w:rPr>
        <w:t>. Este cartão de autorização poderá ser recolhido e o ato da autorização suspenso ou cassado, a qualquer tempo, a critério do órgão de trânsito, especialmente se verificada irregularidade em sua utilização, considerando-se como tal, dentre outros:</w:t>
      </w:r>
    </w:p>
    <w:p w:rsidR="00C877B8" w:rsidRP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 w:rsidRPr="00C877B8">
        <w:rPr>
          <w:rFonts w:ascii="Arial" w:hAnsi="Arial" w:cs="Arial"/>
          <w:b/>
          <w:bCs/>
          <w:sz w:val="16"/>
          <w:szCs w:val="16"/>
        </w:rPr>
        <w:t>2.1</w:t>
      </w:r>
      <w:r w:rsidRPr="00C877B8">
        <w:rPr>
          <w:rFonts w:ascii="Arial" w:hAnsi="Arial" w:cs="Arial"/>
          <w:bCs/>
          <w:sz w:val="16"/>
          <w:szCs w:val="16"/>
        </w:rPr>
        <w:t>. O empréstimo do cartão a terceiros;</w:t>
      </w:r>
    </w:p>
    <w:p w:rsidR="00C877B8" w:rsidRP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 w:rsidRPr="00C877B8">
        <w:rPr>
          <w:rFonts w:ascii="Arial" w:hAnsi="Arial" w:cs="Arial"/>
          <w:b/>
          <w:bCs/>
          <w:sz w:val="16"/>
          <w:szCs w:val="16"/>
        </w:rPr>
        <w:t>2.2</w:t>
      </w:r>
      <w:r w:rsidRPr="00C877B8">
        <w:rPr>
          <w:rFonts w:ascii="Arial" w:hAnsi="Arial" w:cs="Arial"/>
          <w:bCs/>
          <w:sz w:val="16"/>
          <w:szCs w:val="16"/>
        </w:rPr>
        <w:t>. O uso de cópia do cartão, efetuada por qualquer processo;</w:t>
      </w:r>
    </w:p>
    <w:p w:rsidR="00C877B8" w:rsidRP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 w:rsidRPr="00C877B8">
        <w:rPr>
          <w:rFonts w:ascii="Arial" w:hAnsi="Arial" w:cs="Arial"/>
          <w:b/>
          <w:bCs/>
          <w:sz w:val="16"/>
          <w:szCs w:val="16"/>
        </w:rPr>
        <w:t>2.3</w:t>
      </w:r>
      <w:r w:rsidRPr="00C877B8">
        <w:rPr>
          <w:rFonts w:ascii="Arial" w:hAnsi="Arial" w:cs="Arial"/>
          <w:bCs/>
          <w:sz w:val="16"/>
          <w:szCs w:val="16"/>
        </w:rPr>
        <w:t>. O porte do cartão com rasuras ou falsificado;</w:t>
      </w:r>
    </w:p>
    <w:p w:rsidR="00C877B8" w:rsidRP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 w:rsidRPr="00C877B8">
        <w:rPr>
          <w:rFonts w:ascii="Arial" w:hAnsi="Arial" w:cs="Arial"/>
          <w:b/>
          <w:bCs/>
          <w:sz w:val="16"/>
          <w:szCs w:val="16"/>
        </w:rPr>
        <w:t>2.4</w:t>
      </w:r>
      <w:r w:rsidRPr="00C877B8">
        <w:rPr>
          <w:rFonts w:ascii="Arial" w:hAnsi="Arial" w:cs="Arial"/>
          <w:bCs/>
          <w:sz w:val="16"/>
          <w:szCs w:val="16"/>
        </w:rPr>
        <w:t>. O uso do cartão em desacordo com as disposições nele contidas ou na legislação pertinente, especialmente se constatado pelo agente que o veículo por ocasião da utilização da vaga especial, não serviu para o transporte do idoso;</w:t>
      </w:r>
    </w:p>
    <w:p w:rsidR="00C877B8" w:rsidRP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 w:rsidRPr="00C877B8">
        <w:rPr>
          <w:rFonts w:ascii="Arial" w:hAnsi="Arial" w:cs="Arial"/>
          <w:b/>
          <w:bCs/>
          <w:sz w:val="16"/>
          <w:szCs w:val="16"/>
        </w:rPr>
        <w:t>2.5</w:t>
      </w:r>
      <w:r w:rsidRPr="00C877B8">
        <w:rPr>
          <w:rFonts w:ascii="Arial" w:hAnsi="Arial" w:cs="Arial"/>
          <w:bCs/>
          <w:sz w:val="16"/>
          <w:szCs w:val="16"/>
        </w:rPr>
        <w:t>. O uso do cartão com a validade vencida.</w:t>
      </w:r>
    </w:p>
    <w:p w:rsidR="00C877B8" w:rsidRP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smartTag w:uri="urn:schemas-microsoft-com:office:smarttags" w:element="metricconverter">
        <w:smartTagPr>
          <w:attr w:name="ProductID" w:val="3. A"/>
        </w:smartTagPr>
        <w:r w:rsidRPr="00C877B8">
          <w:rPr>
            <w:rFonts w:ascii="Arial" w:hAnsi="Arial" w:cs="Arial"/>
            <w:b/>
            <w:bCs/>
            <w:sz w:val="16"/>
            <w:szCs w:val="16"/>
          </w:rPr>
          <w:t>3.</w:t>
        </w:r>
        <w:r w:rsidRPr="00C877B8">
          <w:rPr>
            <w:rFonts w:ascii="Arial" w:hAnsi="Arial" w:cs="Arial"/>
            <w:bCs/>
            <w:sz w:val="16"/>
            <w:szCs w:val="16"/>
          </w:rPr>
          <w:t xml:space="preserve"> A</w:t>
        </w:r>
      </w:smartTag>
      <w:r w:rsidRPr="00C877B8">
        <w:rPr>
          <w:rFonts w:ascii="Arial" w:hAnsi="Arial" w:cs="Arial"/>
          <w:bCs/>
          <w:sz w:val="16"/>
          <w:szCs w:val="16"/>
        </w:rPr>
        <w:t xml:space="preserve"> presente autorização somente e válida para estacionar nas vagas devidamente sinalizadas com a legenda idoso.</w:t>
      </w:r>
    </w:p>
    <w:p w:rsidR="00C877B8" w:rsidRP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 w:rsidRPr="00C877B8">
        <w:rPr>
          <w:rFonts w:ascii="Arial" w:hAnsi="Arial" w:cs="Arial"/>
          <w:b/>
          <w:bCs/>
          <w:sz w:val="16"/>
          <w:szCs w:val="16"/>
        </w:rPr>
        <w:t>4.</w:t>
      </w:r>
      <w:r w:rsidRPr="00C877B8">
        <w:rPr>
          <w:rFonts w:ascii="Arial" w:hAnsi="Arial" w:cs="Arial"/>
          <w:bCs/>
          <w:sz w:val="16"/>
          <w:szCs w:val="16"/>
        </w:rPr>
        <w:t xml:space="preserve"> Esta autorização também permite o uso em vagas de Estacionamento Rotativo Regulamentado, gratuito ou pago, sendo obrigatória a utilização conjunta do Cartão do Estacionamento, bem como a obediência às suas normas de utilização.</w:t>
      </w:r>
    </w:p>
    <w:p w:rsidR="00C877B8" w:rsidRPr="00C877B8" w:rsidRDefault="00C877B8" w:rsidP="00C877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 w:rsidRPr="00C877B8">
        <w:rPr>
          <w:rFonts w:ascii="Arial" w:hAnsi="Arial" w:cs="Arial"/>
          <w:b/>
          <w:bCs/>
          <w:sz w:val="16"/>
          <w:szCs w:val="16"/>
        </w:rPr>
        <w:t>5</w:t>
      </w:r>
      <w:r w:rsidRPr="00C877B8">
        <w:rPr>
          <w:rFonts w:ascii="Arial" w:hAnsi="Arial" w:cs="Arial"/>
          <w:bCs/>
          <w:sz w:val="16"/>
          <w:szCs w:val="16"/>
        </w:rPr>
        <w:t>. O desrespeito ao disposto neste cartão de autorização, bem como às demais regras de trânsito e a sinalização local, sujeitará o infrator as medidas administrativas, penalidades e pontuações previstas em lei.</w:t>
      </w:r>
    </w:p>
    <w:sectPr w:rsidR="00C877B8" w:rsidRPr="00C877B8" w:rsidSect="00DD3B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0DA" w:rsidRDefault="005210DA" w:rsidP="00481D1B">
      <w:pPr>
        <w:spacing w:after="0" w:line="240" w:lineRule="auto"/>
      </w:pPr>
      <w:r>
        <w:separator/>
      </w:r>
    </w:p>
  </w:endnote>
  <w:endnote w:type="continuationSeparator" w:id="1">
    <w:p w:rsidR="005210DA" w:rsidRDefault="005210DA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0DA" w:rsidRDefault="005210DA" w:rsidP="00481D1B">
      <w:pPr>
        <w:spacing w:after="0" w:line="240" w:lineRule="auto"/>
      </w:pPr>
      <w:r>
        <w:separator/>
      </w:r>
    </w:p>
  </w:footnote>
  <w:footnote w:type="continuationSeparator" w:id="1">
    <w:p w:rsidR="005210DA" w:rsidRDefault="005210DA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0182E"/>
    <w:multiLevelType w:val="hybridMultilevel"/>
    <w:tmpl w:val="75E2D856"/>
    <w:lvl w:ilvl="0" w:tplc="910A996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B1E9A"/>
    <w:multiLevelType w:val="hybridMultilevel"/>
    <w:tmpl w:val="668EB5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B70F7D"/>
    <w:multiLevelType w:val="hybridMultilevel"/>
    <w:tmpl w:val="DFF4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717822"/>
    <w:multiLevelType w:val="hybridMultilevel"/>
    <w:tmpl w:val="1528F6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F13D65"/>
    <w:multiLevelType w:val="hybridMultilevel"/>
    <w:tmpl w:val="394C9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234EA"/>
    <w:rsid w:val="00073A0D"/>
    <w:rsid w:val="000A1029"/>
    <w:rsid w:val="000B20A0"/>
    <w:rsid w:val="0011614A"/>
    <w:rsid w:val="0013613A"/>
    <w:rsid w:val="00193092"/>
    <w:rsid w:val="00227A35"/>
    <w:rsid w:val="0024277A"/>
    <w:rsid w:val="00247D95"/>
    <w:rsid w:val="002B5369"/>
    <w:rsid w:val="002D5ABC"/>
    <w:rsid w:val="0030444F"/>
    <w:rsid w:val="00317BB5"/>
    <w:rsid w:val="00341603"/>
    <w:rsid w:val="00382F85"/>
    <w:rsid w:val="003F6EB8"/>
    <w:rsid w:val="004261CA"/>
    <w:rsid w:val="004473BE"/>
    <w:rsid w:val="004611A6"/>
    <w:rsid w:val="00461A72"/>
    <w:rsid w:val="00481D1B"/>
    <w:rsid w:val="00501839"/>
    <w:rsid w:val="005210DA"/>
    <w:rsid w:val="005D2830"/>
    <w:rsid w:val="005D78A5"/>
    <w:rsid w:val="00680FAC"/>
    <w:rsid w:val="0069570B"/>
    <w:rsid w:val="006B02A4"/>
    <w:rsid w:val="006B2AEA"/>
    <w:rsid w:val="006D074A"/>
    <w:rsid w:val="006D2940"/>
    <w:rsid w:val="006D7C61"/>
    <w:rsid w:val="006F030C"/>
    <w:rsid w:val="00722D0D"/>
    <w:rsid w:val="00860D4A"/>
    <w:rsid w:val="00881CC4"/>
    <w:rsid w:val="008F1C4D"/>
    <w:rsid w:val="00961A69"/>
    <w:rsid w:val="009F5B68"/>
    <w:rsid w:val="00A004A6"/>
    <w:rsid w:val="00A63653"/>
    <w:rsid w:val="00A926CD"/>
    <w:rsid w:val="00AC28AD"/>
    <w:rsid w:val="00AD11DF"/>
    <w:rsid w:val="00AD60D9"/>
    <w:rsid w:val="00AE2A9A"/>
    <w:rsid w:val="00B4724B"/>
    <w:rsid w:val="00B51041"/>
    <w:rsid w:val="00B70DF2"/>
    <w:rsid w:val="00B7333D"/>
    <w:rsid w:val="00BC5B9C"/>
    <w:rsid w:val="00C61D2F"/>
    <w:rsid w:val="00C6737D"/>
    <w:rsid w:val="00C848B7"/>
    <w:rsid w:val="00C877B8"/>
    <w:rsid w:val="00CB04A3"/>
    <w:rsid w:val="00CE56EF"/>
    <w:rsid w:val="00D00A3D"/>
    <w:rsid w:val="00D46A46"/>
    <w:rsid w:val="00DD3B78"/>
    <w:rsid w:val="00DE5AF3"/>
    <w:rsid w:val="00E265E0"/>
    <w:rsid w:val="00E51089"/>
    <w:rsid w:val="00E72067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775407762msonormal">
    <w:name w:val="yiv8775407762msonormal"/>
    <w:basedOn w:val="Normal"/>
    <w:rsid w:val="00E72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 body"/>
    <w:basedOn w:val="Normal"/>
    <w:rsid w:val="00247D9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1"/>
    <w:qFormat/>
    <w:rsid w:val="00DD3B78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D3B78"/>
    <w:rPr>
      <w:rFonts w:ascii="Verdana" w:eastAsia="Verdana" w:hAnsi="Verdana" w:cs="Verdana"/>
      <w:sz w:val="24"/>
      <w:szCs w:val="24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43F12-A308-4C82-95C7-39CC52CBE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2019-06-07T11:34:00Z</cp:lastPrinted>
  <dcterms:created xsi:type="dcterms:W3CDTF">2019-06-17T16:19:00Z</dcterms:created>
  <dcterms:modified xsi:type="dcterms:W3CDTF">2019-06-17T16:19:00Z</dcterms:modified>
</cp:coreProperties>
</file>