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4C69" w14:textId="7A8DE8F8" w:rsidR="004642B4" w:rsidRPr="00540BAA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540BAA"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</w:p>
    <w:p w14:paraId="1705009C" w14:textId="5E1D957F" w:rsidR="004642B4" w:rsidRPr="00540BAA" w:rsidRDefault="004642B4" w:rsidP="003E5FC8">
      <w:pPr>
        <w:ind w:left="1985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540BAA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35F51772" w14:textId="77777777" w:rsidR="004642B4" w:rsidRPr="00540BAA" w:rsidRDefault="004642B4" w:rsidP="00540BAA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40BAA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86E06F8" w14:textId="237C2204" w:rsidR="00540BAA" w:rsidRPr="00540BAA" w:rsidRDefault="00146EB7" w:rsidP="00540BAA">
      <w:pPr>
        <w:ind w:left="297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46EB7">
        <w:rPr>
          <w:sz w:val="24"/>
          <w:szCs w:val="24"/>
        </w:rPr>
        <w:t>REQUER A</w:t>
      </w:r>
      <w:r w:rsidR="00DF0D96" w:rsidRPr="00DF0D96">
        <w:rPr>
          <w:sz w:val="24"/>
          <w:szCs w:val="24"/>
        </w:rPr>
        <w:t xml:space="preserve"> CRIAÇÃO DE UM CENTRO DE REFERÊNCIA DA PESSOA IDOSA NO MUNICÍPIO DE BAYEUX</w:t>
      </w:r>
    </w:p>
    <w:p w14:paraId="6922B536" w14:textId="13DF4E39" w:rsidR="004642B4" w:rsidRPr="00540BAA" w:rsidRDefault="004642B4" w:rsidP="003155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40BAA" w:rsidRDefault="006E2917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11FDDEE5" w14:textId="622B546E" w:rsidR="00540BAA" w:rsidRDefault="004642B4" w:rsidP="00DF0D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540BAA" w:rsidRPr="00540BAA">
        <w:rPr>
          <w:b w:val="0"/>
          <w:bCs/>
          <w:sz w:val="24"/>
          <w:szCs w:val="24"/>
        </w:rPr>
        <w:t xml:space="preserve">a Ex.ma. Prefeita Constitucional de Bayeux, Tarcyana Macedo Mota Leitão, com cópias </w:t>
      </w:r>
      <w:r w:rsidR="00540BAA"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a </w:t>
      </w:r>
      <w:r w:rsidR="00540BAA" w:rsidRPr="00540BAA">
        <w:rPr>
          <w:rFonts w:eastAsia="Meiryo"/>
          <w:b w:val="0"/>
          <w:color w:val="000000" w:themeColor="text1"/>
          <w:sz w:val="24"/>
          <w:szCs w:val="24"/>
        </w:rPr>
        <w:t>Ilma. Secretária Municipal de Planejamento, Michelle Madruga,</w:t>
      </w:r>
      <w:r w:rsidR="00DF0D96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67051F">
        <w:rPr>
          <w:rFonts w:eastAsia="Meiryo"/>
          <w:b w:val="0"/>
          <w:color w:val="000000" w:themeColor="text1"/>
          <w:sz w:val="24"/>
          <w:szCs w:val="24"/>
        </w:rPr>
        <w:t>a</w:t>
      </w:r>
      <w:r w:rsidR="0067051F" w:rsidRPr="00111385">
        <w:rPr>
          <w:b w:val="0"/>
          <w:bCs/>
          <w:sz w:val="24"/>
          <w:szCs w:val="24"/>
        </w:rPr>
        <w:t xml:space="preserve"> Ilm</w:t>
      </w:r>
      <w:r w:rsidR="0067051F">
        <w:rPr>
          <w:b w:val="0"/>
          <w:bCs/>
          <w:sz w:val="24"/>
          <w:szCs w:val="24"/>
        </w:rPr>
        <w:t>a</w:t>
      </w:r>
      <w:r w:rsidR="0067051F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67051F" w:rsidRPr="00111385">
        <w:rPr>
          <w:rFonts w:eastAsia="Meiryo"/>
          <w:b w:val="0"/>
          <w:color w:val="000000" w:themeColor="text1"/>
          <w:sz w:val="24"/>
          <w:szCs w:val="24"/>
        </w:rPr>
        <w:t xml:space="preserve">Secretária Municipal </w:t>
      </w:r>
      <w:r w:rsidR="0067051F">
        <w:rPr>
          <w:rFonts w:eastAsia="Meiryo"/>
          <w:b w:val="0"/>
          <w:color w:val="000000" w:themeColor="text1"/>
          <w:sz w:val="24"/>
          <w:szCs w:val="24"/>
        </w:rPr>
        <w:t xml:space="preserve">de Saúde, </w:t>
      </w:r>
      <w:r w:rsidR="0067051F" w:rsidRPr="002B7BEB">
        <w:rPr>
          <w:b w:val="0"/>
          <w:bCs/>
          <w:sz w:val="24"/>
          <w:szCs w:val="24"/>
        </w:rPr>
        <w:t>Soraya Galdino</w:t>
      </w:r>
      <w:r w:rsidR="0067051F">
        <w:rPr>
          <w:b w:val="0"/>
          <w:bCs/>
          <w:sz w:val="24"/>
          <w:szCs w:val="24"/>
        </w:rPr>
        <w:t>,</w:t>
      </w:r>
      <w:r w:rsidR="0067051F" w:rsidRPr="002B7BEB">
        <w:t xml:space="preserve"> </w:t>
      </w:r>
      <w:r w:rsidR="00DF0D96">
        <w:rPr>
          <w:rFonts w:eastAsia="Meiryo"/>
          <w:b w:val="0"/>
          <w:color w:val="000000" w:themeColor="text1"/>
          <w:sz w:val="24"/>
          <w:szCs w:val="24"/>
        </w:rPr>
        <w:t xml:space="preserve">e a </w:t>
      </w:r>
      <w:r w:rsidR="00DF0D96" w:rsidRPr="00540BAA">
        <w:rPr>
          <w:rFonts w:eastAsia="Meiryo"/>
          <w:b w:val="0"/>
          <w:color w:val="000000" w:themeColor="text1"/>
          <w:sz w:val="24"/>
          <w:szCs w:val="24"/>
        </w:rPr>
        <w:t>Ilma.</w:t>
      </w:r>
      <w:r w:rsidR="00DF0D96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DF0D96" w:rsidRPr="00DF0D96">
        <w:rPr>
          <w:rFonts w:eastAsia="Meiryo"/>
          <w:b w:val="0"/>
          <w:color w:val="000000" w:themeColor="text1"/>
          <w:sz w:val="24"/>
          <w:szCs w:val="24"/>
        </w:rPr>
        <w:t>Secret</w:t>
      </w:r>
      <w:r w:rsidR="00DF0D96">
        <w:rPr>
          <w:rFonts w:eastAsia="Meiryo"/>
          <w:b w:val="0"/>
          <w:color w:val="000000" w:themeColor="text1"/>
          <w:sz w:val="24"/>
          <w:szCs w:val="24"/>
        </w:rPr>
        <w:t>á</w:t>
      </w:r>
      <w:r w:rsidR="00DF0D96" w:rsidRPr="00DF0D96">
        <w:rPr>
          <w:rFonts w:eastAsia="Meiryo"/>
          <w:b w:val="0"/>
          <w:color w:val="000000" w:themeColor="text1"/>
          <w:sz w:val="24"/>
          <w:szCs w:val="24"/>
        </w:rPr>
        <w:t>ria de Assistência Social e Segurança Alimentar</w:t>
      </w:r>
      <w:r w:rsidR="00DF0D96">
        <w:rPr>
          <w:rFonts w:eastAsia="Meiryo"/>
          <w:b w:val="0"/>
          <w:color w:val="000000" w:themeColor="text1"/>
          <w:sz w:val="24"/>
          <w:szCs w:val="24"/>
        </w:rPr>
        <w:t>,</w:t>
      </w:r>
      <w:r w:rsidR="00DF0D96" w:rsidRPr="00DF0D96">
        <w:t xml:space="preserve"> </w:t>
      </w:r>
      <w:r w:rsidR="00DF0D96" w:rsidRPr="00DF0D96">
        <w:rPr>
          <w:rFonts w:eastAsia="Meiryo"/>
          <w:b w:val="0"/>
          <w:color w:val="000000" w:themeColor="text1"/>
          <w:sz w:val="24"/>
          <w:szCs w:val="24"/>
        </w:rPr>
        <w:t>Ivoneide de Araújo Silva</w:t>
      </w:r>
      <w:r w:rsidR="00DF0D96">
        <w:rPr>
          <w:rFonts w:eastAsia="Meiryo"/>
          <w:b w:val="0"/>
          <w:color w:val="000000" w:themeColor="text1"/>
          <w:sz w:val="24"/>
          <w:szCs w:val="24"/>
        </w:rPr>
        <w:t>,</w:t>
      </w:r>
      <w:r w:rsidR="00540BAA" w:rsidRPr="00540BAA">
        <w:rPr>
          <w:b w:val="0"/>
          <w:bCs/>
          <w:sz w:val="24"/>
          <w:szCs w:val="24"/>
        </w:rPr>
        <w:t xml:space="preserve"> solicitando</w:t>
      </w:r>
      <w:r w:rsidR="00146EB7">
        <w:rPr>
          <w:b w:val="0"/>
          <w:bCs/>
          <w:sz w:val="24"/>
          <w:szCs w:val="24"/>
        </w:rPr>
        <w:t xml:space="preserve"> </w:t>
      </w:r>
      <w:r w:rsidR="00DF0D96" w:rsidRPr="00DF0D96">
        <w:rPr>
          <w:b w:val="0"/>
          <w:bCs/>
          <w:sz w:val="24"/>
          <w:szCs w:val="24"/>
        </w:rPr>
        <w:t>a criação de um Centro de Referência da Pessoa Idosa</w:t>
      </w:r>
      <w:r w:rsidR="00DF0D96">
        <w:rPr>
          <w:b w:val="0"/>
          <w:bCs/>
          <w:sz w:val="24"/>
          <w:szCs w:val="24"/>
        </w:rPr>
        <w:t>.</w:t>
      </w:r>
    </w:p>
    <w:p w14:paraId="61D2E223" w14:textId="77777777" w:rsidR="00DF0D96" w:rsidRDefault="00DF0D96" w:rsidP="00DF0D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color w:val="000000" w:themeColor="text1"/>
          <w:sz w:val="24"/>
          <w:szCs w:val="24"/>
        </w:rPr>
      </w:pPr>
    </w:p>
    <w:p w14:paraId="18DB3CFE" w14:textId="6A030C5B" w:rsidR="004642B4" w:rsidRDefault="00540BAA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540BAA">
        <w:rPr>
          <w:rFonts w:eastAsia="Meiryo"/>
          <w:color w:val="000000" w:themeColor="text1"/>
          <w:sz w:val="24"/>
          <w:szCs w:val="24"/>
        </w:rPr>
        <w:t>JUSTIFICATIVA</w:t>
      </w:r>
    </w:p>
    <w:p w14:paraId="7CE14AE4" w14:textId="77777777" w:rsidR="00540BAA" w:rsidRPr="00540BAA" w:rsidRDefault="00540BAA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39F87E59" w14:textId="77777777" w:rsidR="00DF0D96" w:rsidRDefault="00540BAA" w:rsidP="00DF0D9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</w:t>
      </w:r>
      <w:r w:rsidR="00DF0D96">
        <w:rPr>
          <w:rFonts w:eastAsia="Meiryo"/>
          <w:b w:val="0"/>
          <w:bCs/>
          <w:color w:val="000000" w:themeColor="text1"/>
          <w:sz w:val="24"/>
          <w:szCs w:val="24"/>
        </w:rPr>
        <w:t>A criação do Centro tem a</w:t>
      </w:r>
      <w:r w:rsidR="00DF0D96" w:rsidRPr="00DF0D96">
        <w:rPr>
          <w:rFonts w:eastAsia="Meiryo"/>
          <w:b w:val="0"/>
          <w:bCs/>
          <w:color w:val="000000" w:themeColor="text1"/>
          <w:sz w:val="24"/>
          <w:szCs w:val="24"/>
        </w:rPr>
        <w:t xml:space="preserve"> finalidade garantir atenção integral à população idosa de Bayeux, por meio da criação de um Centro de Referência da Pessoa Idosa, que ofereça atendimento médico, psicológico e social especializado, além de atividades voltadas ao convívio, à saúde e à valorização dessa parcela tão importante da sociedade.</w:t>
      </w:r>
      <w:r w:rsidR="00DF0D96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</w:p>
    <w:p w14:paraId="4E6B0F1A" w14:textId="77777777" w:rsidR="00DF0D96" w:rsidRDefault="00DF0D96" w:rsidP="00DF0D9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F4938A2" w14:textId="5DB45525" w:rsidR="00DF0D96" w:rsidRPr="00DF0D96" w:rsidRDefault="00DF0D96" w:rsidP="00DF0D9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>O</w:t>
      </w:r>
      <w:r w:rsidRPr="00DF0D96">
        <w:rPr>
          <w:rFonts w:eastAsia="Meiryo"/>
          <w:b w:val="0"/>
          <w:bCs/>
          <w:color w:val="000000" w:themeColor="text1"/>
          <w:sz w:val="24"/>
          <w:szCs w:val="24"/>
        </w:rPr>
        <w:t xml:space="preserve"> número de idosos vem crescendo de forma significativa. Esse cenário exige políticas públicas eficazes que assegurem o envelhecimento saudável e digno, conforme previsto no Estatuto do Idoso. Em Bayeux, muitos idosos vivem em situação de vulnerabilidade social, necessitando de acompanhamento profissional e de um espaço que ofereça acolhimento e proteção.</w:t>
      </w:r>
    </w:p>
    <w:p w14:paraId="270E7D57" w14:textId="77777777" w:rsidR="00DF0D96" w:rsidRPr="00DF0D96" w:rsidRDefault="00DF0D96" w:rsidP="00DF0D9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71EB27F4" w14:textId="77777777" w:rsidR="00DF0D96" w:rsidRPr="00DF0D96" w:rsidRDefault="00DF0D96" w:rsidP="00DF0D9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F0D96">
        <w:rPr>
          <w:rFonts w:eastAsia="Meiryo"/>
          <w:b w:val="0"/>
          <w:bCs/>
          <w:color w:val="000000" w:themeColor="text1"/>
          <w:sz w:val="24"/>
          <w:szCs w:val="24"/>
        </w:rPr>
        <w:t>O Centro de Referência da Pessoa Idosa permitirá atendimentos multiprofissionais, com ações de saúde preventiva, apoio psicológico, orientação jurídica, fortalecimento de vínculos familiares e atividades socioculturais. Além disso, será um instrumento fundamental para combater o isolamento, o abandono e a violência contra a pessoa idosa.</w:t>
      </w:r>
    </w:p>
    <w:p w14:paraId="6568A211" w14:textId="77777777" w:rsidR="00DF0D96" w:rsidRPr="00DF0D96" w:rsidRDefault="00DF0D96" w:rsidP="00DF0D9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16BC4B1C" w14:textId="77777777" w:rsidR="00DF0D96" w:rsidRPr="00540BAA" w:rsidRDefault="00DF0D96" w:rsidP="00DF0D9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451998E9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DF0D96">
        <w:rPr>
          <w:rFonts w:eastAsia="Meiryo"/>
          <w:b w:val="0"/>
          <w:bCs/>
          <w:color w:val="000000" w:themeColor="text1"/>
          <w:sz w:val="24"/>
          <w:szCs w:val="24"/>
        </w:rPr>
        <w:t>13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146EB7">
        <w:rPr>
          <w:rFonts w:eastAsia="Meiryo"/>
          <w:b w:val="0"/>
          <w:bCs/>
          <w:color w:val="000000" w:themeColor="text1"/>
          <w:sz w:val="24"/>
          <w:szCs w:val="24"/>
        </w:rPr>
        <w:t>outubro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873C074" w14:textId="4730A72C" w:rsidR="004642B4" w:rsidRPr="00540BAA" w:rsidRDefault="0031556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26809" wp14:editId="398BA7DE">
            <wp:simplePos x="0" y="0"/>
            <wp:positionH relativeFrom="column">
              <wp:posOffset>1228725</wp:posOffset>
            </wp:positionH>
            <wp:positionV relativeFrom="paragraph">
              <wp:posOffset>83820</wp:posOffset>
            </wp:positionV>
            <wp:extent cx="3055620" cy="820420"/>
            <wp:effectExtent l="0" t="0" r="0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53C53971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2BAFE54E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1BFE8534" w14:textId="74E83695" w:rsidR="009F323A" w:rsidRPr="00540BAA" w:rsidRDefault="009F323A" w:rsidP="004642B4">
      <w:pPr>
        <w:rPr>
          <w:sz w:val="24"/>
          <w:szCs w:val="24"/>
        </w:rPr>
      </w:pPr>
    </w:p>
    <w:sectPr w:rsidR="009F323A" w:rsidRPr="00540BAA" w:rsidSect="00315561">
      <w:headerReference w:type="default" r:id="rId7"/>
      <w:pgSz w:w="11906" w:h="16838"/>
      <w:pgMar w:top="1560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36A4C" w14:textId="77777777" w:rsidR="00BC4844" w:rsidRDefault="00BC4844" w:rsidP="00773388">
      <w:r>
        <w:separator/>
      </w:r>
    </w:p>
  </w:endnote>
  <w:endnote w:type="continuationSeparator" w:id="0">
    <w:p w14:paraId="7837EDBF" w14:textId="77777777" w:rsidR="00BC4844" w:rsidRDefault="00BC4844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851F6" w14:textId="77777777" w:rsidR="00BC4844" w:rsidRDefault="00BC4844" w:rsidP="00773388">
      <w:r>
        <w:separator/>
      </w:r>
    </w:p>
  </w:footnote>
  <w:footnote w:type="continuationSeparator" w:id="0">
    <w:p w14:paraId="52D0F1B6" w14:textId="77777777" w:rsidR="00BC4844" w:rsidRDefault="00BC4844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2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430EC"/>
    <w:rsid w:val="00146EB7"/>
    <w:rsid w:val="001D1D11"/>
    <w:rsid w:val="001F0D94"/>
    <w:rsid w:val="002F6CBA"/>
    <w:rsid w:val="00315561"/>
    <w:rsid w:val="00385619"/>
    <w:rsid w:val="003E5FC8"/>
    <w:rsid w:val="003F3E0F"/>
    <w:rsid w:val="004642B4"/>
    <w:rsid w:val="00540BAA"/>
    <w:rsid w:val="00560F6D"/>
    <w:rsid w:val="006655EC"/>
    <w:rsid w:val="0067051F"/>
    <w:rsid w:val="006E2917"/>
    <w:rsid w:val="00773388"/>
    <w:rsid w:val="008569ED"/>
    <w:rsid w:val="009A07BF"/>
    <w:rsid w:val="009F323A"/>
    <w:rsid w:val="00AE761F"/>
    <w:rsid w:val="00AE7E42"/>
    <w:rsid w:val="00B513F9"/>
    <w:rsid w:val="00BB0741"/>
    <w:rsid w:val="00BC4844"/>
    <w:rsid w:val="00BF3F21"/>
    <w:rsid w:val="00D03B12"/>
    <w:rsid w:val="00D04870"/>
    <w:rsid w:val="00DF0D96"/>
    <w:rsid w:val="00E03970"/>
    <w:rsid w:val="00E4626A"/>
    <w:rsid w:val="00EB4CE5"/>
    <w:rsid w:val="00FD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1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75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73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1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Raquel Silva</cp:lastModifiedBy>
  <cp:revision>2</cp:revision>
  <dcterms:created xsi:type="dcterms:W3CDTF">2025-10-13T13:15:00Z</dcterms:created>
  <dcterms:modified xsi:type="dcterms:W3CDTF">2025-10-13T13:15:00Z</dcterms:modified>
</cp:coreProperties>
</file>