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34F65" w14:textId="77777777" w:rsidR="00693B30" w:rsidRDefault="00000000" w:rsidP="00693B30">
      <w:pPr>
        <w:pStyle w:val="Ttulo1"/>
        <w:ind w:left="3005"/>
        <w:jc w:val="center"/>
        <w:rPr>
          <w:w w:val="120"/>
        </w:rPr>
      </w:pPr>
      <w:bookmarkStart w:id="0" w:name="Ata_Eletrônica_da_1ª_Sessão_Extraordinár"/>
      <w:bookmarkEnd w:id="0"/>
      <w:r>
        <w:rPr>
          <w:w w:val="120"/>
        </w:rPr>
        <w:t xml:space="preserve">Ata Eletrônica da 1ª Sessão Extraordinária do 2º Semestre de 2025 </w:t>
      </w:r>
    </w:p>
    <w:p w14:paraId="3CDE7696" w14:textId="3339F6F1" w:rsidR="00877D9A" w:rsidRDefault="00000000" w:rsidP="00693B30">
      <w:pPr>
        <w:pStyle w:val="Ttulo1"/>
        <w:ind w:left="3005"/>
        <w:jc w:val="center"/>
      </w:pPr>
      <w:r>
        <w:rPr>
          <w:w w:val="120"/>
        </w:rPr>
        <w:t>da 1ª Sessão Legislativa da 19ª Legislatura</w:t>
      </w:r>
    </w:p>
    <w:p w14:paraId="3D783F38" w14:textId="77777777" w:rsidR="00877D9A" w:rsidRDefault="00000000">
      <w:pPr>
        <w:pStyle w:val="Corpodetexto"/>
        <w:spacing w:before="201" w:line="244" w:lineRule="auto"/>
        <w:ind w:left="44" w:right="45"/>
        <w:jc w:val="both"/>
      </w:pPr>
      <w:r>
        <w:rPr>
          <w:rFonts w:ascii="Cambria" w:hAnsi="Cambria"/>
          <w:b/>
          <w:w w:val="115"/>
        </w:rPr>
        <w:t xml:space="preserve">Identiﬁcação Básica: </w:t>
      </w:r>
      <w:r>
        <w:rPr>
          <w:w w:val="115"/>
        </w:rPr>
        <w:t>Tipo de Sessão: Sessão Extraordinária ; Abertura: 16/09/2025 - 14:00 ; Encerramento: 16/09/2025 - 16:32</w:t>
      </w:r>
    </w:p>
    <w:p w14:paraId="491E224E" w14:textId="77777777" w:rsidR="00877D9A" w:rsidRDefault="00000000">
      <w:pPr>
        <w:pStyle w:val="Corpodetexto"/>
        <w:spacing w:before="197" w:line="244" w:lineRule="auto"/>
        <w:ind w:left="44" w:right="47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 Secretário:</w:t>
      </w:r>
      <w:r>
        <w:rPr>
          <w:spacing w:val="33"/>
          <w:w w:val="110"/>
        </w:rPr>
        <w:t xml:space="preserve"> </w:t>
      </w:r>
      <w:r>
        <w:rPr>
          <w:w w:val="110"/>
        </w:rPr>
        <w:t>Erivan</w:t>
      </w:r>
      <w:r>
        <w:rPr>
          <w:spacing w:val="34"/>
          <w:w w:val="110"/>
        </w:rPr>
        <w:t xml:space="preserve"> </w:t>
      </w:r>
      <w:r>
        <w:rPr>
          <w:w w:val="110"/>
        </w:rPr>
        <w:t>Justino</w:t>
      </w:r>
      <w:r>
        <w:rPr>
          <w:spacing w:val="34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PL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3"/>
          <w:w w:val="110"/>
        </w:rPr>
        <w:t xml:space="preserve"> </w:t>
      </w:r>
      <w:r>
        <w:rPr>
          <w:w w:val="110"/>
        </w:rPr>
        <w:t>4º</w:t>
      </w:r>
      <w:r>
        <w:rPr>
          <w:spacing w:val="34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33"/>
          <w:w w:val="110"/>
        </w:rPr>
        <w:t xml:space="preserve"> </w:t>
      </w:r>
      <w:r>
        <w:rPr>
          <w:w w:val="110"/>
        </w:rPr>
        <w:t>Israel</w:t>
      </w:r>
      <w:r>
        <w:rPr>
          <w:spacing w:val="34"/>
          <w:w w:val="110"/>
        </w:rPr>
        <w:t xml:space="preserve"> </w:t>
      </w:r>
      <w:r>
        <w:rPr>
          <w:w w:val="110"/>
        </w:rPr>
        <w:t>Fernandes</w:t>
      </w:r>
      <w:r>
        <w:rPr>
          <w:spacing w:val="34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PL</w:t>
      </w:r>
    </w:p>
    <w:p w14:paraId="2416F7CF" w14:textId="77777777" w:rsidR="00877D9A" w:rsidRDefault="00000000">
      <w:pPr>
        <w:pStyle w:val="Corpodetexto"/>
        <w:spacing w:before="198" w:line="244" w:lineRule="auto"/>
        <w:ind w:left="44" w:right="45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 xml:space="preserve">/ </w:t>
      </w:r>
      <w:r>
        <w:rPr>
          <w:w w:val="110"/>
        </w:rPr>
        <w:t xml:space="preserve">PL ; Pretinho Lima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2464F3D2" w14:textId="4FEA8A11" w:rsidR="00693B30" w:rsidRDefault="00000000" w:rsidP="00693B30">
      <w:pPr>
        <w:pStyle w:val="Corpodetexto"/>
        <w:spacing w:before="199" w:line="244" w:lineRule="auto"/>
        <w:ind w:left="44" w:right="43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t>Expedientes:</w:t>
      </w:r>
    </w:p>
    <w:p w14:paraId="71D85522" w14:textId="75350141" w:rsidR="00693B30" w:rsidRDefault="00000000">
      <w:pPr>
        <w:pStyle w:val="Corpodetexto"/>
        <w:spacing w:before="199" w:line="244" w:lineRule="auto"/>
        <w:ind w:left="44" w:right="43"/>
        <w:jc w:val="both"/>
        <w:rPr>
          <w:spacing w:val="40"/>
          <w:w w:val="115"/>
        </w:rPr>
      </w:pPr>
      <w:r>
        <w:rPr>
          <w:rFonts w:ascii="Cambria" w:hAnsi="Cambria"/>
          <w:b/>
          <w:w w:val="115"/>
        </w:rPr>
        <w:t>Abertura da Sessão</w:t>
      </w:r>
      <w:r>
        <w:rPr>
          <w:w w:val="115"/>
        </w:rPr>
        <w:t>: Invocando a proteção de Deus e em nome do Povo de Santa Cruz, iniciamos nosso trabalho, e de acordo com os termos da Lei Orgânica do Município, e com a contribuição do Regimento Interno desta Casa, declaro aberta esta Sessã</w:t>
      </w:r>
      <w:r w:rsidR="00693B30">
        <w:rPr>
          <w:w w:val="115"/>
        </w:rPr>
        <w:t>o, declarou o Presidente.</w:t>
      </w:r>
    </w:p>
    <w:p w14:paraId="202D8223" w14:textId="4CC9B958" w:rsidR="00877D9A" w:rsidRDefault="00000000">
      <w:pPr>
        <w:pStyle w:val="Corpodetexto"/>
        <w:spacing w:before="199" w:line="244" w:lineRule="auto"/>
        <w:ind w:left="44" w:right="43"/>
        <w:jc w:val="both"/>
      </w:pP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Convido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Primeira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Secretária,</w:t>
      </w:r>
      <w:r>
        <w:rPr>
          <w:spacing w:val="40"/>
          <w:w w:val="115"/>
        </w:rPr>
        <w:t xml:space="preserve"> </w:t>
      </w:r>
      <w:r>
        <w:rPr>
          <w:w w:val="115"/>
        </w:rPr>
        <w:t>a vereadora Nayara Fonseca para fazer a leitura das matérias em pauta.</w:t>
      </w:r>
    </w:p>
    <w:p w14:paraId="176A00C3" w14:textId="58AC087D" w:rsidR="00693B30" w:rsidRDefault="00000000" w:rsidP="00693B30">
      <w:pPr>
        <w:pStyle w:val="Corpodetexto"/>
        <w:spacing w:before="194" w:line="244" w:lineRule="auto"/>
        <w:ind w:left="44" w:right="43"/>
        <w:jc w:val="center"/>
        <w:rPr>
          <w:rFonts w:ascii="Cambria" w:hAnsi="Cambria"/>
          <w:b/>
          <w:spacing w:val="40"/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Expediente:</w:t>
      </w:r>
    </w:p>
    <w:p w14:paraId="736E0A02" w14:textId="77777777" w:rsidR="00693B30" w:rsidRDefault="00000000">
      <w:pPr>
        <w:pStyle w:val="Corpodetexto"/>
        <w:spacing w:before="194" w:line="244" w:lineRule="auto"/>
        <w:ind w:left="44" w:right="43"/>
        <w:jc w:val="both"/>
        <w:rPr>
          <w:spacing w:val="-4"/>
          <w:w w:val="115"/>
        </w:rPr>
      </w:pPr>
      <w:r w:rsidRPr="00693B30">
        <w:rPr>
          <w:rFonts w:ascii="Cambria" w:hAnsi="Cambria"/>
          <w:b/>
          <w:w w:val="115"/>
          <w:u w:val="single"/>
        </w:rPr>
        <w:t>Emenda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Modiﬁcativa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nº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2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de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Altera a redação do caput do Artigo 1º, do caput do Artigo 2º e do inciso I do Artigo 2º do referido Projeto de Lei</w:t>
      </w:r>
      <w:r>
        <w:rPr>
          <w:spacing w:val="-4"/>
          <w:w w:val="115"/>
        </w:rPr>
        <w:t xml:space="preserve"> </w:t>
      </w:r>
      <w:r>
        <w:rPr>
          <w:w w:val="115"/>
        </w:rPr>
        <w:t>nº</w:t>
      </w:r>
      <w:r>
        <w:rPr>
          <w:spacing w:val="-4"/>
          <w:w w:val="115"/>
        </w:rPr>
        <w:t xml:space="preserve"> </w:t>
      </w:r>
      <w:r>
        <w:rPr>
          <w:w w:val="115"/>
        </w:rPr>
        <w:t>013/2025.</w:t>
      </w:r>
      <w:r>
        <w:rPr>
          <w:spacing w:val="-4"/>
          <w:w w:val="115"/>
        </w:rPr>
        <w:t xml:space="preserve"> </w:t>
      </w:r>
    </w:p>
    <w:p w14:paraId="0378DA86" w14:textId="63148AE6" w:rsidR="00693B30" w:rsidRPr="00693B30" w:rsidRDefault="00000000" w:rsidP="00693B30">
      <w:pPr>
        <w:pStyle w:val="Corpodetexto"/>
        <w:spacing w:line="244" w:lineRule="auto"/>
        <w:ind w:left="44" w:right="43"/>
        <w:jc w:val="both"/>
        <w:rPr>
          <w:b/>
          <w:bCs/>
          <w:spacing w:val="25"/>
          <w:w w:val="115"/>
        </w:rPr>
      </w:pPr>
      <w:r w:rsidRPr="00693B30">
        <w:rPr>
          <w:b/>
          <w:bCs/>
          <w:w w:val="115"/>
        </w:rPr>
        <w:t>Autor:</w:t>
      </w:r>
      <w:r w:rsidRPr="00693B30">
        <w:rPr>
          <w:b/>
          <w:bCs/>
          <w:spacing w:val="-4"/>
          <w:w w:val="115"/>
        </w:rPr>
        <w:t xml:space="preserve"> </w:t>
      </w:r>
      <w:r w:rsidRPr="00693B30">
        <w:rPr>
          <w:b/>
          <w:bCs/>
          <w:w w:val="115"/>
        </w:rPr>
        <w:t>CPC</w:t>
      </w:r>
      <w:r w:rsidRPr="00693B30">
        <w:rPr>
          <w:b/>
          <w:bCs/>
          <w:spacing w:val="-4"/>
          <w:w w:val="115"/>
        </w:rPr>
        <w:t xml:space="preserve"> </w:t>
      </w:r>
      <w:r w:rsidRPr="00693B30">
        <w:rPr>
          <w:b/>
          <w:bCs/>
          <w:w w:val="115"/>
        </w:rPr>
        <w:t>-</w:t>
      </w:r>
      <w:r w:rsidRPr="00693B30">
        <w:rPr>
          <w:b/>
          <w:bCs/>
          <w:spacing w:val="-4"/>
          <w:w w:val="115"/>
        </w:rPr>
        <w:t xml:space="preserve"> </w:t>
      </w:r>
      <w:r w:rsidRPr="00693B30">
        <w:rPr>
          <w:b/>
          <w:bCs/>
          <w:w w:val="115"/>
        </w:rPr>
        <w:t>Comissões</w:t>
      </w:r>
      <w:r w:rsidRPr="00693B30">
        <w:rPr>
          <w:b/>
          <w:bCs/>
          <w:spacing w:val="-4"/>
          <w:w w:val="115"/>
        </w:rPr>
        <w:t xml:space="preserve"> </w:t>
      </w:r>
      <w:r w:rsidRPr="00693B30">
        <w:rPr>
          <w:b/>
          <w:bCs/>
          <w:w w:val="115"/>
        </w:rPr>
        <w:t>Permanentes</w:t>
      </w:r>
      <w:r w:rsidRPr="00693B30">
        <w:rPr>
          <w:b/>
          <w:bCs/>
          <w:spacing w:val="-4"/>
          <w:w w:val="115"/>
        </w:rPr>
        <w:t xml:space="preserve"> </w:t>
      </w:r>
      <w:r w:rsidRPr="00693B30">
        <w:rPr>
          <w:b/>
          <w:bCs/>
          <w:w w:val="115"/>
        </w:rPr>
        <w:t>Conjunta</w:t>
      </w:r>
      <w:r>
        <w:rPr>
          <w:w w:val="115"/>
        </w:rPr>
        <w:t>,</w:t>
      </w:r>
      <w:r>
        <w:rPr>
          <w:spacing w:val="-4"/>
          <w:w w:val="115"/>
        </w:rPr>
        <w:t xml:space="preserve"> </w:t>
      </w:r>
      <w:r>
        <w:rPr>
          <w:w w:val="115"/>
        </w:rPr>
        <w:t>Tipo:</w:t>
      </w:r>
      <w:r>
        <w:rPr>
          <w:spacing w:val="-4"/>
          <w:w w:val="115"/>
        </w:rPr>
        <w:t xml:space="preserve"> </w:t>
      </w:r>
      <w:r>
        <w:rPr>
          <w:w w:val="115"/>
        </w:rPr>
        <w:t>Leitura,</w:t>
      </w:r>
      <w:r>
        <w:rPr>
          <w:spacing w:val="-4"/>
          <w:w w:val="115"/>
        </w:rPr>
        <w:t xml:space="preserve"> </w:t>
      </w:r>
      <w:r>
        <w:rPr>
          <w:w w:val="115"/>
        </w:rPr>
        <w:t xml:space="preserve">Resultado: </w:t>
      </w:r>
      <w:r w:rsidRPr="00693B30">
        <w:rPr>
          <w:b/>
          <w:bCs/>
          <w:w w:val="115"/>
        </w:rPr>
        <w:t>Matéria</w:t>
      </w:r>
      <w:r w:rsidRPr="00693B30">
        <w:rPr>
          <w:b/>
          <w:bCs/>
          <w:spacing w:val="25"/>
          <w:w w:val="115"/>
        </w:rPr>
        <w:t xml:space="preserve"> </w:t>
      </w:r>
      <w:r w:rsidRPr="00693B30">
        <w:rPr>
          <w:b/>
          <w:bCs/>
          <w:w w:val="115"/>
        </w:rPr>
        <w:t>lida;</w:t>
      </w:r>
      <w:r w:rsidRPr="00693B30">
        <w:rPr>
          <w:b/>
          <w:bCs/>
          <w:spacing w:val="25"/>
          <w:w w:val="115"/>
        </w:rPr>
        <w:t xml:space="preserve"> </w:t>
      </w:r>
    </w:p>
    <w:p w14:paraId="4C1820CC" w14:textId="77777777" w:rsidR="00693B30" w:rsidRDefault="00000000">
      <w:pPr>
        <w:pStyle w:val="Corpodetexto"/>
        <w:spacing w:before="194" w:line="244" w:lineRule="auto"/>
        <w:ind w:left="44" w:right="43"/>
        <w:jc w:val="both"/>
        <w:rPr>
          <w:w w:val="115"/>
        </w:rPr>
      </w:pPr>
      <w:r w:rsidRPr="00693B30">
        <w:rPr>
          <w:rFonts w:ascii="Cambria" w:hAnsi="Cambria"/>
          <w:b/>
          <w:w w:val="115"/>
          <w:u w:val="single"/>
        </w:rPr>
        <w:t>Emenda</w:t>
      </w:r>
      <w:r w:rsidRPr="00693B30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Supressiva</w:t>
      </w:r>
      <w:r w:rsidRPr="00693B30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nº</w:t>
      </w:r>
      <w:r w:rsidRPr="00693B30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1</w:t>
      </w:r>
      <w:r w:rsidRPr="00693B30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de</w:t>
      </w:r>
      <w:r w:rsidRPr="00693B30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5"/>
          <w:w w:val="115"/>
        </w:rPr>
        <w:t xml:space="preserve"> </w:t>
      </w:r>
      <w:r>
        <w:rPr>
          <w:w w:val="115"/>
        </w:rPr>
        <w:t>Suprime-se</w:t>
      </w:r>
      <w:r>
        <w:rPr>
          <w:spacing w:val="25"/>
          <w:w w:val="115"/>
        </w:rPr>
        <w:t xml:space="preserve"> </w:t>
      </w:r>
      <w:r>
        <w:rPr>
          <w:w w:val="115"/>
        </w:rPr>
        <w:t>o</w:t>
      </w:r>
      <w:r>
        <w:rPr>
          <w:spacing w:val="25"/>
          <w:w w:val="115"/>
        </w:rPr>
        <w:t xml:space="preserve"> </w:t>
      </w:r>
      <w:r>
        <w:rPr>
          <w:w w:val="115"/>
        </w:rPr>
        <w:t>Artigo</w:t>
      </w:r>
      <w:r>
        <w:rPr>
          <w:spacing w:val="25"/>
          <w:w w:val="115"/>
        </w:rPr>
        <w:t xml:space="preserve"> </w:t>
      </w:r>
      <w:r>
        <w:rPr>
          <w:w w:val="115"/>
        </w:rPr>
        <w:t>3º</w:t>
      </w:r>
      <w:r>
        <w:rPr>
          <w:spacing w:val="25"/>
          <w:w w:val="115"/>
        </w:rPr>
        <w:t xml:space="preserve"> </w:t>
      </w:r>
      <w:r>
        <w:rPr>
          <w:w w:val="115"/>
        </w:rPr>
        <w:t>do</w:t>
      </w:r>
      <w:r>
        <w:rPr>
          <w:spacing w:val="25"/>
          <w:w w:val="115"/>
        </w:rPr>
        <w:t xml:space="preserve"> </w:t>
      </w:r>
      <w:r>
        <w:rPr>
          <w:w w:val="115"/>
        </w:rPr>
        <w:t>Projeto de Lei nº 013/2025, que assim dispõe: “Art. 3º - Fica alterada a redação do Art. 7º da Lei Municipal</w:t>
      </w:r>
      <w:r>
        <w:rPr>
          <w:spacing w:val="-2"/>
          <w:w w:val="115"/>
        </w:rPr>
        <w:t xml:space="preserve"> </w:t>
      </w:r>
      <w:r>
        <w:rPr>
          <w:w w:val="115"/>
        </w:rPr>
        <w:t>nº</w:t>
      </w:r>
      <w:r>
        <w:rPr>
          <w:spacing w:val="-2"/>
          <w:w w:val="115"/>
        </w:rPr>
        <w:t xml:space="preserve"> </w:t>
      </w:r>
      <w:r>
        <w:rPr>
          <w:w w:val="115"/>
        </w:rPr>
        <w:t>938/2024,</w:t>
      </w:r>
      <w:r>
        <w:rPr>
          <w:spacing w:val="-3"/>
          <w:w w:val="115"/>
        </w:rPr>
        <w:t xml:space="preserve"> </w:t>
      </w:r>
      <w:r>
        <w:rPr>
          <w:w w:val="115"/>
        </w:rPr>
        <w:t>que</w:t>
      </w:r>
      <w:r>
        <w:rPr>
          <w:spacing w:val="-2"/>
          <w:w w:val="115"/>
        </w:rPr>
        <w:t xml:space="preserve"> </w:t>
      </w:r>
      <w:r>
        <w:rPr>
          <w:w w:val="115"/>
        </w:rPr>
        <w:t>dispõe</w:t>
      </w:r>
      <w:r>
        <w:rPr>
          <w:spacing w:val="-2"/>
          <w:w w:val="115"/>
        </w:rPr>
        <w:t xml:space="preserve"> </w:t>
      </w:r>
      <w:r>
        <w:rPr>
          <w:w w:val="115"/>
        </w:rPr>
        <w:t>sobre</w:t>
      </w:r>
      <w:r>
        <w:rPr>
          <w:spacing w:val="-2"/>
          <w:w w:val="115"/>
        </w:rPr>
        <w:t xml:space="preserve"> </w:t>
      </w:r>
      <w:r>
        <w:rPr>
          <w:w w:val="115"/>
        </w:rPr>
        <w:t>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orçamento</w:t>
      </w:r>
      <w:r>
        <w:rPr>
          <w:spacing w:val="-2"/>
          <w:w w:val="115"/>
        </w:rPr>
        <w:t xml:space="preserve"> </w:t>
      </w:r>
      <w:r>
        <w:rPr>
          <w:w w:val="115"/>
        </w:rPr>
        <w:t>anual</w:t>
      </w:r>
      <w:r>
        <w:rPr>
          <w:spacing w:val="-2"/>
          <w:w w:val="115"/>
        </w:rPr>
        <w:t xml:space="preserve"> </w:t>
      </w:r>
      <w:r>
        <w:rPr>
          <w:w w:val="115"/>
        </w:rPr>
        <w:t>do</w:t>
      </w:r>
      <w:r>
        <w:rPr>
          <w:spacing w:val="-2"/>
          <w:w w:val="115"/>
        </w:rPr>
        <w:t xml:space="preserve"> </w:t>
      </w:r>
      <w:r>
        <w:rPr>
          <w:w w:val="115"/>
        </w:rPr>
        <w:t>município</w:t>
      </w:r>
      <w:r>
        <w:rPr>
          <w:spacing w:val="-2"/>
          <w:w w:val="115"/>
        </w:rPr>
        <w:t xml:space="preserve"> </w:t>
      </w:r>
      <w:r>
        <w:rPr>
          <w:w w:val="115"/>
        </w:rPr>
        <w:t>para</w:t>
      </w:r>
      <w:r>
        <w:rPr>
          <w:spacing w:val="-2"/>
          <w:w w:val="115"/>
        </w:rPr>
        <w:t xml:space="preserve"> </w:t>
      </w:r>
      <w:r>
        <w:rPr>
          <w:w w:val="115"/>
        </w:rPr>
        <w:t>o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exercício financeiro de 2025.” </w:t>
      </w:r>
    </w:p>
    <w:p w14:paraId="6DB1547E" w14:textId="26217485" w:rsidR="00693B30" w:rsidRPr="00693B30" w:rsidRDefault="00000000" w:rsidP="00693B30">
      <w:pPr>
        <w:pStyle w:val="Corpodetexto"/>
        <w:spacing w:line="244" w:lineRule="auto"/>
        <w:ind w:left="44" w:right="43"/>
        <w:jc w:val="both"/>
        <w:rPr>
          <w:b/>
          <w:bCs/>
          <w:spacing w:val="40"/>
          <w:w w:val="115"/>
        </w:rPr>
      </w:pPr>
      <w:r w:rsidRPr="00693B30">
        <w:rPr>
          <w:b/>
          <w:bCs/>
          <w:w w:val="115"/>
        </w:rPr>
        <w:t>Autor: CPC - Comissões Permanentes Conjunta</w:t>
      </w:r>
      <w:r>
        <w:rPr>
          <w:w w:val="115"/>
        </w:rPr>
        <w:t>, Tipo: Leitura, Resultado:</w:t>
      </w:r>
      <w:r>
        <w:rPr>
          <w:spacing w:val="40"/>
          <w:w w:val="115"/>
        </w:rPr>
        <w:t xml:space="preserve"> </w:t>
      </w:r>
      <w:r w:rsidRPr="00693B30">
        <w:rPr>
          <w:b/>
          <w:bCs/>
          <w:w w:val="115"/>
        </w:rPr>
        <w:t>Matéria</w:t>
      </w:r>
      <w:r w:rsidRPr="00693B30">
        <w:rPr>
          <w:b/>
          <w:bCs/>
          <w:spacing w:val="40"/>
          <w:w w:val="115"/>
        </w:rPr>
        <w:t xml:space="preserve"> </w:t>
      </w:r>
      <w:r w:rsidRPr="00693B30">
        <w:rPr>
          <w:b/>
          <w:bCs/>
          <w:w w:val="115"/>
        </w:rPr>
        <w:t>lida;</w:t>
      </w:r>
      <w:r w:rsidRPr="00693B30">
        <w:rPr>
          <w:b/>
          <w:bCs/>
          <w:spacing w:val="40"/>
          <w:w w:val="115"/>
        </w:rPr>
        <w:t xml:space="preserve"> </w:t>
      </w:r>
    </w:p>
    <w:p w14:paraId="1BD11146" w14:textId="77777777" w:rsidR="00693B30" w:rsidRDefault="00000000">
      <w:pPr>
        <w:pStyle w:val="Corpodetexto"/>
        <w:spacing w:before="194" w:line="244" w:lineRule="auto"/>
        <w:ind w:left="44" w:right="43"/>
        <w:jc w:val="both"/>
        <w:rPr>
          <w:w w:val="115"/>
        </w:rPr>
      </w:pPr>
      <w:r w:rsidRPr="00693B30">
        <w:rPr>
          <w:rFonts w:ascii="Cambria" w:hAnsi="Cambria"/>
          <w:b/>
          <w:w w:val="115"/>
          <w:u w:val="single"/>
        </w:rPr>
        <w:t>Projeto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de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Lei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Ordinária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Municipal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nº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13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de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Dispõe sobre autorização para a abertura de créditos adicionais suplementares, tendo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como fonte de financiamento o excesso de arrecadação e a anulação parcial de dotações existentes na estrutura da lei orçamentaria anual do exercício de 2025, e dá outras providências. </w:t>
      </w:r>
    </w:p>
    <w:p w14:paraId="0CE64C90" w14:textId="6C7FD96C" w:rsidR="00877D9A" w:rsidRDefault="00000000" w:rsidP="00693B30">
      <w:pPr>
        <w:pStyle w:val="Corpodetexto"/>
        <w:spacing w:line="244" w:lineRule="auto"/>
        <w:ind w:left="44" w:right="43"/>
        <w:jc w:val="both"/>
      </w:pPr>
      <w:r w:rsidRPr="00693B30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 xml:space="preserve">, Número de Protocolo: 303, Tipo: Leitura, Resultado: </w:t>
      </w:r>
      <w:r w:rsidRPr="00693B30">
        <w:rPr>
          <w:b/>
          <w:bCs/>
          <w:w w:val="115"/>
        </w:rPr>
        <w:t>Matéria lida;</w:t>
      </w:r>
    </w:p>
    <w:p w14:paraId="7A13ED9A" w14:textId="77777777" w:rsidR="00877D9A" w:rsidRDefault="00000000">
      <w:pPr>
        <w:spacing w:before="198"/>
        <w:ind w:left="44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4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4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8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8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9"/>
          <w:w w:val="110"/>
          <w:sz w:val="20"/>
        </w:rPr>
        <w:t xml:space="preserve"> </w:t>
      </w:r>
      <w:r>
        <w:rPr>
          <w:w w:val="110"/>
          <w:sz w:val="20"/>
        </w:rPr>
        <w:t>Beto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Saúde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Drª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Fonseca</w:t>
      </w:r>
      <w:r>
        <w:rPr>
          <w:spacing w:val="36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6"/>
          <w:w w:val="110"/>
          <w:sz w:val="20"/>
        </w:rPr>
        <w:t xml:space="preserve"> </w:t>
      </w:r>
      <w:r>
        <w:rPr>
          <w:spacing w:val="-4"/>
          <w:w w:val="110"/>
          <w:sz w:val="20"/>
        </w:rPr>
        <w:t>PODE</w:t>
      </w:r>
    </w:p>
    <w:p w14:paraId="698F1D1C" w14:textId="77777777" w:rsidR="00877D9A" w:rsidRDefault="00000000">
      <w:pPr>
        <w:pStyle w:val="Corpodetexto"/>
        <w:spacing w:before="5" w:line="244" w:lineRule="auto"/>
        <w:ind w:left="44" w:right="45"/>
        <w:jc w:val="both"/>
      </w:pP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Élcio</w:t>
      </w:r>
      <w:r>
        <w:rPr>
          <w:spacing w:val="40"/>
          <w:w w:val="105"/>
        </w:rPr>
        <w:t xml:space="preserve"> </w:t>
      </w:r>
      <w:r>
        <w:rPr>
          <w:w w:val="105"/>
        </w:rPr>
        <w:t>Pontes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Erivan</w:t>
      </w:r>
      <w:r>
        <w:rPr>
          <w:spacing w:val="40"/>
          <w:w w:val="105"/>
        </w:rPr>
        <w:t xml:space="preserve"> </w:t>
      </w:r>
      <w:r>
        <w:rPr>
          <w:w w:val="105"/>
        </w:rPr>
        <w:t>Justino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Fábio</w:t>
      </w:r>
      <w:r>
        <w:rPr>
          <w:spacing w:val="40"/>
          <w:w w:val="105"/>
        </w:rPr>
        <w:t xml:space="preserve"> </w:t>
      </w:r>
      <w:r>
        <w:rPr>
          <w:w w:val="105"/>
        </w:rPr>
        <w:t>Dias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Gilliard</w:t>
      </w:r>
      <w:r>
        <w:rPr>
          <w:spacing w:val="40"/>
          <w:w w:val="105"/>
        </w:rPr>
        <w:t xml:space="preserve"> </w:t>
      </w:r>
      <w:r>
        <w:rPr>
          <w:w w:val="105"/>
        </w:rPr>
        <w:t>Paraibano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PODE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; Glauber Bezerra </w:t>
      </w:r>
      <w:r>
        <w:t xml:space="preserve">/ </w:t>
      </w:r>
      <w:r>
        <w:rPr>
          <w:w w:val="105"/>
        </w:rPr>
        <w:t xml:space="preserve">PL ; Israel Fernandes </w:t>
      </w:r>
      <w:r>
        <w:t xml:space="preserve">/ </w:t>
      </w:r>
      <w:r>
        <w:rPr>
          <w:w w:val="105"/>
        </w:rPr>
        <w:t xml:space="preserve">PL ; Jackson Renê </w:t>
      </w:r>
      <w:r>
        <w:t xml:space="preserve">/ </w:t>
      </w:r>
      <w:r>
        <w:rPr>
          <w:w w:val="105"/>
        </w:rPr>
        <w:t xml:space="preserve">MDB ; Nayara Fonseca </w:t>
      </w:r>
      <w:r>
        <w:t xml:space="preserve">/ </w:t>
      </w:r>
      <w:r>
        <w:rPr>
          <w:w w:val="105"/>
        </w:rPr>
        <w:t>PL ; Pretinho</w:t>
      </w:r>
      <w:r>
        <w:rPr>
          <w:spacing w:val="40"/>
          <w:w w:val="105"/>
        </w:rPr>
        <w:t xml:space="preserve"> </w:t>
      </w:r>
      <w:r>
        <w:rPr>
          <w:w w:val="105"/>
        </w:rPr>
        <w:t>Lima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PV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Talita</w:t>
      </w:r>
      <w:r>
        <w:rPr>
          <w:spacing w:val="40"/>
          <w:w w:val="105"/>
        </w:rPr>
        <w:t xml:space="preserve"> </w:t>
      </w:r>
      <w:r>
        <w:rPr>
          <w:w w:val="105"/>
        </w:rPr>
        <w:t>Marielle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PL</w:t>
      </w:r>
    </w:p>
    <w:p w14:paraId="40B3179D" w14:textId="319DC5C4" w:rsidR="00693B30" w:rsidRDefault="00000000" w:rsidP="00693B30">
      <w:pPr>
        <w:pStyle w:val="Corpodetexto"/>
        <w:spacing w:before="198" w:line="244" w:lineRule="auto"/>
        <w:ind w:left="44" w:right="43"/>
        <w:jc w:val="center"/>
        <w:rPr>
          <w:rFonts w:ascii="Cambria" w:hAnsi="Cambria"/>
          <w:b/>
          <w:spacing w:val="40"/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</w:p>
    <w:p w14:paraId="2E4951BE" w14:textId="77777777" w:rsidR="00693B30" w:rsidRDefault="00000000">
      <w:pPr>
        <w:pStyle w:val="Corpodetexto"/>
        <w:spacing w:before="198" w:line="244" w:lineRule="auto"/>
        <w:ind w:left="44" w:right="43"/>
        <w:jc w:val="both"/>
        <w:rPr>
          <w:w w:val="115"/>
        </w:rPr>
      </w:pPr>
      <w:r w:rsidRPr="00693B30">
        <w:rPr>
          <w:rFonts w:ascii="Cambria" w:hAnsi="Cambria"/>
          <w:b/>
          <w:w w:val="115"/>
          <w:u w:val="single"/>
        </w:rPr>
        <w:t>Parecer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das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Comissões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(Reunião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Conjunta)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nº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7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 xml:space="preserve">, Este parecer é favorável pela alteração da redação original, entendendo-se que tal medida preserva a governabilidade administrativa. </w:t>
      </w:r>
    </w:p>
    <w:p w14:paraId="6FA0DD47" w14:textId="1445C2ED" w:rsidR="00693B30" w:rsidRDefault="00000000" w:rsidP="00693B30">
      <w:pPr>
        <w:pStyle w:val="Corpodetexto"/>
        <w:spacing w:line="244" w:lineRule="auto"/>
        <w:ind w:left="44" w:right="43"/>
        <w:jc w:val="both"/>
        <w:rPr>
          <w:spacing w:val="40"/>
          <w:w w:val="115"/>
        </w:rPr>
      </w:pPr>
      <w:r w:rsidRPr="00693B30">
        <w:rPr>
          <w:b/>
          <w:bCs/>
          <w:w w:val="115"/>
        </w:rPr>
        <w:t>Autor: CPC - Comissões Permanentes Conjunta</w:t>
      </w:r>
      <w:r>
        <w:rPr>
          <w:w w:val="115"/>
        </w:rPr>
        <w:t xml:space="preserve">, Tipo: Nominal, Sim: 5, Não: 7, Abstenções: 0, Resultado: </w:t>
      </w:r>
      <w:r w:rsidRPr="00693B30">
        <w:rPr>
          <w:b/>
          <w:bCs/>
          <w:w w:val="115"/>
        </w:rPr>
        <w:t>Rejeitada</w:t>
      </w:r>
      <w:r w:rsidR="00693B30">
        <w:rPr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Beto da Saúde - Sim ; Drª Luziana Fonseca - Não ; Erivan Justino - Sim ; Fábio Dias - Sim ; Gilliard Paraibano - Não ; Glauber Bezerra - Sim ; Israel Fernandes - Não ; Jackson Renê - Não ; Nayara Fonseca - Não ; </w:t>
      </w:r>
      <w:r>
        <w:rPr>
          <w:w w:val="115"/>
        </w:rPr>
        <w:lastRenderedPageBreak/>
        <w:t>Pretinho Lima - Não ; Talita Marielle - Sim ; Élcio</w:t>
      </w:r>
      <w:r>
        <w:rPr>
          <w:spacing w:val="40"/>
          <w:w w:val="115"/>
        </w:rPr>
        <w:t xml:space="preserve"> </w:t>
      </w:r>
      <w:r>
        <w:rPr>
          <w:w w:val="115"/>
        </w:rPr>
        <w:t>Pontes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Não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</w:p>
    <w:p w14:paraId="39F63CC8" w14:textId="77777777" w:rsidR="00693B30" w:rsidRDefault="00000000" w:rsidP="00693B30">
      <w:pPr>
        <w:pStyle w:val="Corpodetexto"/>
        <w:spacing w:before="198" w:line="244" w:lineRule="auto"/>
        <w:ind w:left="44" w:right="43"/>
        <w:jc w:val="both"/>
        <w:rPr>
          <w:w w:val="115"/>
        </w:rPr>
      </w:pPr>
      <w:r w:rsidRPr="00693B30">
        <w:rPr>
          <w:rFonts w:ascii="Cambria" w:hAnsi="Cambria"/>
          <w:b/>
          <w:w w:val="115"/>
          <w:u w:val="single"/>
        </w:rPr>
        <w:t>Projeto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de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Lei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Ordinária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Municipal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nº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13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de</w:t>
      </w:r>
      <w:r w:rsidRPr="00693B30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93B30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Dispõe sobre autorização para a abertura de créditos adicionais suplementares, tendo como fonte de financiamento o excesso de arrecadação e a anulação parcial de dotações existentes na estrutura da lei orçamentaria anual do exercício de 2025, e dá outras providências. </w:t>
      </w:r>
    </w:p>
    <w:p w14:paraId="7324A1E9" w14:textId="5353C833" w:rsidR="00877D9A" w:rsidRDefault="00000000" w:rsidP="00693B30">
      <w:pPr>
        <w:pStyle w:val="Corpodetexto"/>
        <w:spacing w:line="244" w:lineRule="auto"/>
        <w:ind w:left="44" w:right="43"/>
        <w:jc w:val="both"/>
      </w:pPr>
      <w:r w:rsidRPr="00693B30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 xml:space="preserve">, Número de Protocolo: 303, Tipo: Nominal, Sim: 8, Não: 0, Abstenções: 4, Resultado: </w:t>
      </w:r>
      <w:r w:rsidRPr="00693B30">
        <w:rPr>
          <w:b/>
          <w:bCs/>
          <w:w w:val="115"/>
        </w:rPr>
        <w:t>Aprovada por Maioria Simples</w:t>
      </w:r>
      <w:r w:rsidR="00693B30">
        <w:rPr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25"/>
          <w:w w:val="115"/>
        </w:rPr>
        <w:t xml:space="preserve"> </w:t>
      </w:r>
      <w:r>
        <w:rPr>
          <w:w w:val="115"/>
        </w:rPr>
        <w:t>Beto</w:t>
      </w:r>
      <w:r>
        <w:rPr>
          <w:spacing w:val="37"/>
          <w:w w:val="115"/>
        </w:rPr>
        <w:t xml:space="preserve"> </w:t>
      </w:r>
      <w:r>
        <w:rPr>
          <w:w w:val="115"/>
        </w:rPr>
        <w:t>da</w:t>
      </w:r>
      <w:r>
        <w:rPr>
          <w:spacing w:val="37"/>
          <w:w w:val="115"/>
        </w:rPr>
        <w:t xml:space="preserve"> </w:t>
      </w:r>
      <w:r>
        <w:rPr>
          <w:w w:val="115"/>
        </w:rPr>
        <w:t>Saúde</w:t>
      </w:r>
      <w:r>
        <w:rPr>
          <w:spacing w:val="37"/>
          <w:w w:val="115"/>
        </w:rPr>
        <w:t xml:space="preserve"> </w:t>
      </w:r>
      <w:r>
        <w:rPr>
          <w:w w:val="115"/>
        </w:rPr>
        <w:t>-</w:t>
      </w:r>
      <w:r>
        <w:rPr>
          <w:spacing w:val="37"/>
          <w:w w:val="115"/>
        </w:rPr>
        <w:t xml:space="preserve"> </w:t>
      </w:r>
      <w:r>
        <w:rPr>
          <w:w w:val="115"/>
        </w:rPr>
        <w:t>Sim</w:t>
      </w:r>
      <w:r>
        <w:rPr>
          <w:spacing w:val="37"/>
          <w:w w:val="115"/>
        </w:rPr>
        <w:t xml:space="preserve"> </w:t>
      </w:r>
      <w:r>
        <w:rPr>
          <w:w w:val="115"/>
        </w:rPr>
        <w:t>;</w:t>
      </w:r>
      <w:r>
        <w:rPr>
          <w:spacing w:val="37"/>
          <w:w w:val="115"/>
        </w:rPr>
        <w:t xml:space="preserve"> </w:t>
      </w:r>
      <w:r>
        <w:rPr>
          <w:w w:val="115"/>
        </w:rPr>
        <w:t>Drª</w:t>
      </w:r>
      <w:r>
        <w:rPr>
          <w:spacing w:val="37"/>
          <w:w w:val="115"/>
        </w:rPr>
        <w:t xml:space="preserve"> </w:t>
      </w:r>
      <w:r>
        <w:rPr>
          <w:w w:val="115"/>
        </w:rPr>
        <w:t>Luziana</w:t>
      </w:r>
      <w:r>
        <w:rPr>
          <w:spacing w:val="37"/>
          <w:w w:val="115"/>
        </w:rPr>
        <w:t xml:space="preserve"> </w:t>
      </w:r>
      <w:r>
        <w:rPr>
          <w:w w:val="115"/>
        </w:rPr>
        <w:t>Fonseca</w:t>
      </w:r>
      <w:r>
        <w:rPr>
          <w:spacing w:val="37"/>
          <w:w w:val="115"/>
        </w:rPr>
        <w:t xml:space="preserve"> </w:t>
      </w:r>
      <w:r>
        <w:rPr>
          <w:w w:val="115"/>
        </w:rPr>
        <w:t>-</w:t>
      </w:r>
      <w:r>
        <w:rPr>
          <w:spacing w:val="37"/>
          <w:w w:val="115"/>
        </w:rPr>
        <w:t xml:space="preserve"> </w:t>
      </w:r>
      <w:r>
        <w:rPr>
          <w:w w:val="115"/>
        </w:rPr>
        <w:t>Sim</w:t>
      </w:r>
      <w:r>
        <w:rPr>
          <w:spacing w:val="37"/>
          <w:w w:val="115"/>
        </w:rPr>
        <w:t xml:space="preserve"> </w:t>
      </w:r>
      <w:r>
        <w:rPr>
          <w:w w:val="115"/>
        </w:rPr>
        <w:t>;</w:t>
      </w:r>
      <w:r>
        <w:rPr>
          <w:spacing w:val="37"/>
          <w:w w:val="115"/>
        </w:rPr>
        <w:t xml:space="preserve"> </w:t>
      </w:r>
      <w:r>
        <w:rPr>
          <w:w w:val="115"/>
        </w:rPr>
        <w:t>Erivan</w:t>
      </w:r>
      <w:r>
        <w:rPr>
          <w:spacing w:val="37"/>
          <w:w w:val="115"/>
        </w:rPr>
        <w:t xml:space="preserve"> </w:t>
      </w:r>
      <w:r>
        <w:rPr>
          <w:w w:val="115"/>
        </w:rPr>
        <w:t>Justino</w:t>
      </w:r>
      <w:r>
        <w:rPr>
          <w:spacing w:val="37"/>
          <w:w w:val="115"/>
        </w:rPr>
        <w:t xml:space="preserve"> </w:t>
      </w:r>
      <w:r>
        <w:rPr>
          <w:w w:val="115"/>
        </w:rPr>
        <w:t>-</w:t>
      </w:r>
      <w:r w:rsidR="00693B30">
        <w:t xml:space="preserve"> </w:t>
      </w:r>
      <w:r>
        <w:rPr>
          <w:w w:val="110"/>
        </w:rPr>
        <w:t>Abstenção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Abstenção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 Abstenção ; Israel Fernandes - Sim ; Jackson Renê - Sim ; Nayara Fonseca - Sim ; Pretinho Lima - Sim ; Talita Marielle - Abstenção ; Élcio Pontes - Sim ;</w:t>
      </w:r>
    </w:p>
    <w:p w14:paraId="1667C967" w14:textId="76261EB6" w:rsidR="00693B30" w:rsidRPr="00693B30" w:rsidRDefault="00693B30" w:rsidP="00693B30">
      <w:pPr>
        <w:pStyle w:val="Corpodetexto"/>
        <w:spacing w:before="199" w:line="244" w:lineRule="auto"/>
        <w:ind w:left="44" w:right="43"/>
        <w:jc w:val="both"/>
        <w:rPr>
          <w:w w:val="115"/>
        </w:rPr>
      </w:pPr>
      <w:r>
        <w:rPr>
          <w:rFonts w:ascii="Cambria" w:hAnsi="Cambria"/>
          <w:b/>
          <w:w w:val="115"/>
        </w:rPr>
        <w:t>Considerações Finais</w:t>
      </w:r>
      <w:r>
        <w:rPr>
          <w:w w:val="115"/>
        </w:rPr>
        <w:t xml:space="preserve">: </w:t>
      </w:r>
      <w:r w:rsidRPr="00693B30">
        <w:rPr>
          <w:w w:val="115"/>
        </w:rPr>
        <w:t xml:space="preserve">Nada mais tendo a tratar, agradeço a presença de todos e declaro encerrada a presente Sessão </w:t>
      </w:r>
      <w:r>
        <w:rPr>
          <w:w w:val="115"/>
        </w:rPr>
        <w:t>Extraordi</w:t>
      </w:r>
      <w:r w:rsidRPr="00693B30">
        <w:rPr>
          <w:w w:val="115"/>
        </w:rPr>
        <w:t>nária.</w:t>
      </w:r>
    </w:p>
    <w:p w14:paraId="074345BD" w14:textId="51A2935A" w:rsidR="00693B30" w:rsidRPr="00693B30" w:rsidRDefault="00693B30" w:rsidP="00693B30">
      <w:pPr>
        <w:pStyle w:val="Corpodetexto"/>
        <w:spacing w:line="244" w:lineRule="auto"/>
        <w:ind w:left="44" w:right="43"/>
        <w:jc w:val="both"/>
        <w:rPr>
          <w:sz w:val="24"/>
        </w:rPr>
        <w:sectPr w:rsidR="00693B30" w:rsidRPr="00693B30">
          <w:headerReference w:type="default" r:id="rId6"/>
          <w:footerReference w:type="default" r:id="rId7"/>
          <w:pgSz w:w="11900" w:h="16820"/>
          <w:pgMar w:top="2000" w:right="1275" w:bottom="1100" w:left="1275" w:header="807" w:footer="907" w:gutter="0"/>
          <w:cols w:space="720"/>
        </w:sectPr>
      </w:pPr>
      <w:r w:rsidRPr="00693B30">
        <w:rPr>
          <w:w w:val="115"/>
        </w:rPr>
        <w:t>Convido os senhores e senhoras, para a próxima Sessão Extraordinária que ocorrerá em instantes.</w:t>
      </w:r>
    </w:p>
    <w:p w14:paraId="56A5430F" w14:textId="7EA11254" w:rsidR="00877D9A" w:rsidRDefault="00877D9A" w:rsidP="00693B30">
      <w:pPr>
        <w:spacing w:before="73" w:line="244" w:lineRule="auto"/>
        <w:ind w:right="3419"/>
        <w:rPr>
          <w:sz w:val="16"/>
        </w:rPr>
      </w:pPr>
    </w:p>
    <w:sectPr w:rsidR="00877D9A">
      <w:type w:val="continuous"/>
      <w:pgSz w:w="11900" w:h="16820"/>
      <w:pgMar w:top="2000" w:right="1275" w:bottom="1100" w:left="1275" w:header="807" w:footer="907" w:gutter="0"/>
      <w:cols w:num="2" w:space="720" w:equalWidth="0">
        <w:col w:w="2050" w:space="1760"/>
        <w:col w:w="55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F3FAA" w14:textId="77777777" w:rsidR="00D21F7E" w:rsidRDefault="00D21F7E">
      <w:r>
        <w:separator/>
      </w:r>
    </w:p>
  </w:endnote>
  <w:endnote w:type="continuationSeparator" w:id="0">
    <w:p w14:paraId="02FCCA2D" w14:textId="77777777" w:rsidR="00D21F7E" w:rsidRDefault="00D21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71842" w14:textId="77777777" w:rsidR="00877D9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0BAE9EA" wp14:editId="3DAC87D4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CEB75B" id="Graphic 4" o:spid="_x0000_s1026" style="position:absolute;margin-left:102.35pt;margin-top:785.65pt;width:390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1EE3B758" wp14:editId="20FD70F4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571243" w14:textId="77777777" w:rsidR="00877D9A" w:rsidRDefault="00000000">
                          <w:pPr>
                            <w:spacing w:before="22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22/09/2025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E3B758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39.7pt;height:20.6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1A571243" w14:textId="77777777" w:rsidR="00877D9A" w:rsidRDefault="00000000">
                    <w:pPr>
                      <w:spacing w:before="22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22/09/2025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35E30D25" wp14:editId="627C096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B68801" w14:textId="77777777" w:rsidR="00877D9A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22/09/2025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E30D25" id="Textbox 6" o:spid="_x0000_s1028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7B68801" w14:textId="77777777" w:rsidR="00877D9A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22/09/2025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4B8085E9" wp14:editId="1C9E13EA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B4E506" w14:textId="77777777" w:rsidR="00877D9A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8085E9" id="Textbox 7" o:spid="_x0000_s1029" type="#_x0000_t202" style="position:absolute;margin-left:503pt;margin-top:822.5pt;width:40.05pt;height:11.3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52B4E506" w14:textId="77777777" w:rsidR="00877D9A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71751" w14:textId="77777777" w:rsidR="00D21F7E" w:rsidRDefault="00D21F7E">
      <w:r>
        <w:separator/>
      </w:r>
    </w:p>
  </w:footnote>
  <w:footnote w:type="continuationSeparator" w:id="0">
    <w:p w14:paraId="4FA6A580" w14:textId="77777777" w:rsidR="00D21F7E" w:rsidRDefault="00D21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6DD8E" w14:textId="77777777" w:rsidR="00877D9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1856" behindDoc="1" locked="0" layoutInCell="1" allowOverlap="1" wp14:anchorId="20B575A6" wp14:editId="6C6F281C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44205524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7F62ACF5" wp14:editId="07923DB3">
              <wp:simplePos x="0" y="0"/>
              <wp:positionH relativeFrom="page">
                <wp:posOffset>436219</wp:posOffset>
              </wp:positionH>
              <wp:positionV relativeFrom="page">
                <wp:posOffset>1170736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53C409" id="Graphic 2" o:spid="_x0000_s1026" style="position:absolute;margin-left:34.35pt;margin-top:92.2pt;width:526.6pt;height:.7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1055B7E6" wp14:editId="437CAB0D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6EAA6E" w14:textId="77777777" w:rsidR="00877D9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6B8D4787" w14:textId="77777777" w:rsidR="00877D9A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55B7E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15pt;height:30.6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776EAA6E" w14:textId="77777777" w:rsidR="00877D9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6B8D4787" w14:textId="77777777" w:rsidR="00877D9A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D9A"/>
    <w:rsid w:val="00693B30"/>
    <w:rsid w:val="00741622"/>
    <w:rsid w:val="00877D9A"/>
    <w:rsid w:val="00CF3C60"/>
    <w:rsid w:val="00D2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CA605"/>
  <w15:docId w15:val="{3F6E5DAA-7F8F-4238-AA98-A189EC88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2025-09-22T13:13:00Z</dcterms:created>
  <dcterms:modified xsi:type="dcterms:W3CDTF">2025-09-22T13:13:00Z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2025-09-22T00:00:00Z</vt:filetime>
  </property>
</Properties>
</file>