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BC" w:rsidRPr="00CE76EC" w:rsidRDefault="00215ABC" w:rsidP="00215ABC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noProof/>
          <w:sz w:val="16"/>
          <w:szCs w:val="16"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45C90C" wp14:editId="1D3EBC5C">
                <wp:simplePos x="0" y="0"/>
                <wp:positionH relativeFrom="column">
                  <wp:posOffset>3320415</wp:posOffset>
                </wp:positionH>
                <wp:positionV relativeFrom="paragraph">
                  <wp:posOffset>-347345</wp:posOffset>
                </wp:positionV>
                <wp:extent cx="1943100" cy="1190625"/>
                <wp:effectExtent l="0" t="0" r="19050" b="28575"/>
                <wp:wrapNone/>
                <wp:docPr id="2" name="Retângulo de cantos arredondado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90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tângulo de cantos arredondados 2" o:spid="_x0000_s1026" style="position:absolute;margin-left:261.45pt;margin-top:-27.35pt;width:153pt;height:93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" fillcolor="white [3201]" strokecolor="#f79646 [3209]" strokeweight="2pt"/>
            </w:pict>
          </mc:Fallback>
        </mc:AlternateContent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215ABC" w:rsidRPr="00CE76EC" w:rsidRDefault="00215ABC" w:rsidP="00215ABC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215ABC" w:rsidRPr="00CE76EC" w:rsidRDefault="00215ABC" w:rsidP="00215ABC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215ABC" w:rsidRPr="00CE76EC" w:rsidRDefault="00215ABC" w:rsidP="00215ABC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215ABC" w:rsidRDefault="00215ABC" w:rsidP="00215ABC">
      <w:pPr>
        <w:pStyle w:val="SemEspaamento"/>
        <w:rPr>
          <w:sz w:val="24"/>
          <w:szCs w:val="24"/>
        </w:rPr>
      </w:pPr>
    </w:p>
    <w:p w:rsidR="00215ABC" w:rsidRDefault="00215ABC" w:rsidP="00215ABC">
      <w:pPr>
        <w:jc w:val="center"/>
        <w:rPr>
          <w:rFonts w:ascii="Book Antiqua" w:hAnsi="Book Antiqua" w:cs="Courier New"/>
          <w:b/>
          <w:sz w:val="24"/>
          <w:szCs w:val="24"/>
          <w:u w:val="single"/>
        </w:rPr>
      </w:pPr>
      <w:r>
        <w:rPr>
          <w:rFonts w:ascii="Book Antiqua" w:hAnsi="Book Antiqua" w:cs="Courier New"/>
          <w:b/>
          <w:sz w:val="24"/>
          <w:szCs w:val="24"/>
          <w:u w:val="single"/>
        </w:rPr>
        <w:t>PROJETO DE LEI</w:t>
      </w:r>
      <w:proofErr w:type="gramStart"/>
      <w:r>
        <w:rPr>
          <w:rFonts w:ascii="Book Antiqua" w:hAnsi="Book Antiqua" w:cs="Courier New"/>
          <w:b/>
          <w:sz w:val="24"/>
          <w:szCs w:val="24"/>
          <w:u w:val="single"/>
        </w:rPr>
        <w:t xml:space="preserve">  </w:t>
      </w:r>
      <w:proofErr w:type="gramEnd"/>
      <w:r>
        <w:rPr>
          <w:rFonts w:ascii="Book Antiqua" w:hAnsi="Book Antiqua" w:cs="Courier New"/>
          <w:b/>
          <w:sz w:val="24"/>
          <w:szCs w:val="24"/>
          <w:u w:val="single"/>
        </w:rPr>
        <w:t>Nº 03</w:t>
      </w:r>
      <w:r>
        <w:rPr>
          <w:rFonts w:ascii="Book Antiqua" w:hAnsi="Book Antiqua" w:cs="Courier New"/>
          <w:b/>
          <w:sz w:val="24"/>
          <w:szCs w:val="24"/>
          <w:u w:val="single"/>
        </w:rPr>
        <w:t>9</w:t>
      </w:r>
      <w:r>
        <w:rPr>
          <w:rFonts w:ascii="Book Antiqua" w:hAnsi="Book Antiqua" w:cs="Courier New"/>
          <w:b/>
          <w:sz w:val="24"/>
          <w:szCs w:val="24"/>
          <w:u w:val="single"/>
        </w:rPr>
        <w:t>/2025</w:t>
      </w:r>
    </w:p>
    <w:p w:rsidR="00215ABC" w:rsidRDefault="00215ABC" w:rsidP="00215ABC">
      <w:pPr>
        <w:jc w:val="center"/>
        <w:rPr>
          <w:rFonts w:ascii="Book Antiqua" w:hAnsi="Book Antiqua" w:cs="Courier New"/>
          <w:b/>
          <w:sz w:val="24"/>
          <w:szCs w:val="24"/>
          <w:u w:val="single"/>
        </w:rPr>
      </w:pPr>
    </w:p>
    <w:p w:rsidR="00215ABC" w:rsidRDefault="00215ABC" w:rsidP="00215ABC">
      <w:pPr>
        <w:pStyle w:val="Corpodetexto"/>
        <w:ind w:right="284" w:firstLine="707"/>
        <w:jc w:val="both"/>
        <w:rPr>
          <w:rFonts w:ascii="Arial" w:hAnsi="Arial" w:cs="Arial"/>
          <w:i/>
          <w:iCs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>Ementa:</w:t>
      </w:r>
      <w:r w:rsidRPr="00022BB6">
        <w:rPr>
          <w:rFonts w:ascii="Arial" w:hAnsi="Arial" w:cs="Arial"/>
          <w:sz w:val="24"/>
          <w:szCs w:val="24"/>
        </w:rPr>
        <w:t xml:space="preserve"> </w:t>
      </w:r>
      <w:r w:rsidRPr="004B1126">
        <w:rPr>
          <w:rFonts w:ascii="Arial" w:hAnsi="Arial" w:cs="Arial"/>
          <w:i/>
          <w:iCs/>
          <w:sz w:val="24"/>
          <w:szCs w:val="24"/>
        </w:rPr>
        <w:t xml:space="preserve">“Dispõe sobre o atendimento prioritário de advogados nas instituições bancárias, concessionárias e permissionária de serviços públicos estabelecidos no município de </w:t>
      </w:r>
      <w:r>
        <w:rPr>
          <w:rFonts w:ascii="Arial" w:hAnsi="Arial" w:cs="Arial"/>
          <w:i/>
          <w:iCs/>
          <w:sz w:val="24"/>
          <w:szCs w:val="24"/>
        </w:rPr>
        <w:t>Araripina</w:t>
      </w:r>
      <w:r w:rsidRPr="004B1126">
        <w:rPr>
          <w:rFonts w:ascii="Arial" w:hAnsi="Arial" w:cs="Arial"/>
          <w:i/>
          <w:iCs/>
          <w:sz w:val="24"/>
          <w:szCs w:val="24"/>
        </w:rPr>
        <w:t xml:space="preserve"> e dá outras providencias.</w:t>
      </w:r>
      <w:proofErr w:type="gramStart"/>
      <w:r w:rsidRPr="004B1126">
        <w:rPr>
          <w:rFonts w:ascii="Arial" w:hAnsi="Arial" w:cs="Arial"/>
          <w:i/>
          <w:iCs/>
          <w:sz w:val="24"/>
          <w:szCs w:val="24"/>
        </w:rPr>
        <w:t>”</w:t>
      </w:r>
      <w:proofErr w:type="gramEnd"/>
    </w:p>
    <w:p w:rsidR="00215ABC" w:rsidRPr="00022BB6" w:rsidRDefault="00215ABC" w:rsidP="00215ABC">
      <w:pPr>
        <w:pStyle w:val="Corpodetexto"/>
        <w:ind w:right="284" w:firstLine="707"/>
        <w:jc w:val="both"/>
        <w:rPr>
          <w:rFonts w:ascii="Arial" w:hAnsi="Arial" w:cs="Arial"/>
          <w:sz w:val="24"/>
          <w:szCs w:val="24"/>
        </w:rPr>
      </w:pPr>
    </w:p>
    <w:p w:rsidR="00215ABC" w:rsidRPr="00215ABC" w:rsidRDefault="00215ABC" w:rsidP="00215ABC">
      <w:pPr>
        <w:jc w:val="center"/>
        <w:rPr>
          <w:rFonts w:ascii="Book Antiqua" w:hAnsi="Book Antiqua" w:cs="Courier New"/>
          <w:b/>
          <w:sz w:val="24"/>
          <w:szCs w:val="24"/>
          <w:u w:val="single"/>
          <w:lang w:val="pt-PT"/>
        </w:rPr>
      </w:pPr>
    </w:p>
    <w:p w:rsidR="00215ABC" w:rsidRPr="00215ABC" w:rsidRDefault="00215ABC" w:rsidP="00215ABC">
      <w:pPr>
        <w:jc w:val="both"/>
        <w:rPr>
          <w:rFonts w:ascii="Arial" w:hAnsi="Arial" w:cs="Arial"/>
          <w:sz w:val="24"/>
          <w:szCs w:val="24"/>
        </w:rPr>
      </w:pPr>
      <w:r w:rsidRPr="00215ABC">
        <w:rPr>
          <w:rFonts w:ascii="Arial" w:hAnsi="Arial" w:cs="Arial"/>
          <w:sz w:val="24"/>
          <w:szCs w:val="24"/>
        </w:rPr>
        <w:t> </w:t>
      </w:r>
      <w:r w:rsidRPr="00215ABC">
        <w:rPr>
          <w:rFonts w:ascii="Arial" w:hAnsi="Arial" w:cs="Arial"/>
          <w:b/>
          <w:sz w:val="24"/>
          <w:szCs w:val="24"/>
        </w:rPr>
        <w:t>A CÂMARA DE VEREADORES DE ARARIPINA</w:t>
      </w:r>
      <w:r w:rsidRPr="00215ABC">
        <w:rPr>
          <w:rFonts w:ascii="Arial" w:hAnsi="Arial" w:cs="Arial"/>
          <w:sz w:val="24"/>
          <w:szCs w:val="24"/>
        </w:rPr>
        <w:t>, Estado de Pernambuco, no uso de suas atribuições legais</w:t>
      </w:r>
      <w:r w:rsidRPr="00215ABC">
        <w:rPr>
          <w:rFonts w:ascii="Arial" w:hAnsi="Arial" w:cs="Arial"/>
          <w:b/>
          <w:sz w:val="24"/>
          <w:szCs w:val="24"/>
        </w:rPr>
        <w:t>, FAZ SABER</w:t>
      </w:r>
      <w:r w:rsidRPr="00215ABC">
        <w:rPr>
          <w:rFonts w:ascii="Arial" w:hAnsi="Arial" w:cs="Arial"/>
          <w:sz w:val="24"/>
          <w:szCs w:val="24"/>
        </w:rPr>
        <w:t xml:space="preserve"> que esta Câmara de Vereadores</w:t>
      </w:r>
      <w:proofErr w:type="gramStart"/>
      <w:r w:rsidRPr="00215ABC">
        <w:rPr>
          <w:rFonts w:ascii="Arial" w:hAnsi="Arial" w:cs="Arial"/>
          <w:sz w:val="24"/>
          <w:szCs w:val="24"/>
        </w:rPr>
        <w:t xml:space="preserve">   </w:t>
      </w:r>
      <w:proofErr w:type="gramEnd"/>
      <w:r w:rsidRPr="00215ABC">
        <w:rPr>
          <w:rFonts w:ascii="Arial" w:hAnsi="Arial" w:cs="Arial"/>
          <w:b/>
          <w:sz w:val="24"/>
          <w:szCs w:val="24"/>
        </w:rPr>
        <w:t xml:space="preserve">APROVOU </w:t>
      </w:r>
      <w:r w:rsidRPr="00215ABC">
        <w:rPr>
          <w:rFonts w:ascii="Arial" w:hAnsi="Arial" w:cs="Arial"/>
          <w:sz w:val="24"/>
          <w:szCs w:val="24"/>
        </w:rPr>
        <w:t>e</w:t>
      </w:r>
      <w:r w:rsidRPr="00215ABC">
        <w:rPr>
          <w:rFonts w:ascii="Arial" w:hAnsi="Arial" w:cs="Arial"/>
          <w:b/>
          <w:sz w:val="24"/>
          <w:szCs w:val="24"/>
        </w:rPr>
        <w:t xml:space="preserve"> EU </w:t>
      </w:r>
      <w:r w:rsidRPr="00215ABC">
        <w:rPr>
          <w:rFonts w:ascii="Arial" w:hAnsi="Arial" w:cs="Arial"/>
          <w:sz w:val="24"/>
          <w:szCs w:val="24"/>
        </w:rPr>
        <w:t xml:space="preserve">Prefeito Municipal </w:t>
      </w:r>
      <w:r w:rsidRPr="00215ABC">
        <w:rPr>
          <w:rFonts w:ascii="Arial" w:hAnsi="Arial" w:cs="Arial"/>
          <w:b/>
          <w:sz w:val="24"/>
          <w:szCs w:val="24"/>
        </w:rPr>
        <w:t xml:space="preserve"> SANCIONO</w:t>
      </w:r>
      <w:r w:rsidRPr="00215ABC">
        <w:rPr>
          <w:rFonts w:ascii="Arial" w:hAnsi="Arial" w:cs="Arial"/>
          <w:sz w:val="24"/>
          <w:szCs w:val="24"/>
        </w:rPr>
        <w:t xml:space="preserve"> a seguinte Lei:</w:t>
      </w:r>
    </w:p>
    <w:p w:rsidR="00215ABC" w:rsidRDefault="00215ABC" w:rsidP="00215ABC">
      <w:pPr>
        <w:pStyle w:val="Corpodetexto"/>
        <w:spacing w:before="118"/>
        <w:ind w:right="287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>Art. 1º</w:t>
      </w:r>
      <w:r w:rsidRPr="00022BB6">
        <w:rPr>
          <w:rFonts w:ascii="Arial" w:hAnsi="Arial" w:cs="Arial"/>
          <w:sz w:val="24"/>
          <w:szCs w:val="24"/>
        </w:rPr>
        <w:t xml:space="preserve"> - </w:t>
      </w:r>
      <w:r w:rsidRPr="004B1126">
        <w:rPr>
          <w:rFonts w:ascii="Arial" w:hAnsi="Arial" w:cs="Arial"/>
          <w:sz w:val="24"/>
          <w:szCs w:val="24"/>
        </w:rPr>
        <w:t xml:space="preserve">Esta Lei assegura atendimento prioritário a advogados regulamente inscritos na Ordem dos Advogados do </w:t>
      </w:r>
      <w:r>
        <w:rPr>
          <w:rFonts w:ascii="Arial" w:hAnsi="Arial" w:cs="Arial"/>
          <w:sz w:val="24"/>
          <w:szCs w:val="24"/>
        </w:rPr>
        <w:t>B</w:t>
      </w:r>
      <w:r w:rsidRPr="004B1126">
        <w:rPr>
          <w:rFonts w:ascii="Arial" w:hAnsi="Arial" w:cs="Arial"/>
          <w:sz w:val="24"/>
          <w:szCs w:val="24"/>
        </w:rPr>
        <w:t>rasil (OAB), quando do exercício de suas funções, representando interesse de seus clientes</w:t>
      </w:r>
      <w:r>
        <w:rPr>
          <w:rFonts w:ascii="Arial" w:hAnsi="Arial" w:cs="Arial"/>
          <w:sz w:val="24"/>
          <w:szCs w:val="24"/>
        </w:rPr>
        <w:t>.</w:t>
      </w:r>
    </w:p>
    <w:p w:rsidR="00215ABC" w:rsidRDefault="00215ABC" w:rsidP="00215ABC">
      <w:pPr>
        <w:pStyle w:val="Corpodetexto"/>
        <w:spacing w:before="118"/>
        <w:ind w:right="287" w:firstLine="708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118"/>
        <w:ind w:right="287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>Art. 2º</w:t>
      </w:r>
      <w:r w:rsidRPr="00022BB6">
        <w:rPr>
          <w:rFonts w:ascii="Arial" w:hAnsi="Arial" w:cs="Arial"/>
          <w:sz w:val="24"/>
          <w:szCs w:val="24"/>
        </w:rPr>
        <w:t xml:space="preserve"> -</w:t>
      </w:r>
      <w:proofErr w:type="gramStart"/>
      <w:r w:rsidRPr="00022BB6">
        <w:rPr>
          <w:rFonts w:ascii="Arial" w:hAnsi="Arial" w:cs="Arial"/>
          <w:sz w:val="24"/>
          <w:szCs w:val="24"/>
        </w:rPr>
        <w:t xml:space="preserve"> </w:t>
      </w:r>
      <w:r w:rsidRPr="004B1126"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As repartições públicas, autarquias, instituições bancárias, fundações e empresas concessionárias de serviços públicos estão obrigadas a dispensar atendimento prioritário, por meio de serviços individualizados, que assegurem traramento diferenciado e atendimento imediato às pessoas a que se refere o att. 1º</w:t>
      </w:r>
      <w:r w:rsidRPr="004B1126">
        <w:rPr>
          <w:rFonts w:ascii="Arial" w:hAnsi="Arial" w:cs="Arial"/>
          <w:sz w:val="24"/>
          <w:szCs w:val="24"/>
        </w:rPr>
        <w:t xml:space="preserve">: </w:t>
      </w:r>
    </w:p>
    <w:p w:rsidR="00215ABC" w:rsidRDefault="00215ABC" w:rsidP="00215ABC">
      <w:pPr>
        <w:pStyle w:val="Corpodetexto"/>
        <w:spacing w:before="118"/>
        <w:ind w:right="287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215ABC" w:rsidRDefault="00215ABC" w:rsidP="00215ABC">
      <w:pPr>
        <w:pStyle w:val="Corpodetexto"/>
        <w:spacing w:before="118"/>
        <w:ind w:right="287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022BB6">
        <w:rPr>
          <w:rFonts w:ascii="Arial" w:hAnsi="Arial" w:cs="Arial"/>
          <w:b/>
          <w:bCs/>
          <w:sz w:val="24"/>
          <w:szCs w:val="24"/>
        </w:rPr>
        <w:t>º</w:t>
      </w:r>
      <w:r w:rsidRPr="00022BB6">
        <w:rPr>
          <w:rFonts w:ascii="Arial" w:hAnsi="Arial" w:cs="Arial"/>
          <w:sz w:val="24"/>
          <w:szCs w:val="24"/>
        </w:rPr>
        <w:t xml:space="preserve"> -</w:t>
      </w:r>
      <w:proofErr w:type="gramStart"/>
      <w:r w:rsidRPr="00022BB6">
        <w:rPr>
          <w:rFonts w:ascii="Arial" w:hAnsi="Arial" w:cs="Arial"/>
          <w:sz w:val="24"/>
          <w:szCs w:val="24"/>
        </w:rPr>
        <w:t xml:space="preserve"> </w:t>
      </w:r>
      <w:r w:rsidRPr="004B1126">
        <w:rPr>
          <w:rFonts w:ascii="Arial" w:hAnsi="Arial" w:cs="Arial"/>
          <w:sz w:val="24"/>
          <w:szCs w:val="24"/>
        </w:rPr>
        <w:t xml:space="preserve"> </w:t>
      </w:r>
      <w:proofErr w:type="gramEnd"/>
      <w:r w:rsidRPr="004B1126">
        <w:rPr>
          <w:rFonts w:ascii="Arial" w:hAnsi="Arial" w:cs="Arial"/>
          <w:sz w:val="24"/>
          <w:szCs w:val="24"/>
        </w:rPr>
        <w:t xml:space="preserve">O atendimento prioritário será concedido aos advogados que apresentarem cumulativamente: </w:t>
      </w:r>
    </w:p>
    <w:p w:rsidR="00215ABC" w:rsidRDefault="00215ABC" w:rsidP="00215ABC">
      <w:pPr>
        <w:pStyle w:val="Corpodetexto"/>
        <w:numPr>
          <w:ilvl w:val="0"/>
          <w:numId w:val="1"/>
        </w:numPr>
        <w:spacing w:before="118"/>
        <w:ind w:right="287"/>
        <w:jc w:val="both"/>
        <w:rPr>
          <w:rFonts w:ascii="Arial" w:hAnsi="Arial" w:cs="Arial"/>
          <w:sz w:val="24"/>
          <w:szCs w:val="24"/>
        </w:rPr>
      </w:pPr>
      <w:r w:rsidRPr="004B1126">
        <w:rPr>
          <w:rFonts w:ascii="Arial" w:hAnsi="Arial" w:cs="Arial"/>
          <w:sz w:val="24"/>
          <w:szCs w:val="24"/>
        </w:rPr>
        <w:t xml:space="preserve">– carteira de identidade profissional expedida pela Ordem dos Advogados do Brasil (OAB); </w:t>
      </w:r>
    </w:p>
    <w:p w:rsidR="00215ABC" w:rsidRDefault="00215ABC" w:rsidP="00215ABC">
      <w:pPr>
        <w:pStyle w:val="Corpodetexto"/>
        <w:numPr>
          <w:ilvl w:val="0"/>
          <w:numId w:val="1"/>
        </w:numPr>
        <w:spacing w:before="118"/>
        <w:ind w:right="287"/>
        <w:jc w:val="both"/>
        <w:rPr>
          <w:rFonts w:ascii="Arial" w:hAnsi="Arial" w:cs="Arial"/>
          <w:sz w:val="24"/>
          <w:szCs w:val="24"/>
        </w:rPr>
      </w:pPr>
      <w:r w:rsidRPr="004B1126">
        <w:rPr>
          <w:rFonts w:ascii="Arial" w:hAnsi="Arial" w:cs="Arial"/>
          <w:sz w:val="24"/>
          <w:szCs w:val="24"/>
        </w:rPr>
        <w:t xml:space="preserve"> – procuração simples outorgada pelo cliente para a prática de atos específicos no âmbito da instituição ou serviço.</w:t>
      </w:r>
    </w:p>
    <w:p w:rsidR="00215ABC" w:rsidRDefault="00215ABC" w:rsidP="00215ABC">
      <w:pPr>
        <w:pStyle w:val="Corpodetexto"/>
        <w:spacing w:before="120"/>
        <w:ind w:right="281" w:firstLine="707"/>
        <w:jc w:val="both"/>
        <w:rPr>
          <w:rFonts w:ascii="Arial" w:hAnsi="Arial" w:cs="Arial"/>
          <w:b/>
          <w:bCs/>
          <w:sz w:val="24"/>
          <w:szCs w:val="24"/>
        </w:rPr>
      </w:pPr>
    </w:p>
    <w:p w:rsidR="00215ABC" w:rsidRDefault="00215ABC" w:rsidP="00215ABC">
      <w:pPr>
        <w:pStyle w:val="Corpodetexto"/>
        <w:spacing w:before="120"/>
        <w:ind w:right="281" w:firstLine="707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022BB6">
        <w:rPr>
          <w:rFonts w:ascii="Arial" w:hAnsi="Arial" w:cs="Arial"/>
          <w:b/>
          <w:bCs/>
          <w:sz w:val="24"/>
          <w:szCs w:val="24"/>
        </w:rPr>
        <w:t>º</w:t>
      </w:r>
      <w:r w:rsidRPr="00022BB6">
        <w:rPr>
          <w:rFonts w:ascii="Arial" w:hAnsi="Arial" w:cs="Arial"/>
          <w:sz w:val="24"/>
          <w:szCs w:val="24"/>
        </w:rPr>
        <w:t xml:space="preserve"> - </w:t>
      </w:r>
      <w:r w:rsidRPr="00BC36B4">
        <w:rPr>
          <w:rFonts w:ascii="Arial" w:hAnsi="Arial" w:cs="Arial"/>
          <w:sz w:val="24"/>
          <w:szCs w:val="24"/>
        </w:rPr>
        <w:t xml:space="preserve">O atendimento prioritário compreenderá; </w:t>
      </w:r>
    </w:p>
    <w:p w:rsidR="00215ABC" w:rsidRDefault="00215ABC" w:rsidP="00215ABC">
      <w:pPr>
        <w:pStyle w:val="Corpodetexto"/>
        <w:numPr>
          <w:ilvl w:val="0"/>
          <w:numId w:val="2"/>
        </w:numPr>
        <w:spacing w:before="120"/>
        <w:ind w:right="281"/>
        <w:jc w:val="both"/>
        <w:rPr>
          <w:rFonts w:ascii="Arial" w:hAnsi="Arial" w:cs="Arial"/>
          <w:sz w:val="24"/>
          <w:szCs w:val="24"/>
        </w:rPr>
      </w:pPr>
      <w:r w:rsidRPr="00BC36B4">
        <w:rPr>
          <w:rFonts w:ascii="Arial" w:hAnsi="Arial" w:cs="Arial"/>
          <w:sz w:val="24"/>
          <w:szCs w:val="24"/>
        </w:rPr>
        <w:t xml:space="preserve">– a dispensa de fila de espera para atendimento presencial; </w:t>
      </w:r>
    </w:p>
    <w:p w:rsidR="00215ABC" w:rsidRDefault="00215ABC" w:rsidP="00215ABC">
      <w:pPr>
        <w:pStyle w:val="Corpodetexto"/>
        <w:numPr>
          <w:ilvl w:val="0"/>
          <w:numId w:val="2"/>
        </w:numPr>
        <w:spacing w:before="120"/>
        <w:ind w:right="281"/>
        <w:jc w:val="both"/>
        <w:rPr>
          <w:rFonts w:ascii="Arial" w:hAnsi="Arial" w:cs="Arial"/>
          <w:sz w:val="24"/>
          <w:szCs w:val="24"/>
        </w:rPr>
      </w:pPr>
      <w:r w:rsidRPr="00BC36B4">
        <w:rPr>
          <w:rFonts w:ascii="Arial" w:hAnsi="Arial" w:cs="Arial"/>
          <w:sz w:val="24"/>
          <w:szCs w:val="24"/>
        </w:rPr>
        <w:t xml:space="preserve"> – a preferência na resolução de questões administrativas relacionadas aos interesses do cliente.</w:t>
      </w:r>
    </w:p>
    <w:p w:rsidR="00215ABC" w:rsidRPr="00022BB6" w:rsidRDefault="00215ABC" w:rsidP="00215ABC">
      <w:pPr>
        <w:pStyle w:val="Corpodetexto"/>
        <w:spacing w:before="120"/>
        <w:ind w:left="1711" w:right="281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lastRenderedPageBreak/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022BB6">
        <w:rPr>
          <w:rFonts w:ascii="Arial" w:hAnsi="Arial" w:cs="Arial"/>
          <w:b/>
          <w:bCs/>
          <w:sz w:val="24"/>
          <w:szCs w:val="24"/>
        </w:rPr>
        <w:t>º</w:t>
      </w:r>
      <w:r w:rsidRPr="00022BB6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A garantia do atendimento preferencial ao advogado dar-se-á estritamente para o desenvolvimento de sua atividade profissional, no exercício das atribuições legais, em representação aos seus clientes, tendo direito, especialmente:</w:t>
      </w: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 xml:space="preserve">– Ao atendimento, sempre que </w:t>
      </w:r>
      <w:proofErr w:type="gramStart"/>
      <w:r>
        <w:rPr>
          <w:rFonts w:ascii="Arial" w:hAnsi="Arial" w:cs="Arial"/>
          <w:sz w:val="24"/>
          <w:szCs w:val="24"/>
        </w:rPr>
        <w:t>possível, realizado</w:t>
      </w:r>
      <w:proofErr w:type="gramEnd"/>
      <w:r>
        <w:rPr>
          <w:rFonts w:ascii="Arial" w:hAnsi="Arial" w:cs="Arial"/>
          <w:sz w:val="24"/>
          <w:szCs w:val="24"/>
        </w:rPr>
        <w:t xml:space="preserve"> em ponto de atendimento diverso do realizado para o público em geral, em guichê próprio, ou, em sua impossibilidade, através do acesso de prioritário;</w:t>
      </w: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II </w:t>
      </w:r>
      <w:r>
        <w:rPr>
          <w:rFonts w:ascii="Arial" w:hAnsi="Arial" w:cs="Arial"/>
          <w:sz w:val="24"/>
          <w:szCs w:val="24"/>
        </w:rPr>
        <w:t>– Ao atendimento, em local próprio, durante o horário de expediente e independentemente de distribuição de senhas;</w:t>
      </w: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III </w:t>
      </w:r>
      <w:r>
        <w:rPr>
          <w:rFonts w:ascii="Arial" w:hAnsi="Arial" w:cs="Arial"/>
          <w:sz w:val="24"/>
          <w:szCs w:val="24"/>
        </w:rPr>
        <w:t xml:space="preserve">– À possibilidade de protocolo para fins de solicitação de mais de um serviço por atendimento; </w:t>
      </w:r>
      <w:proofErr w:type="gramStart"/>
      <w:r>
        <w:rPr>
          <w:rFonts w:ascii="Arial" w:hAnsi="Arial" w:cs="Arial"/>
          <w:sz w:val="24"/>
          <w:szCs w:val="24"/>
        </w:rPr>
        <w:t>e</w:t>
      </w:r>
      <w:proofErr w:type="gramEnd"/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IV </w:t>
      </w:r>
      <w:r>
        <w:rPr>
          <w:rFonts w:ascii="Arial" w:hAnsi="Arial" w:cs="Arial"/>
          <w:sz w:val="24"/>
          <w:szCs w:val="24"/>
        </w:rPr>
        <w:t>– À protocolização de documentos e petições, independentemente de agendamento prévio.</w:t>
      </w: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6</w:t>
      </w:r>
      <w:r w:rsidRPr="00022BB6">
        <w:rPr>
          <w:rFonts w:ascii="Arial" w:hAnsi="Arial" w:cs="Arial"/>
          <w:b/>
          <w:bCs/>
          <w:sz w:val="24"/>
          <w:szCs w:val="24"/>
        </w:rPr>
        <w:t>º</w:t>
      </w:r>
      <w:r w:rsidRPr="00022BB6">
        <w:rPr>
          <w:rFonts w:ascii="Arial" w:hAnsi="Arial" w:cs="Arial"/>
          <w:sz w:val="24"/>
          <w:szCs w:val="24"/>
        </w:rPr>
        <w:t xml:space="preserve"> - </w:t>
      </w:r>
      <w:r w:rsidRPr="005931F7">
        <w:rPr>
          <w:rFonts w:ascii="Arial" w:hAnsi="Arial" w:cs="Arial"/>
          <w:sz w:val="24"/>
          <w:szCs w:val="24"/>
        </w:rPr>
        <w:t>As instituições abrangidas por esta Lei deverão afixar, em local visível, aviso informado sobre o direito ao atendimento prioritário dos advogados, bem como advertência às possíveis violações</w:t>
      </w:r>
      <w:r>
        <w:rPr>
          <w:rFonts w:ascii="Arial" w:hAnsi="Arial" w:cs="Arial"/>
          <w:sz w:val="24"/>
          <w:szCs w:val="24"/>
        </w:rPr>
        <w:t xml:space="preserve"> </w:t>
      </w:r>
      <w:r w:rsidRPr="005931F7">
        <w:rPr>
          <w:rFonts w:ascii="Arial" w:hAnsi="Arial" w:cs="Arial"/>
          <w:sz w:val="24"/>
          <w:szCs w:val="24"/>
        </w:rPr>
        <w:t>que serão notificadas à OAB, nos termos desta legislação.</w:t>
      </w: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7</w:t>
      </w:r>
      <w:r w:rsidRPr="00022BB6">
        <w:rPr>
          <w:rFonts w:ascii="Arial" w:hAnsi="Arial" w:cs="Arial"/>
          <w:b/>
          <w:bCs/>
          <w:sz w:val="24"/>
          <w:szCs w:val="24"/>
        </w:rPr>
        <w:t>º</w:t>
      </w:r>
      <w:r w:rsidRPr="00022BB6">
        <w:rPr>
          <w:rFonts w:ascii="Arial" w:hAnsi="Arial" w:cs="Arial"/>
          <w:sz w:val="24"/>
          <w:szCs w:val="24"/>
        </w:rPr>
        <w:t xml:space="preserve"> - </w:t>
      </w:r>
      <w:r w:rsidRPr="005931F7">
        <w:rPr>
          <w:rFonts w:ascii="Arial" w:hAnsi="Arial" w:cs="Arial"/>
          <w:sz w:val="24"/>
          <w:szCs w:val="24"/>
        </w:rPr>
        <w:t>Esta Lei não prejudica o atendimento prioritário de outros grupos já previstos em legislações federais, estaduais ou municipais, tais como idosos, pessoas com deficiência, gestantes, lactantes e pessoas acompanhas de criança de colo.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8</w:t>
      </w:r>
      <w:r w:rsidRPr="00022BB6">
        <w:rPr>
          <w:rFonts w:ascii="Arial" w:hAnsi="Arial" w:cs="Arial"/>
          <w:b/>
          <w:bCs/>
          <w:sz w:val="24"/>
          <w:szCs w:val="24"/>
        </w:rPr>
        <w:t>º</w:t>
      </w:r>
      <w:r w:rsidRPr="00022BB6">
        <w:rPr>
          <w:rFonts w:ascii="Arial" w:hAnsi="Arial" w:cs="Arial"/>
          <w:sz w:val="24"/>
          <w:szCs w:val="24"/>
        </w:rPr>
        <w:t xml:space="preserve"> - </w:t>
      </w:r>
      <w:r w:rsidRPr="00E77402">
        <w:rPr>
          <w:rFonts w:ascii="Arial" w:hAnsi="Arial" w:cs="Arial"/>
          <w:sz w:val="24"/>
          <w:szCs w:val="24"/>
        </w:rPr>
        <w:t>O poder Executivo regulamentará esta Lei, especialmente no que diz respeito às aplicações de sanções, definindo o órgão competente para sua aplicação e execução, no prazo de 60 (sessenta) dias, a contar da data de sua publicação.</w:t>
      </w: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9</w:t>
      </w:r>
      <w:r w:rsidRPr="00022BB6">
        <w:rPr>
          <w:rFonts w:ascii="Arial" w:hAnsi="Arial" w:cs="Arial"/>
          <w:b/>
          <w:bCs/>
          <w:sz w:val="24"/>
          <w:szCs w:val="24"/>
        </w:rPr>
        <w:t>º</w:t>
      </w:r>
      <w:r w:rsidRPr="00022BB6">
        <w:rPr>
          <w:rFonts w:ascii="Arial" w:hAnsi="Arial" w:cs="Arial"/>
          <w:sz w:val="24"/>
          <w:szCs w:val="24"/>
        </w:rPr>
        <w:t xml:space="preserve"> -</w:t>
      </w:r>
      <w:proofErr w:type="gramStart"/>
      <w:r w:rsidRPr="00022BB6">
        <w:rPr>
          <w:rFonts w:ascii="Arial" w:hAnsi="Arial" w:cs="Arial"/>
          <w:sz w:val="24"/>
          <w:szCs w:val="24"/>
        </w:rPr>
        <w:t xml:space="preserve"> </w:t>
      </w:r>
      <w:r w:rsidRPr="00E77402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77402">
        <w:rPr>
          <w:rFonts w:ascii="Arial" w:hAnsi="Arial" w:cs="Arial"/>
          <w:sz w:val="24"/>
          <w:szCs w:val="24"/>
        </w:rPr>
        <w:t>Esta Lei entra em vigor na data de sua publicação.</w:t>
      </w: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</w:p>
    <w:p w:rsidR="00215ABC" w:rsidRPr="00215ABC" w:rsidRDefault="00215ABC" w:rsidP="00215ABC">
      <w:pPr>
        <w:pStyle w:val="Corpodetexto"/>
        <w:spacing w:before="119"/>
        <w:ind w:right="285"/>
        <w:jc w:val="both"/>
        <w:rPr>
          <w:rFonts w:ascii="Arial" w:hAnsi="Arial" w:cs="Arial"/>
          <w:b/>
          <w:sz w:val="24"/>
          <w:szCs w:val="24"/>
        </w:rPr>
      </w:pPr>
      <w:r w:rsidRPr="00215ABC">
        <w:rPr>
          <w:rFonts w:ascii="Arial" w:hAnsi="Arial" w:cs="Arial"/>
          <w:b/>
          <w:sz w:val="24"/>
          <w:szCs w:val="24"/>
        </w:rPr>
        <w:t>JUSTIFICATIVA EM ANEXO</w:t>
      </w:r>
    </w:p>
    <w:p w:rsidR="00215ABC" w:rsidRPr="00022BB6" w:rsidRDefault="00215ABC" w:rsidP="00215ABC">
      <w:pPr>
        <w:pStyle w:val="Corpodetexto"/>
        <w:spacing w:before="119"/>
        <w:ind w:right="285" w:firstLine="708"/>
        <w:jc w:val="both"/>
        <w:rPr>
          <w:rFonts w:ascii="Arial" w:hAnsi="Arial" w:cs="Arial"/>
          <w:sz w:val="24"/>
          <w:szCs w:val="24"/>
        </w:rPr>
      </w:pPr>
    </w:p>
    <w:p w:rsidR="00215ABC" w:rsidRPr="00022BB6" w:rsidRDefault="00215ABC" w:rsidP="00215ABC">
      <w:pPr>
        <w:jc w:val="center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sz w:val="24"/>
          <w:szCs w:val="24"/>
        </w:rPr>
        <w:t xml:space="preserve">Salas de sessões, </w:t>
      </w:r>
      <w:r>
        <w:rPr>
          <w:rFonts w:ascii="Arial" w:hAnsi="Arial" w:cs="Arial"/>
          <w:sz w:val="24"/>
          <w:szCs w:val="24"/>
        </w:rPr>
        <w:t>22</w:t>
      </w:r>
      <w:r w:rsidRPr="00022BB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r w:rsidRPr="00022BB6">
        <w:rPr>
          <w:rFonts w:ascii="Arial" w:hAnsi="Arial" w:cs="Arial"/>
          <w:sz w:val="24"/>
          <w:szCs w:val="24"/>
        </w:rPr>
        <w:t xml:space="preserve"> de 2025.</w:t>
      </w:r>
    </w:p>
    <w:p w:rsidR="00215ABC" w:rsidRPr="00022BB6" w:rsidRDefault="00215ABC" w:rsidP="00215ABC">
      <w:pPr>
        <w:jc w:val="center"/>
        <w:rPr>
          <w:rFonts w:ascii="Arial" w:hAnsi="Arial" w:cs="Arial"/>
          <w:sz w:val="24"/>
          <w:szCs w:val="24"/>
        </w:rPr>
      </w:pPr>
    </w:p>
    <w:p w:rsidR="00215ABC" w:rsidRPr="00022BB6" w:rsidRDefault="00215ABC" w:rsidP="00215ABC">
      <w:pPr>
        <w:jc w:val="center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sz w:val="24"/>
          <w:szCs w:val="24"/>
        </w:rPr>
        <w:t>Sebastião Dias de Souza Filho</w:t>
      </w:r>
    </w:p>
    <w:p w:rsidR="00215ABC" w:rsidRPr="00022BB6" w:rsidRDefault="00215ABC" w:rsidP="00215ABC">
      <w:pPr>
        <w:jc w:val="center"/>
        <w:rPr>
          <w:rFonts w:ascii="Arial" w:hAnsi="Arial" w:cs="Arial"/>
          <w:sz w:val="24"/>
          <w:szCs w:val="24"/>
        </w:rPr>
      </w:pPr>
      <w:r w:rsidRPr="00022BB6">
        <w:rPr>
          <w:rFonts w:ascii="Arial" w:hAnsi="Arial" w:cs="Arial"/>
          <w:sz w:val="24"/>
          <w:szCs w:val="24"/>
        </w:rPr>
        <w:t>Vereador - PSD</w:t>
      </w:r>
    </w:p>
    <w:p w:rsidR="00215ABC" w:rsidRDefault="00215ABC" w:rsidP="00215ABC">
      <w:pPr>
        <w:pStyle w:val="Corpodetexto"/>
        <w:spacing w:before="98"/>
        <w:ind w:left="0"/>
        <w:rPr>
          <w:sz w:val="24"/>
          <w:szCs w:val="24"/>
        </w:rPr>
      </w:pPr>
    </w:p>
    <w:p w:rsidR="00215ABC" w:rsidRDefault="00215ABC" w:rsidP="00215ABC">
      <w:pPr>
        <w:pStyle w:val="Corpodetexto"/>
        <w:spacing w:before="98"/>
        <w:ind w:left="0"/>
        <w:rPr>
          <w:sz w:val="24"/>
          <w:szCs w:val="24"/>
        </w:rPr>
      </w:pPr>
    </w:p>
    <w:p w:rsidR="00215ABC" w:rsidRDefault="00215ABC" w:rsidP="00215ABC">
      <w:pPr>
        <w:pStyle w:val="Corpodetexto"/>
        <w:spacing w:before="98"/>
        <w:ind w:left="0"/>
        <w:rPr>
          <w:sz w:val="24"/>
          <w:szCs w:val="24"/>
        </w:rPr>
      </w:pPr>
    </w:p>
    <w:p w:rsidR="00215ABC" w:rsidRPr="00FE15F5" w:rsidRDefault="00215ABC" w:rsidP="00215AB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E15F5">
        <w:rPr>
          <w:rFonts w:ascii="Arial" w:hAnsi="Arial" w:cs="Arial"/>
          <w:b/>
          <w:bCs/>
          <w:sz w:val="24"/>
          <w:szCs w:val="24"/>
        </w:rPr>
        <w:t>Justificativa</w:t>
      </w:r>
    </w:p>
    <w:p w:rsidR="00215ABC" w:rsidRPr="00FE15F5" w:rsidRDefault="00215ABC" w:rsidP="00215ABC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215ABC" w:rsidRPr="00FE15F5" w:rsidRDefault="00215ABC" w:rsidP="00215ABC">
      <w:pPr>
        <w:jc w:val="both"/>
        <w:rPr>
          <w:rFonts w:ascii="Arial" w:hAnsi="Arial" w:cs="Arial"/>
          <w:sz w:val="24"/>
          <w:szCs w:val="24"/>
        </w:rPr>
      </w:pPr>
      <w:r w:rsidRPr="00FE15F5">
        <w:rPr>
          <w:rFonts w:ascii="Arial" w:hAnsi="Arial" w:cs="Arial"/>
          <w:sz w:val="24"/>
          <w:szCs w:val="24"/>
        </w:rPr>
        <w:t>Apresento o presente Projeto de Lei, para deliberação desta Egrégia Câmara de Vereadores, cuja competência legislativa encontra respaldo no art. 97, § 1º, do Regimento Interno desta Casa, uma vez que seu conteúdo não esbarra no rol de matérias a qual a iniciativa é reservada privativamente ao Chefe do Poder Executivo.</w:t>
      </w:r>
    </w:p>
    <w:p w:rsidR="00215ABC" w:rsidRPr="00FE15F5" w:rsidRDefault="00215ABC" w:rsidP="00215ABC">
      <w:pPr>
        <w:jc w:val="both"/>
        <w:rPr>
          <w:rFonts w:ascii="Arial" w:hAnsi="Arial" w:cs="Arial"/>
          <w:sz w:val="24"/>
          <w:szCs w:val="24"/>
        </w:rPr>
      </w:pPr>
    </w:p>
    <w:p w:rsidR="00215ABC" w:rsidRPr="00215ABC" w:rsidRDefault="00215ABC" w:rsidP="00215ABC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FE15F5">
        <w:rPr>
          <w:rFonts w:ascii="Arial" w:hAnsi="Arial" w:cs="Arial"/>
          <w:b/>
          <w:bCs/>
          <w:i/>
          <w:iCs/>
          <w:sz w:val="24"/>
          <w:szCs w:val="24"/>
        </w:rPr>
        <w:t>No mérito, registro:</w:t>
      </w: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  <w:r w:rsidRPr="00E77402">
        <w:rPr>
          <w:rFonts w:ascii="Arial" w:hAnsi="Arial" w:cs="Arial"/>
          <w:sz w:val="24"/>
          <w:szCs w:val="24"/>
        </w:rPr>
        <w:t>O presente projeto de lei tem como objetivo garantir o atendimento prioritário de advogados nas instituições bancárias</w:t>
      </w:r>
      <w:r>
        <w:rPr>
          <w:rFonts w:ascii="Arial" w:hAnsi="Arial" w:cs="Arial"/>
          <w:sz w:val="24"/>
          <w:szCs w:val="24"/>
        </w:rPr>
        <w:t xml:space="preserve"> e </w:t>
      </w:r>
      <w:r w:rsidRPr="00E77402">
        <w:rPr>
          <w:rFonts w:ascii="Arial" w:hAnsi="Arial" w:cs="Arial"/>
          <w:sz w:val="24"/>
          <w:szCs w:val="24"/>
        </w:rPr>
        <w:t xml:space="preserve">concessionárias de serviços públicos estabelecidas no município de </w:t>
      </w:r>
      <w:r>
        <w:rPr>
          <w:rFonts w:ascii="Arial" w:hAnsi="Arial" w:cs="Arial"/>
          <w:sz w:val="24"/>
          <w:szCs w:val="24"/>
        </w:rPr>
        <w:t>Araripina</w:t>
      </w:r>
      <w:r w:rsidRPr="00E77402">
        <w:rPr>
          <w:rFonts w:ascii="Arial" w:hAnsi="Arial" w:cs="Arial"/>
          <w:sz w:val="24"/>
          <w:szCs w:val="24"/>
        </w:rPr>
        <w:t>.</w:t>
      </w: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  <w:r w:rsidRPr="00E77402">
        <w:rPr>
          <w:rFonts w:ascii="Arial" w:hAnsi="Arial" w:cs="Arial"/>
          <w:sz w:val="24"/>
          <w:szCs w:val="24"/>
        </w:rPr>
        <w:t xml:space="preserve"> </w:t>
      </w: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  <w:r w:rsidRPr="00E77402">
        <w:rPr>
          <w:rFonts w:ascii="Arial" w:hAnsi="Arial" w:cs="Arial"/>
          <w:sz w:val="24"/>
          <w:szCs w:val="24"/>
        </w:rPr>
        <w:t xml:space="preserve">A proposta visa assegurar que os profissionais da advocacia, em razão da natureza urgente e muitas vezes inadiável de suas funções, possam desempenhar suas atividades com maior celeridade e eficiência, principalmente no que tange ao atendimento nas referidas instituições. </w:t>
      </w: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  <w:r w:rsidRPr="00E77402">
        <w:rPr>
          <w:rFonts w:ascii="Arial" w:hAnsi="Arial" w:cs="Arial"/>
          <w:sz w:val="24"/>
          <w:szCs w:val="24"/>
        </w:rPr>
        <w:t>Os advogados frequentemente necessitam realizar diligências em instituições bancárias e serviços públicos, sejam elas para o cumprimento de prazos processuais, cumprimento de mandados ou mesmo para a obtenção de documentos essenciais ao andamento de processos judiciais e administrativos. A morosidade no atendimento a esses profissionais pode prejudicar não só o trabalho do advogado, mas também o direito de defesa e o acesso à justiça de seus clientes.</w:t>
      </w: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  <w:r w:rsidRPr="00E77402">
        <w:rPr>
          <w:rFonts w:ascii="Arial" w:hAnsi="Arial" w:cs="Arial"/>
          <w:sz w:val="24"/>
          <w:szCs w:val="24"/>
        </w:rPr>
        <w:t xml:space="preserve">Portanto, o atendimento prioritário é uma medida que visa assegurar o direito dos advogados de exercerem suas funções com a maior eficiência possível, sem ser prejudicados por filas ou demora nas instituições. Além disso, a </w:t>
      </w:r>
      <w:proofErr w:type="gramStart"/>
      <w:r w:rsidRPr="00E77402">
        <w:rPr>
          <w:rFonts w:ascii="Arial" w:hAnsi="Arial" w:cs="Arial"/>
          <w:sz w:val="24"/>
          <w:szCs w:val="24"/>
        </w:rPr>
        <w:t>implementação</w:t>
      </w:r>
      <w:proofErr w:type="gramEnd"/>
      <w:r w:rsidRPr="00E77402">
        <w:rPr>
          <w:rFonts w:ascii="Arial" w:hAnsi="Arial" w:cs="Arial"/>
          <w:sz w:val="24"/>
          <w:szCs w:val="24"/>
        </w:rPr>
        <w:t xml:space="preserve"> desse atendimento prioritário fortalecerá a confiança da sociedade nas instituições públicas e privadas, ao garantir um atendimento adequado aos profissionais responsáveis pela representação legal dos cidadãos.</w:t>
      </w: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  <w:r w:rsidRPr="00E77402">
        <w:rPr>
          <w:rFonts w:ascii="Arial" w:hAnsi="Arial" w:cs="Arial"/>
          <w:sz w:val="24"/>
          <w:szCs w:val="24"/>
        </w:rPr>
        <w:t xml:space="preserve">O projeto de lei também se insere em um contexto de valorização da advocacia e da própria administração pública, que deve se comprometer com a eficiência no atendimento, respeitando e reconhecendo a importância dos advogados na busca pela justiça. </w:t>
      </w: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  <w:r w:rsidRPr="00E77402">
        <w:rPr>
          <w:rFonts w:ascii="Arial" w:hAnsi="Arial" w:cs="Arial"/>
          <w:sz w:val="24"/>
          <w:szCs w:val="24"/>
        </w:rPr>
        <w:t xml:space="preserve">Em face do exposto, a aprovação deste projeto de lei se faz necessária para garantir um atendimento célere, respeitoso e digno aos advogados no município de </w:t>
      </w:r>
      <w:proofErr w:type="gramStart"/>
      <w:r>
        <w:rPr>
          <w:rFonts w:ascii="Arial" w:hAnsi="Arial" w:cs="Arial"/>
          <w:sz w:val="24"/>
          <w:szCs w:val="24"/>
        </w:rPr>
        <w:t>Araripina-PE</w:t>
      </w:r>
      <w:proofErr w:type="gramEnd"/>
      <w:r w:rsidRPr="00E77402">
        <w:rPr>
          <w:rFonts w:ascii="Arial" w:hAnsi="Arial" w:cs="Arial"/>
          <w:sz w:val="24"/>
          <w:szCs w:val="24"/>
        </w:rPr>
        <w:t xml:space="preserve">, contribuindo para a efetivação do direito de defesa e o aprimoramento da prestação de serviços públicos. </w:t>
      </w: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pStyle w:val="Corpodetexto"/>
        <w:spacing w:before="98"/>
        <w:ind w:left="0"/>
        <w:jc w:val="both"/>
        <w:rPr>
          <w:rFonts w:ascii="Arial" w:hAnsi="Arial" w:cs="Arial"/>
          <w:sz w:val="24"/>
          <w:szCs w:val="24"/>
        </w:rPr>
      </w:pPr>
      <w:r w:rsidRPr="00E77402">
        <w:rPr>
          <w:rFonts w:ascii="Arial" w:hAnsi="Arial" w:cs="Arial"/>
          <w:sz w:val="24"/>
          <w:szCs w:val="24"/>
        </w:rPr>
        <w:t xml:space="preserve">Por fim, solicita-se o apoio dos nobres vereadores para a aprovação desta proposta, que visa não apenas beneficiar os advogados, mas, acima de tudo, promover a justiça e a eficiência administrativa no município de </w:t>
      </w:r>
      <w:proofErr w:type="gramStart"/>
      <w:r>
        <w:rPr>
          <w:rFonts w:ascii="Arial" w:hAnsi="Arial" w:cs="Arial"/>
          <w:sz w:val="24"/>
          <w:szCs w:val="24"/>
        </w:rPr>
        <w:t>Araripina-PE</w:t>
      </w:r>
      <w:proofErr w:type="gramEnd"/>
      <w:r w:rsidRPr="00E77402">
        <w:rPr>
          <w:rFonts w:ascii="Arial" w:hAnsi="Arial" w:cs="Arial"/>
          <w:sz w:val="24"/>
          <w:szCs w:val="24"/>
        </w:rPr>
        <w:t>.</w:t>
      </w:r>
    </w:p>
    <w:p w:rsidR="00215ABC" w:rsidRPr="00FE15F5" w:rsidRDefault="00215ABC" w:rsidP="00215ABC">
      <w:pPr>
        <w:pStyle w:val="Corpodetexto"/>
        <w:spacing w:before="98"/>
        <w:ind w:left="0"/>
        <w:rPr>
          <w:sz w:val="24"/>
          <w:szCs w:val="24"/>
        </w:rPr>
      </w:pPr>
    </w:p>
    <w:p w:rsidR="00215ABC" w:rsidRDefault="00215ABC" w:rsidP="00215ABC">
      <w:pPr>
        <w:jc w:val="center"/>
        <w:rPr>
          <w:rFonts w:ascii="Arial" w:hAnsi="Arial" w:cs="Arial"/>
          <w:sz w:val="24"/>
          <w:szCs w:val="24"/>
        </w:rPr>
      </w:pPr>
    </w:p>
    <w:p w:rsidR="00215ABC" w:rsidRDefault="00215ABC" w:rsidP="00215ABC">
      <w:pPr>
        <w:jc w:val="center"/>
        <w:rPr>
          <w:rFonts w:ascii="Arial" w:hAnsi="Arial" w:cs="Arial"/>
          <w:sz w:val="24"/>
          <w:szCs w:val="24"/>
        </w:rPr>
      </w:pPr>
    </w:p>
    <w:p w:rsidR="00215ABC" w:rsidRPr="00FE15F5" w:rsidRDefault="00215ABC" w:rsidP="00215ABC">
      <w:pPr>
        <w:jc w:val="center"/>
        <w:rPr>
          <w:rFonts w:ascii="Arial" w:hAnsi="Arial" w:cs="Arial"/>
          <w:sz w:val="24"/>
          <w:szCs w:val="24"/>
        </w:rPr>
      </w:pPr>
      <w:r w:rsidRPr="00FE15F5">
        <w:rPr>
          <w:rFonts w:ascii="Arial" w:hAnsi="Arial" w:cs="Arial"/>
          <w:sz w:val="24"/>
          <w:szCs w:val="24"/>
        </w:rPr>
        <w:t>Sebastião Dias de Souza Filho</w:t>
      </w:r>
    </w:p>
    <w:p w:rsidR="00215ABC" w:rsidRPr="00FE15F5" w:rsidRDefault="00215ABC" w:rsidP="00215ABC">
      <w:pPr>
        <w:jc w:val="center"/>
        <w:rPr>
          <w:rFonts w:ascii="Arial" w:hAnsi="Arial" w:cs="Arial"/>
          <w:sz w:val="24"/>
          <w:szCs w:val="24"/>
        </w:rPr>
      </w:pPr>
      <w:r w:rsidRPr="00FE15F5">
        <w:rPr>
          <w:rFonts w:ascii="Arial" w:hAnsi="Arial" w:cs="Arial"/>
          <w:sz w:val="24"/>
          <w:szCs w:val="24"/>
        </w:rPr>
        <w:t>Vereador - PSD</w:t>
      </w:r>
    </w:p>
    <w:p w:rsidR="00215ABC" w:rsidRPr="00FE15F5" w:rsidRDefault="00215ABC" w:rsidP="00215ABC">
      <w:pPr>
        <w:pStyle w:val="Corpodetexto"/>
        <w:spacing w:before="98"/>
        <w:ind w:left="0"/>
        <w:rPr>
          <w:sz w:val="24"/>
          <w:szCs w:val="24"/>
        </w:rPr>
      </w:pPr>
    </w:p>
    <w:p w:rsidR="00215ABC" w:rsidRPr="00215ABC" w:rsidRDefault="00215ABC" w:rsidP="00215ABC">
      <w:pPr>
        <w:jc w:val="both"/>
        <w:rPr>
          <w:rFonts w:ascii="Book Antiqua" w:hAnsi="Book Antiqua"/>
          <w:sz w:val="24"/>
          <w:szCs w:val="24"/>
          <w:lang w:val="pt-PT"/>
        </w:rPr>
      </w:pPr>
    </w:p>
    <w:p w:rsidR="00215ABC" w:rsidRPr="0081091C" w:rsidRDefault="00215ABC" w:rsidP="00215ABC">
      <w:pPr>
        <w:jc w:val="center"/>
        <w:rPr>
          <w:rFonts w:ascii="Book Antiqua" w:hAnsi="Book Antiqua" w:cs="Courier New"/>
          <w:b/>
          <w:sz w:val="24"/>
          <w:szCs w:val="24"/>
          <w:u w:val="single"/>
        </w:rPr>
      </w:pPr>
      <w:bookmarkStart w:id="0" w:name="_GoBack"/>
      <w:bookmarkEnd w:id="0"/>
    </w:p>
    <w:p w:rsidR="00215ABC" w:rsidRPr="0081091C" w:rsidRDefault="00215ABC" w:rsidP="00215ABC"/>
    <w:p w:rsidR="00E97BCF" w:rsidRDefault="00E97BCF"/>
    <w:sectPr w:rsidR="00E97BCF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54385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69BCFB61" wp14:editId="1204B85E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5438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5438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EA93BA2" wp14:editId="3D61BDD9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5438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312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05ABD"/>
    <w:multiLevelType w:val="hybridMultilevel"/>
    <w:tmpl w:val="D66202D2"/>
    <w:lvl w:ilvl="0" w:tplc="9FEE1E0A">
      <w:start w:val="1"/>
      <w:numFmt w:val="upperRoman"/>
      <w:lvlText w:val="%1."/>
      <w:lvlJc w:val="left"/>
      <w:pPr>
        <w:ind w:left="171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2" w:hanging="360"/>
      </w:pPr>
    </w:lvl>
    <w:lvl w:ilvl="2" w:tplc="0416001B" w:tentative="1">
      <w:start w:val="1"/>
      <w:numFmt w:val="lowerRoman"/>
      <w:lvlText w:val="%3."/>
      <w:lvlJc w:val="right"/>
      <w:pPr>
        <w:ind w:left="2792" w:hanging="180"/>
      </w:pPr>
    </w:lvl>
    <w:lvl w:ilvl="3" w:tplc="0416000F" w:tentative="1">
      <w:start w:val="1"/>
      <w:numFmt w:val="decimal"/>
      <w:lvlText w:val="%4."/>
      <w:lvlJc w:val="left"/>
      <w:pPr>
        <w:ind w:left="3512" w:hanging="360"/>
      </w:pPr>
    </w:lvl>
    <w:lvl w:ilvl="4" w:tplc="04160019" w:tentative="1">
      <w:start w:val="1"/>
      <w:numFmt w:val="lowerLetter"/>
      <w:lvlText w:val="%5."/>
      <w:lvlJc w:val="left"/>
      <w:pPr>
        <w:ind w:left="4232" w:hanging="360"/>
      </w:pPr>
    </w:lvl>
    <w:lvl w:ilvl="5" w:tplc="0416001B" w:tentative="1">
      <w:start w:val="1"/>
      <w:numFmt w:val="lowerRoman"/>
      <w:lvlText w:val="%6."/>
      <w:lvlJc w:val="right"/>
      <w:pPr>
        <w:ind w:left="4952" w:hanging="180"/>
      </w:pPr>
    </w:lvl>
    <w:lvl w:ilvl="6" w:tplc="0416000F" w:tentative="1">
      <w:start w:val="1"/>
      <w:numFmt w:val="decimal"/>
      <w:lvlText w:val="%7."/>
      <w:lvlJc w:val="left"/>
      <w:pPr>
        <w:ind w:left="5672" w:hanging="360"/>
      </w:pPr>
    </w:lvl>
    <w:lvl w:ilvl="7" w:tplc="04160019" w:tentative="1">
      <w:start w:val="1"/>
      <w:numFmt w:val="lowerLetter"/>
      <w:lvlText w:val="%8."/>
      <w:lvlJc w:val="left"/>
      <w:pPr>
        <w:ind w:left="6392" w:hanging="360"/>
      </w:pPr>
    </w:lvl>
    <w:lvl w:ilvl="8" w:tplc="0416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>
    <w:nsid w:val="6E7E2CAD"/>
    <w:multiLevelType w:val="hybridMultilevel"/>
    <w:tmpl w:val="EE70C98C"/>
    <w:lvl w:ilvl="0" w:tplc="F684D51A">
      <w:start w:val="1"/>
      <w:numFmt w:val="upperRoman"/>
      <w:lvlText w:val="%1."/>
      <w:lvlJc w:val="left"/>
      <w:pPr>
        <w:ind w:left="171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1" w:hanging="360"/>
      </w:pPr>
    </w:lvl>
    <w:lvl w:ilvl="2" w:tplc="0416001B" w:tentative="1">
      <w:start w:val="1"/>
      <w:numFmt w:val="lowerRoman"/>
      <w:lvlText w:val="%3."/>
      <w:lvlJc w:val="right"/>
      <w:pPr>
        <w:ind w:left="2791" w:hanging="180"/>
      </w:pPr>
    </w:lvl>
    <w:lvl w:ilvl="3" w:tplc="0416000F" w:tentative="1">
      <w:start w:val="1"/>
      <w:numFmt w:val="decimal"/>
      <w:lvlText w:val="%4."/>
      <w:lvlJc w:val="left"/>
      <w:pPr>
        <w:ind w:left="3511" w:hanging="360"/>
      </w:pPr>
    </w:lvl>
    <w:lvl w:ilvl="4" w:tplc="04160019" w:tentative="1">
      <w:start w:val="1"/>
      <w:numFmt w:val="lowerLetter"/>
      <w:lvlText w:val="%5."/>
      <w:lvlJc w:val="left"/>
      <w:pPr>
        <w:ind w:left="4231" w:hanging="360"/>
      </w:pPr>
    </w:lvl>
    <w:lvl w:ilvl="5" w:tplc="0416001B" w:tentative="1">
      <w:start w:val="1"/>
      <w:numFmt w:val="lowerRoman"/>
      <w:lvlText w:val="%6."/>
      <w:lvlJc w:val="right"/>
      <w:pPr>
        <w:ind w:left="4951" w:hanging="180"/>
      </w:pPr>
    </w:lvl>
    <w:lvl w:ilvl="6" w:tplc="0416000F" w:tentative="1">
      <w:start w:val="1"/>
      <w:numFmt w:val="decimal"/>
      <w:lvlText w:val="%7."/>
      <w:lvlJc w:val="left"/>
      <w:pPr>
        <w:ind w:left="5671" w:hanging="360"/>
      </w:pPr>
    </w:lvl>
    <w:lvl w:ilvl="7" w:tplc="04160019" w:tentative="1">
      <w:start w:val="1"/>
      <w:numFmt w:val="lowerLetter"/>
      <w:lvlText w:val="%8."/>
      <w:lvlJc w:val="left"/>
      <w:pPr>
        <w:ind w:left="6391" w:hanging="360"/>
      </w:pPr>
    </w:lvl>
    <w:lvl w:ilvl="8" w:tplc="0416001B" w:tentative="1">
      <w:start w:val="1"/>
      <w:numFmt w:val="lowerRoman"/>
      <w:lvlText w:val="%9."/>
      <w:lvlJc w:val="right"/>
      <w:pPr>
        <w:ind w:left="711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ABC"/>
    <w:rsid w:val="00215ABC"/>
    <w:rsid w:val="00E54385"/>
    <w:rsid w:val="00E9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AB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5AB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215ABC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15AB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215ABC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215ABC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215ABC"/>
  </w:style>
  <w:style w:type="paragraph" w:styleId="PargrafodaLista">
    <w:name w:val="List Paragraph"/>
    <w:basedOn w:val="Normal"/>
    <w:uiPriority w:val="34"/>
    <w:qFormat/>
    <w:rsid w:val="00215ABC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215ABC"/>
    <w:pPr>
      <w:widowControl w:val="0"/>
      <w:autoSpaceDE w:val="0"/>
      <w:autoSpaceDN w:val="0"/>
      <w:spacing w:before="121" w:after="0" w:line="240" w:lineRule="auto"/>
      <w:ind w:left="284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15ABC"/>
    <w:rPr>
      <w:rFonts w:ascii="Arial MT" w:eastAsia="Arial MT" w:hAnsi="Arial MT" w:cs="Arial MT"/>
      <w:sz w:val="20"/>
      <w:szCs w:val="20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AB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5AB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215ABC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15AB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215ABC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215ABC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215ABC"/>
  </w:style>
  <w:style w:type="paragraph" w:styleId="PargrafodaLista">
    <w:name w:val="List Paragraph"/>
    <w:basedOn w:val="Normal"/>
    <w:uiPriority w:val="34"/>
    <w:qFormat/>
    <w:rsid w:val="00215ABC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215ABC"/>
    <w:pPr>
      <w:widowControl w:val="0"/>
      <w:autoSpaceDE w:val="0"/>
      <w:autoSpaceDN w:val="0"/>
      <w:spacing w:before="121" w:after="0" w:line="240" w:lineRule="auto"/>
      <w:ind w:left="284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15ABC"/>
    <w:rPr>
      <w:rFonts w:ascii="Arial MT" w:eastAsia="Arial MT" w:hAnsi="Arial MT" w:cs="Arial MT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928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2</cp:revision>
  <cp:lastPrinted>2025-09-22T14:56:00Z</cp:lastPrinted>
  <dcterms:created xsi:type="dcterms:W3CDTF">2025-09-22T14:41:00Z</dcterms:created>
  <dcterms:modified xsi:type="dcterms:W3CDTF">2025-09-22T15:03:00Z</dcterms:modified>
</cp:coreProperties>
</file>