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6CD" w:rsidRPr="004D4156" w:rsidRDefault="001F06CD">
      <w:pPr>
        <w:rPr>
          <w:rFonts w:ascii="Times New Roman" w:hAnsi="Times New Roman" w:cs="Times New Roman"/>
          <w:sz w:val="24"/>
          <w:szCs w:val="24"/>
        </w:rPr>
      </w:pPr>
    </w:p>
    <w:p w:rsidR="00896AAC" w:rsidRPr="004D4156" w:rsidRDefault="00896AAC" w:rsidP="00896AAC">
      <w:pPr>
        <w:spacing w:after="0" w:line="240" w:lineRule="auto"/>
        <w:jc w:val="center"/>
        <w:rPr>
          <w:rFonts w:ascii="Times New Roman" w:hAnsi="Times New Roman" w:cs="Times New Roman"/>
          <w:b/>
          <w:bCs/>
          <w:sz w:val="24"/>
          <w:szCs w:val="24"/>
        </w:rPr>
      </w:pPr>
      <w:r w:rsidRPr="004D4156">
        <w:rPr>
          <w:rFonts w:ascii="Times New Roman" w:hAnsi="Times New Roman" w:cs="Times New Roman"/>
          <w:b/>
          <w:bCs/>
          <w:sz w:val="24"/>
          <w:szCs w:val="24"/>
        </w:rPr>
        <w:t>REDAÇÃ</w:t>
      </w:r>
      <w:r w:rsidR="00497921" w:rsidRPr="004D4156">
        <w:rPr>
          <w:rFonts w:ascii="Times New Roman" w:hAnsi="Times New Roman" w:cs="Times New Roman"/>
          <w:b/>
          <w:bCs/>
          <w:sz w:val="24"/>
          <w:szCs w:val="24"/>
        </w:rPr>
        <w:t>O FINAL AO PROJETO DE LEI Nº 00</w:t>
      </w:r>
      <w:r w:rsidR="004D4156" w:rsidRPr="004D4156">
        <w:rPr>
          <w:rFonts w:ascii="Times New Roman" w:hAnsi="Times New Roman" w:cs="Times New Roman"/>
          <w:b/>
          <w:bCs/>
          <w:sz w:val="24"/>
          <w:szCs w:val="24"/>
        </w:rPr>
        <w:t>2</w:t>
      </w:r>
      <w:r w:rsidRPr="004D4156">
        <w:rPr>
          <w:rFonts w:ascii="Times New Roman" w:hAnsi="Times New Roman" w:cs="Times New Roman"/>
          <w:b/>
          <w:bCs/>
          <w:sz w:val="24"/>
          <w:szCs w:val="24"/>
        </w:rPr>
        <w:t>/202</w:t>
      </w:r>
      <w:r w:rsidR="00497921" w:rsidRPr="004D4156">
        <w:rPr>
          <w:rFonts w:ascii="Times New Roman" w:hAnsi="Times New Roman" w:cs="Times New Roman"/>
          <w:b/>
          <w:bCs/>
          <w:sz w:val="24"/>
          <w:szCs w:val="24"/>
        </w:rPr>
        <w:t>2</w:t>
      </w:r>
    </w:p>
    <w:p w:rsidR="00896AAC" w:rsidRPr="004D4156" w:rsidRDefault="00896AAC">
      <w:pPr>
        <w:rPr>
          <w:rFonts w:ascii="Times New Roman" w:hAnsi="Times New Roman" w:cs="Times New Roman"/>
          <w:sz w:val="24"/>
          <w:szCs w:val="24"/>
        </w:rPr>
      </w:pPr>
    </w:p>
    <w:p w:rsidR="004D4156" w:rsidRPr="004D4156" w:rsidRDefault="00F04C09" w:rsidP="004D4156">
      <w:pPr>
        <w:spacing w:after="0" w:line="240" w:lineRule="auto"/>
        <w:ind w:left="2700" w:hanging="6"/>
        <w:jc w:val="both"/>
        <w:rPr>
          <w:rFonts w:ascii="Times New Roman" w:hAnsi="Times New Roman" w:cs="Times New Roman"/>
          <w:b/>
          <w:bCs/>
          <w:iCs/>
          <w:sz w:val="24"/>
          <w:szCs w:val="24"/>
        </w:rPr>
      </w:pPr>
      <w:r w:rsidRPr="004D4156">
        <w:rPr>
          <w:rFonts w:ascii="Times New Roman" w:hAnsi="Times New Roman" w:cs="Times New Roman"/>
          <w:b/>
          <w:bCs/>
          <w:iCs/>
          <w:sz w:val="24"/>
          <w:szCs w:val="24"/>
        </w:rPr>
        <w:t>APROVA DESMEMBRAMENTO COM PARCELAMENTO DO SOLO, CONTENDO OUTRAS PROVIDÊNCI</w:t>
      </w:r>
      <w:bookmarkStart w:id="0" w:name="_GoBack"/>
      <w:bookmarkEnd w:id="0"/>
      <w:r w:rsidRPr="004D4156">
        <w:rPr>
          <w:rFonts w:ascii="Times New Roman" w:hAnsi="Times New Roman" w:cs="Times New Roman"/>
          <w:b/>
          <w:bCs/>
          <w:iCs/>
          <w:sz w:val="24"/>
          <w:szCs w:val="24"/>
        </w:rPr>
        <w:t>AS.</w:t>
      </w:r>
    </w:p>
    <w:p w:rsidR="00896AAC" w:rsidRPr="004D4156" w:rsidRDefault="00896AAC">
      <w:pPr>
        <w:rPr>
          <w:rFonts w:ascii="Times New Roman" w:hAnsi="Times New Roman" w:cs="Times New Roman"/>
          <w:sz w:val="24"/>
          <w:szCs w:val="24"/>
        </w:rPr>
      </w:pPr>
    </w:p>
    <w:p w:rsidR="00896AAC" w:rsidRPr="004D4156" w:rsidRDefault="00896AAC" w:rsidP="00896AAC">
      <w:pPr>
        <w:pStyle w:val="NormalWeb"/>
        <w:shd w:val="clear" w:color="auto" w:fill="FFFFFF"/>
        <w:spacing w:before="0" w:beforeAutospacing="0" w:after="0" w:afterAutospacing="0"/>
        <w:ind w:firstLine="1418"/>
        <w:jc w:val="both"/>
        <w:rPr>
          <w:rFonts w:eastAsia="Calibri"/>
        </w:rPr>
      </w:pPr>
      <w:r w:rsidRPr="004D4156">
        <w:rPr>
          <w:rFonts w:eastAsia="Calibri"/>
        </w:rPr>
        <w:t>O</w:t>
      </w:r>
      <w:r w:rsidRPr="004D4156">
        <w:rPr>
          <w:rFonts w:eastAsia="Calibri"/>
          <w:b/>
        </w:rPr>
        <w:t xml:space="preserve"> PRESIDENTE </w:t>
      </w:r>
      <w:r w:rsidRPr="004D4156">
        <w:rPr>
          <w:rFonts w:eastAsia="Calibri"/>
        </w:rPr>
        <w:t>da Câmara Municipal de Vereadores de Guarujá do Sul, Estado de Santa Catarina, faz saber a todos os habitantes deste Município que a Câmara Municipal de Vereadores, votou e aprovou a seguinte Lei:</w:t>
      </w:r>
    </w:p>
    <w:p w:rsidR="004D4156" w:rsidRPr="004D4156" w:rsidRDefault="004D4156" w:rsidP="00896AAC">
      <w:pPr>
        <w:pStyle w:val="NormalWeb"/>
        <w:shd w:val="clear" w:color="auto" w:fill="FFFFFF"/>
        <w:spacing w:before="0" w:beforeAutospacing="0" w:after="0" w:afterAutospacing="0"/>
        <w:ind w:firstLine="1418"/>
        <w:jc w:val="both"/>
        <w:rPr>
          <w:rFonts w:eastAsia="Calibri"/>
        </w:rPr>
      </w:pPr>
    </w:p>
    <w:p w:rsidR="004D4156" w:rsidRPr="004D4156" w:rsidRDefault="004D4156" w:rsidP="004D4156">
      <w:pPr>
        <w:spacing w:after="0" w:line="240" w:lineRule="auto"/>
        <w:ind w:firstLine="2694"/>
        <w:jc w:val="both"/>
        <w:rPr>
          <w:rFonts w:ascii="Times New Roman" w:hAnsi="Times New Roman" w:cs="Times New Roman"/>
          <w:sz w:val="24"/>
          <w:szCs w:val="24"/>
        </w:rPr>
      </w:pPr>
      <w:r w:rsidRPr="004D4156">
        <w:rPr>
          <w:rFonts w:ascii="Times New Roman" w:hAnsi="Times New Roman" w:cs="Times New Roman"/>
          <w:b/>
          <w:sz w:val="24"/>
          <w:szCs w:val="24"/>
        </w:rPr>
        <w:t>Art. 1</w:t>
      </w:r>
      <w:r w:rsidRPr="004D4156">
        <w:rPr>
          <w:rFonts w:ascii="Times New Roman" w:hAnsi="Times New Roman" w:cs="Times New Roman"/>
          <w:sz w:val="24"/>
          <w:szCs w:val="24"/>
        </w:rPr>
        <w:t xml:space="preserve">º Fica aprovado em toda sua integra, forma e teor, o desmembramento de </w:t>
      </w:r>
      <w:r w:rsidRPr="004D4156">
        <w:rPr>
          <w:rFonts w:ascii="Times New Roman" w:hAnsi="Times New Roman" w:cs="Times New Roman"/>
          <w:b/>
          <w:sz w:val="24"/>
          <w:szCs w:val="24"/>
        </w:rPr>
        <w:t>PARTE DOS LOTES RURAIS NÚMEROS 74 e 75</w:t>
      </w:r>
      <w:r w:rsidRPr="004D4156">
        <w:rPr>
          <w:rFonts w:ascii="Times New Roman" w:hAnsi="Times New Roman" w:cs="Times New Roman"/>
          <w:sz w:val="24"/>
          <w:szCs w:val="24"/>
        </w:rPr>
        <w:t xml:space="preserve"> (setenta e quatro e setenta e cinco), com a área de </w:t>
      </w:r>
      <w:r w:rsidRPr="004D4156">
        <w:rPr>
          <w:rFonts w:ascii="Times New Roman" w:hAnsi="Times New Roman" w:cs="Times New Roman"/>
          <w:b/>
          <w:bCs/>
          <w:sz w:val="24"/>
          <w:szCs w:val="24"/>
        </w:rPr>
        <w:t>47.375,73</w:t>
      </w:r>
      <w:r w:rsidRPr="004D4156">
        <w:rPr>
          <w:rFonts w:ascii="Times New Roman" w:hAnsi="Times New Roman" w:cs="Times New Roman"/>
          <w:b/>
          <w:sz w:val="24"/>
          <w:szCs w:val="24"/>
        </w:rPr>
        <w:t>m²</w:t>
      </w:r>
      <w:r w:rsidRPr="004D4156">
        <w:rPr>
          <w:rFonts w:ascii="Times New Roman" w:hAnsi="Times New Roman" w:cs="Times New Roman"/>
          <w:sz w:val="24"/>
          <w:szCs w:val="24"/>
        </w:rPr>
        <w:t xml:space="preserve"> (Quarenta e sete mil, trezentos e setenta e cinco metros e setenta e três decímetros quadrados), sem benfeitorias,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e Ana Iria Barth, situados em Linha Gaúcha, no município de Guarujá do sul, Estado de Santa Catarina, matriculado no Ofício do Registro de Imóveis da Comarca de São José do Cedro, Estado de Santa Catarina, sob nº. </w:t>
      </w:r>
      <w:r w:rsidRPr="004D4156">
        <w:rPr>
          <w:rFonts w:ascii="Times New Roman" w:hAnsi="Times New Roman" w:cs="Times New Roman"/>
          <w:b/>
          <w:bCs/>
          <w:sz w:val="24"/>
          <w:szCs w:val="24"/>
        </w:rPr>
        <w:t>11.633</w:t>
      </w:r>
      <w:r w:rsidRPr="004D4156">
        <w:rPr>
          <w:rFonts w:ascii="Times New Roman" w:hAnsi="Times New Roman" w:cs="Times New Roman"/>
          <w:sz w:val="24"/>
          <w:szCs w:val="24"/>
        </w:rPr>
        <w:t xml:space="preserve">, que com base no Memorial Descritivo e Planta do Imóvel, partes integrantes da presente Lei, assinados pelo Engenheiro Civil Alessandro </w:t>
      </w:r>
      <w:proofErr w:type="spellStart"/>
      <w:r w:rsidRPr="004D4156">
        <w:rPr>
          <w:rFonts w:ascii="Times New Roman" w:hAnsi="Times New Roman" w:cs="Times New Roman"/>
          <w:sz w:val="24"/>
          <w:szCs w:val="24"/>
        </w:rPr>
        <w:t>Arconti</w:t>
      </w:r>
      <w:proofErr w:type="spellEnd"/>
      <w:r w:rsidRPr="004D4156">
        <w:rPr>
          <w:rFonts w:ascii="Times New Roman" w:hAnsi="Times New Roman" w:cs="Times New Roman"/>
          <w:sz w:val="24"/>
          <w:szCs w:val="24"/>
        </w:rPr>
        <w:t>, CREA/SC 053717-0, ficando o imóvel assim constituído:</w:t>
      </w:r>
    </w:p>
    <w:p w:rsidR="004D4156" w:rsidRPr="004D4156" w:rsidRDefault="004D4156" w:rsidP="004D4156">
      <w:pPr>
        <w:spacing w:after="0" w:line="240" w:lineRule="auto"/>
        <w:jc w:val="both"/>
        <w:rPr>
          <w:rFonts w:ascii="Times New Roman" w:hAnsi="Times New Roman" w:cs="Times New Roman"/>
          <w:sz w:val="24"/>
          <w:szCs w:val="24"/>
        </w:rPr>
      </w:pPr>
    </w:p>
    <w:p w:rsidR="004D4156" w:rsidRPr="004D4156" w:rsidRDefault="004D4156" w:rsidP="004D4156">
      <w:pPr>
        <w:pStyle w:val="Corpodetexto"/>
        <w:spacing w:after="0" w:line="240" w:lineRule="auto"/>
        <w:rPr>
          <w:rFonts w:ascii="Times New Roman" w:hAnsi="Times New Roman"/>
          <w:sz w:val="24"/>
          <w:szCs w:val="24"/>
        </w:rPr>
      </w:pPr>
      <w:r w:rsidRPr="004D4156">
        <w:rPr>
          <w:rFonts w:ascii="Times New Roman" w:hAnsi="Times New Roman"/>
          <w:sz w:val="24"/>
          <w:szCs w:val="24"/>
        </w:rPr>
        <w:t>Com os desmembramentos resultarão duas áreas de com 32.490,314m² e 14.885,425m².</w:t>
      </w:r>
    </w:p>
    <w:p w:rsidR="004D4156" w:rsidRPr="004D4156" w:rsidRDefault="004D4156" w:rsidP="004D4156">
      <w:pPr>
        <w:pStyle w:val="Corpodetexto"/>
        <w:spacing w:after="0" w:line="240" w:lineRule="auto"/>
        <w:rPr>
          <w:rFonts w:ascii="Times New Roman" w:hAnsi="Times New Roman"/>
          <w:sz w:val="24"/>
          <w:szCs w:val="24"/>
        </w:rPr>
      </w:pPr>
      <w:r w:rsidRPr="004D4156">
        <w:rPr>
          <w:rFonts w:ascii="Times New Roman" w:hAnsi="Times New Roman"/>
          <w:sz w:val="24"/>
          <w:szCs w:val="24"/>
        </w:rPr>
        <w:tab/>
      </w:r>
      <w:r w:rsidRPr="004D4156">
        <w:rPr>
          <w:rFonts w:ascii="Times New Roman" w:hAnsi="Times New Roman"/>
          <w:sz w:val="24"/>
          <w:szCs w:val="24"/>
        </w:rPr>
        <w:tab/>
      </w:r>
    </w:p>
    <w:p w:rsidR="004D4156" w:rsidRPr="004D4156" w:rsidRDefault="004D4156" w:rsidP="004D4156">
      <w:pPr>
        <w:pStyle w:val="Corpodetexto"/>
        <w:spacing w:after="0" w:line="240" w:lineRule="auto"/>
        <w:rPr>
          <w:rFonts w:ascii="Times New Roman" w:hAnsi="Times New Roman"/>
          <w:b/>
          <w:sz w:val="24"/>
          <w:szCs w:val="24"/>
        </w:rPr>
      </w:pP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r w:rsidRPr="004D4156">
        <w:rPr>
          <w:rFonts w:ascii="Times New Roman" w:hAnsi="Times New Roman" w:cs="Times New Roman"/>
          <w:b/>
          <w:sz w:val="24"/>
          <w:szCs w:val="24"/>
          <w:u w:val="single"/>
        </w:rPr>
        <w:t>ÁREA PRIMITIVA</w:t>
      </w: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p>
    <w:p w:rsidR="004D4156" w:rsidRPr="004D4156" w:rsidRDefault="004D4156" w:rsidP="004D4156">
      <w:pPr>
        <w:spacing w:after="0" w:line="240" w:lineRule="auto"/>
        <w:ind w:firstLine="708"/>
        <w:jc w:val="both"/>
        <w:rPr>
          <w:rFonts w:ascii="Times New Roman" w:hAnsi="Times New Roman" w:cs="Times New Roman"/>
          <w:b/>
          <w:bCs/>
          <w:sz w:val="24"/>
          <w:szCs w:val="24"/>
        </w:rPr>
      </w:pPr>
      <w:r w:rsidRPr="004D4156">
        <w:rPr>
          <w:rFonts w:ascii="Times New Roman" w:hAnsi="Times New Roman" w:cs="Times New Roman"/>
          <w:b/>
          <w:bCs/>
          <w:sz w:val="24"/>
          <w:szCs w:val="24"/>
        </w:rPr>
        <w:t xml:space="preserve">PARTE DOS LOTES RURAIS NÚMEROS 74 </w:t>
      </w:r>
      <w:r w:rsidRPr="004D4156">
        <w:rPr>
          <w:rFonts w:ascii="Times New Roman" w:hAnsi="Times New Roman" w:cs="Times New Roman"/>
          <w:sz w:val="24"/>
          <w:szCs w:val="24"/>
        </w:rPr>
        <w:t>(setenta e quatro)</w:t>
      </w:r>
      <w:r w:rsidRPr="004D4156">
        <w:rPr>
          <w:rFonts w:ascii="Times New Roman" w:hAnsi="Times New Roman" w:cs="Times New Roman"/>
          <w:b/>
          <w:bCs/>
          <w:sz w:val="24"/>
          <w:szCs w:val="24"/>
        </w:rPr>
        <w:t xml:space="preserve"> </w:t>
      </w:r>
      <w:r w:rsidRPr="004D4156">
        <w:rPr>
          <w:rFonts w:ascii="Times New Roman" w:hAnsi="Times New Roman" w:cs="Times New Roman"/>
          <w:sz w:val="24"/>
          <w:szCs w:val="24"/>
        </w:rPr>
        <w:t xml:space="preserve">e </w:t>
      </w:r>
      <w:proofErr w:type="gramStart"/>
      <w:r w:rsidRPr="004D4156">
        <w:rPr>
          <w:rFonts w:ascii="Times New Roman" w:hAnsi="Times New Roman" w:cs="Times New Roman"/>
          <w:b/>
          <w:bCs/>
          <w:sz w:val="24"/>
          <w:szCs w:val="24"/>
        </w:rPr>
        <w:t>75</w:t>
      </w:r>
      <w:r w:rsidRPr="004D4156">
        <w:rPr>
          <w:rFonts w:ascii="Times New Roman" w:hAnsi="Times New Roman" w:cs="Times New Roman"/>
          <w:sz w:val="24"/>
          <w:szCs w:val="24"/>
        </w:rPr>
        <w:t xml:space="preserve"> (setenta e cinco), com área total de </w:t>
      </w:r>
      <w:r w:rsidRPr="004D4156">
        <w:rPr>
          <w:rFonts w:ascii="Times New Roman" w:hAnsi="Times New Roman" w:cs="Times New Roman"/>
          <w:b/>
          <w:bCs/>
          <w:sz w:val="24"/>
          <w:szCs w:val="24"/>
        </w:rPr>
        <w:t>47.375,73m²</w:t>
      </w:r>
      <w:r w:rsidRPr="004D4156">
        <w:rPr>
          <w:rFonts w:ascii="Times New Roman" w:hAnsi="Times New Roman" w:cs="Times New Roman"/>
          <w:sz w:val="24"/>
          <w:szCs w:val="24"/>
        </w:rPr>
        <w:t xml:space="preserve"> (quarenta e sete mil trezentos e setenta e cinco metros e setenta decímetros quadrados), sem acessões, situado na Linha Gaúcha, perímetro</w:t>
      </w:r>
      <w:proofErr w:type="gramEnd"/>
      <w:r w:rsidRPr="004D4156">
        <w:rPr>
          <w:rFonts w:ascii="Times New Roman" w:hAnsi="Times New Roman" w:cs="Times New Roman"/>
          <w:sz w:val="24"/>
          <w:szCs w:val="24"/>
        </w:rPr>
        <w:t xml:space="preserve"> urbano do Município de Guarujá do Sul, Estado de Santa Catarina, sob a matrícula 11.633, com as seguintes confrontações </w:t>
      </w:r>
      <w:proofErr w:type="spellStart"/>
      <w:r w:rsidRPr="004D4156">
        <w:rPr>
          <w:rFonts w:ascii="Times New Roman" w:hAnsi="Times New Roman" w:cs="Times New Roman"/>
          <w:sz w:val="24"/>
          <w:szCs w:val="24"/>
        </w:rPr>
        <w:t>georreferenciadas</w:t>
      </w:r>
      <w:proofErr w:type="spellEnd"/>
      <w:r w:rsidRPr="004D4156">
        <w:rPr>
          <w:rFonts w:ascii="Times New Roman" w:hAnsi="Times New Roman" w:cs="Times New Roman"/>
          <w:sz w:val="24"/>
          <w:szCs w:val="24"/>
        </w:rPr>
        <w:t>:</w:t>
      </w:r>
    </w:p>
    <w:p w:rsidR="004D4156" w:rsidRPr="004D4156" w:rsidRDefault="004D4156" w:rsidP="004D4156">
      <w:pPr>
        <w:spacing w:after="0" w:line="240" w:lineRule="auto"/>
        <w:jc w:val="center"/>
        <w:rPr>
          <w:rFonts w:ascii="Times New Roman" w:hAnsi="Times New Roman" w:cs="Times New Roman"/>
          <w:sz w:val="24"/>
          <w:szCs w:val="24"/>
        </w:rPr>
      </w:pP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proofErr w:type="gramStart"/>
      <w:r w:rsidRPr="004D4156">
        <w:rPr>
          <w:rFonts w:ascii="Times New Roman" w:hAnsi="Times New Roman" w:cs="Times New Roman"/>
          <w:sz w:val="24"/>
          <w:szCs w:val="24"/>
        </w:rPr>
        <w:t xml:space="preserve">Inicia-se a descrição deste perímetro no vértice </w:t>
      </w:r>
      <w:r w:rsidRPr="004D4156">
        <w:rPr>
          <w:rFonts w:ascii="Times New Roman" w:hAnsi="Times New Roman" w:cs="Times New Roman"/>
          <w:b/>
          <w:sz w:val="24"/>
          <w:szCs w:val="24"/>
        </w:rPr>
        <w:t>M1</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7079975.7247m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248561.1766m</w:t>
      </w:r>
      <w:r w:rsidRPr="004D4156">
        <w:rPr>
          <w:rFonts w:ascii="Times New Roman" w:hAnsi="Times New Roman" w:cs="Times New Roman"/>
          <w:sz w:val="24"/>
          <w:szCs w:val="24"/>
        </w:rPr>
        <w:t>, com o azimute e distância de 85º27’55”</w:t>
      </w:r>
      <w:proofErr w:type="gramEnd"/>
      <w:r w:rsidRPr="004D4156">
        <w:rPr>
          <w:rFonts w:ascii="Times New Roman" w:hAnsi="Times New Roman" w:cs="Times New Roman"/>
          <w:sz w:val="24"/>
          <w:szCs w:val="24"/>
        </w:rPr>
        <w:t xml:space="preserve"> e 245,24m, (ao norte), confrontando com parte do lote rural nº 73, matrícula 9.043,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por linha seca, até o vértice </w:t>
      </w:r>
      <w:r w:rsidRPr="004D4156">
        <w:rPr>
          <w:rFonts w:ascii="Times New Roman" w:hAnsi="Times New Roman" w:cs="Times New Roman"/>
          <w:b/>
          <w:sz w:val="24"/>
          <w:szCs w:val="24"/>
        </w:rPr>
        <w:t>M2</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7079995.1144m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248805.6470m</w:t>
      </w:r>
      <w:r w:rsidRPr="004D4156">
        <w:rPr>
          <w:rFonts w:ascii="Times New Roman" w:hAnsi="Times New Roman" w:cs="Times New Roman"/>
          <w:sz w:val="24"/>
          <w:szCs w:val="24"/>
        </w:rPr>
        <w:t>; deste, segue com o azimute e distância de 175º48’04”</w:t>
      </w:r>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212,76m; (ao leste), confrontando com parte do lote rural nº 74, matrícula 7.496, de propriedade de Diplomata S/A – Industrial e Comercial; com a Antiga estrada </w:t>
      </w:r>
      <w:r w:rsidRPr="004D4156">
        <w:rPr>
          <w:rFonts w:ascii="Times New Roman" w:hAnsi="Times New Roman" w:cs="Times New Roman"/>
          <w:sz w:val="24"/>
          <w:szCs w:val="24"/>
        </w:rPr>
        <w:lastRenderedPageBreak/>
        <w:t xml:space="preserve">geral Linha Gaúcha; com a chácara urbana nº 74-B, matrícula nº 12.246, de propriedade </w:t>
      </w:r>
      <w:proofErr w:type="gramStart"/>
      <w:r w:rsidRPr="004D4156">
        <w:rPr>
          <w:rFonts w:ascii="Times New Roman" w:hAnsi="Times New Roman" w:cs="Times New Roman"/>
          <w:sz w:val="24"/>
          <w:szCs w:val="24"/>
        </w:rPr>
        <w:t>de</w:t>
      </w:r>
      <w:proofErr w:type="gramEnd"/>
      <w:r w:rsidRPr="004D4156">
        <w:rPr>
          <w:rFonts w:ascii="Times New Roman" w:hAnsi="Times New Roman" w:cs="Times New Roman"/>
          <w:sz w:val="24"/>
          <w:szCs w:val="24"/>
        </w:rPr>
        <w:t xml:space="preserve"> </w:t>
      </w:r>
      <w:proofErr w:type="spellStart"/>
      <w:r w:rsidRPr="004D4156">
        <w:rPr>
          <w:rFonts w:ascii="Times New Roman" w:hAnsi="Times New Roman" w:cs="Times New Roman"/>
          <w:sz w:val="24"/>
          <w:szCs w:val="24"/>
        </w:rPr>
        <w:t>Demilson</w:t>
      </w:r>
      <w:proofErr w:type="spellEnd"/>
      <w:r w:rsidRPr="004D4156">
        <w:rPr>
          <w:rFonts w:ascii="Times New Roman" w:hAnsi="Times New Roman" w:cs="Times New Roman"/>
          <w:sz w:val="24"/>
          <w:szCs w:val="24"/>
        </w:rPr>
        <w:t xml:space="preserve"> </w:t>
      </w:r>
      <w:proofErr w:type="spellStart"/>
      <w:r w:rsidRPr="004D4156">
        <w:rPr>
          <w:rFonts w:ascii="Times New Roman" w:hAnsi="Times New Roman" w:cs="Times New Roman"/>
          <w:sz w:val="24"/>
          <w:szCs w:val="24"/>
        </w:rPr>
        <w:t>Spironello</w:t>
      </w:r>
      <w:proofErr w:type="spellEnd"/>
      <w:r w:rsidRPr="004D4156">
        <w:rPr>
          <w:rFonts w:ascii="Times New Roman" w:hAnsi="Times New Roman" w:cs="Times New Roman"/>
          <w:sz w:val="24"/>
          <w:szCs w:val="24"/>
        </w:rPr>
        <w:t xml:space="preserve">, por linha seca, até o vértice </w:t>
      </w:r>
      <w:r w:rsidRPr="004D4156">
        <w:rPr>
          <w:rFonts w:ascii="Times New Roman" w:hAnsi="Times New Roman" w:cs="Times New Roman"/>
          <w:b/>
          <w:sz w:val="24"/>
          <w:szCs w:val="24"/>
        </w:rPr>
        <w:t>M3</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7079782.9293m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248821.2205m</w:t>
      </w:r>
      <w:r w:rsidRPr="004D4156">
        <w:rPr>
          <w:rFonts w:ascii="Times New Roman" w:hAnsi="Times New Roman" w:cs="Times New Roman"/>
          <w:sz w:val="24"/>
          <w:szCs w:val="24"/>
        </w:rPr>
        <w:t>; deste, segue com o azimute e distância de 265º48’04”</w:t>
      </w:r>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217,74m; (ao sul), confrontando com a chácara urbana nº 74-B, matrícula 12.246, de propriedade de </w:t>
      </w:r>
      <w:proofErr w:type="spellStart"/>
      <w:r w:rsidRPr="004D4156">
        <w:rPr>
          <w:rFonts w:ascii="Times New Roman" w:hAnsi="Times New Roman" w:cs="Times New Roman"/>
          <w:sz w:val="24"/>
          <w:szCs w:val="24"/>
        </w:rPr>
        <w:t>Demilson</w:t>
      </w:r>
      <w:proofErr w:type="spellEnd"/>
      <w:r w:rsidRPr="004D4156">
        <w:rPr>
          <w:rFonts w:ascii="Times New Roman" w:hAnsi="Times New Roman" w:cs="Times New Roman"/>
          <w:sz w:val="24"/>
          <w:szCs w:val="24"/>
        </w:rPr>
        <w:t xml:space="preserve"> </w:t>
      </w:r>
      <w:proofErr w:type="spellStart"/>
      <w:r w:rsidRPr="004D4156">
        <w:rPr>
          <w:rFonts w:ascii="Times New Roman" w:hAnsi="Times New Roman" w:cs="Times New Roman"/>
          <w:sz w:val="24"/>
          <w:szCs w:val="24"/>
        </w:rPr>
        <w:t>Spironello</w:t>
      </w:r>
      <w:proofErr w:type="spellEnd"/>
      <w:r w:rsidRPr="004D4156">
        <w:rPr>
          <w:rFonts w:ascii="Times New Roman" w:hAnsi="Times New Roman" w:cs="Times New Roman"/>
          <w:sz w:val="24"/>
          <w:szCs w:val="24"/>
        </w:rPr>
        <w:t xml:space="preserve">; com a Estrada Geral Linha Gaúcha; com a área de Preservação Permanente de propriedade de Município de Guarujá do Sul – SC; com o Lote Urbano nº 01, matrícula 10.574, de propriedade de </w:t>
      </w:r>
      <w:proofErr w:type="spellStart"/>
      <w:r w:rsidRPr="004D4156">
        <w:rPr>
          <w:rFonts w:ascii="Times New Roman" w:hAnsi="Times New Roman" w:cs="Times New Roman"/>
          <w:sz w:val="24"/>
          <w:szCs w:val="24"/>
        </w:rPr>
        <w:t>Sélia</w:t>
      </w:r>
      <w:proofErr w:type="spellEnd"/>
      <w:r w:rsidRPr="004D4156">
        <w:rPr>
          <w:rFonts w:ascii="Times New Roman" w:hAnsi="Times New Roman" w:cs="Times New Roman"/>
          <w:sz w:val="24"/>
          <w:szCs w:val="24"/>
        </w:rPr>
        <w:t xml:space="preserve"> Terezinha Becker Bach, por linha seca, até o vértice </w:t>
      </w:r>
      <w:r w:rsidRPr="004D4156">
        <w:rPr>
          <w:rFonts w:ascii="Times New Roman" w:hAnsi="Times New Roman" w:cs="Times New Roman"/>
          <w:b/>
          <w:sz w:val="24"/>
          <w:szCs w:val="24"/>
        </w:rPr>
        <w:t xml:space="preserve">M4 </w:t>
      </w:r>
      <w:r w:rsidRPr="004D4156">
        <w:rPr>
          <w:rFonts w:ascii="Times New Roman" w:hAnsi="Times New Roman" w:cs="Times New Roman"/>
          <w:sz w:val="24"/>
          <w:szCs w:val="24"/>
        </w:rPr>
        <w:t xml:space="preserve">de coordenadas </w:t>
      </w:r>
      <w:r w:rsidRPr="004D4156">
        <w:rPr>
          <w:rFonts w:ascii="Times New Roman" w:hAnsi="Times New Roman" w:cs="Times New Roman"/>
          <w:b/>
          <w:sz w:val="24"/>
          <w:szCs w:val="24"/>
        </w:rPr>
        <w:t xml:space="preserve">N 7079766.9872m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248604.0703m</w:t>
      </w:r>
      <w:r w:rsidRPr="004D4156">
        <w:rPr>
          <w:rFonts w:ascii="Times New Roman" w:hAnsi="Times New Roman" w:cs="Times New Roman"/>
          <w:sz w:val="24"/>
          <w:szCs w:val="24"/>
        </w:rPr>
        <w:t xml:space="preserve">; deste, segue com o azimute e distância de 355º48’08” e 168,11m; (ao oeste), confrontando com o lote urbano nº 66, matrícula 12.152,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lote urbano nº 65, matrícula 12.151, de propriedade de Leticia Fernanda Martins; lote urbano nº 64, matrícula 12.150, de propriedade de Daniel Luiz Maier; Lote urbano nº 63, matrícula 12.149, de propriedade de Aldair Santiago Pagno; Lote urbano nº 62, matrícula nº 12.148, de propriedade de Tiago Lermen; lote urbano nº 61, matrícula nº 12.147,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Lote urbano nº 60, matrícula nº 12.146, de Egidio Fernandes; Rua João </w:t>
      </w:r>
      <w:proofErr w:type="spellStart"/>
      <w:r w:rsidRPr="004D4156">
        <w:rPr>
          <w:rFonts w:ascii="Times New Roman" w:hAnsi="Times New Roman" w:cs="Times New Roman"/>
          <w:sz w:val="24"/>
          <w:szCs w:val="24"/>
        </w:rPr>
        <w:t>Panegaz</w:t>
      </w:r>
      <w:proofErr w:type="spellEnd"/>
      <w:r w:rsidRPr="004D4156">
        <w:rPr>
          <w:rFonts w:ascii="Times New Roman" w:hAnsi="Times New Roman" w:cs="Times New Roman"/>
          <w:sz w:val="24"/>
          <w:szCs w:val="24"/>
        </w:rPr>
        <w:t xml:space="preserve">; Lote Urbano nº 31, área verde, matrícula nº 12.117, de propriedade de Município de Guarujá do Sul – SC; por linha seca, até o vértice </w:t>
      </w:r>
      <w:r w:rsidRPr="004D4156">
        <w:rPr>
          <w:rFonts w:ascii="Times New Roman" w:hAnsi="Times New Roman" w:cs="Times New Roman"/>
          <w:b/>
          <w:sz w:val="24"/>
          <w:szCs w:val="24"/>
        </w:rPr>
        <w:t>M5</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7079934.6457m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248591.7648m</w:t>
      </w:r>
      <w:r w:rsidRPr="004D4156">
        <w:rPr>
          <w:rFonts w:ascii="Times New Roman" w:hAnsi="Times New Roman" w:cs="Times New Roman"/>
          <w:sz w:val="24"/>
          <w:szCs w:val="24"/>
        </w:rPr>
        <w:t>; deste, segue com o azimute e distância de 265º48’04”</w:t>
      </w:r>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27,50m; (novamente ao sul), confrontando com o lote urbano nº 31, área verde, matrícula 12.117, de propriedade de Município de Guarujá do Sul – SC, por linha seca, até o vértice </w:t>
      </w:r>
      <w:r w:rsidRPr="004D4156">
        <w:rPr>
          <w:rFonts w:ascii="Times New Roman" w:hAnsi="Times New Roman" w:cs="Times New Roman"/>
          <w:b/>
          <w:sz w:val="24"/>
          <w:szCs w:val="24"/>
        </w:rPr>
        <w:t xml:space="preserve">M6 </w:t>
      </w:r>
      <w:r w:rsidRPr="004D4156">
        <w:rPr>
          <w:rFonts w:ascii="Times New Roman" w:hAnsi="Times New Roman" w:cs="Times New Roman"/>
          <w:sz w:val="24"/>
          <w:szCs w:val="24"/>
        </w:rPr>
        <w:t xml:space="preserve">de coordenadas </w:t>
      </w:r>
      <w:r w:rsidRPr="004D4156">
        <w:rPr>
          <w:rFonts w:ascii="Times New Roman" w:hAnsi="Times New Roman" w:cs="Times New Roman"/>
          <w:b/>
          <w:sz w:val="24"/>
          <w:szCs w:val="24"/>
        </w:rPr>
        <w:t xml:space="preserve">N 7079932.6323m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248564.3394</w:t>
      </w:r>
      <w:r w:rsidRPr="004D4156">
        <w:rPr>
          <w:rFonts w:ascii="Times New Roman" w:hAnsi="Times New Roman" w:cs="Times New Roman"/>
          <w:sz w:val="24"/>
          <w:szCs w:val="24"/>
        </w:rPr>
        <w:t xml:space="preserve">; deste, segue com o azimute e distância de 355º48’08” e 43,21m; (novamente ao oeste), confrontando com a Rua Nicolau </w:t>
      </w:r>
      <w:proofErr w:type="spellStart"/>
      <w:r w:rsidRPr="004D4156">
        <w:rPr>
          <w:rFonts w:ascii="Times New Roman" w:hAnsi="Times New Roman" w:cs="Times New Roman"/>
          <w:sz w:val="24"/>
          <w:szCs w:val="24"/>
        </w:rPr>
        <w:t>Aloys</w:t>
      </w:r>
      <w:proofErr w:type="spellEnd"/>
      <w:r w:rsidRPr="004D4156">
        <w:rPr>
          <w:rFonts w:ascii="Times New Roman" w:hAnsi="Times New Roman" w:cs="Times New Roman"/>
          <w:sz w:val="24"/>
          <w:szCs w:val="24"/>
        </w:rPr>
        <w:t xml:space="preserve"> Lermen, até o vértice </w:t>
      </w:r>
      <w:r w:rsidRPr="004D4156">
        <w:rPr>
          <w:rFonts w:ascii="Times New Roman" w:hAnsi="Times New Roman" w:cs="Times New Roman"/>
          <w:b/>
          <w:sz w:val="24"/>
          <w:szCs w:val="24"/>
        </w:rPr>
        <w:t>M1</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7079975.7247m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248561.1766m</w:t>
      </w:r>
      <w:r w:rsidRPr="004D4156">
        <w:rPr>
          <w:rFonts w:ascii="Times New Roman" w:hAnsi="Times New Roman" w:cs="Times New Roman"/>
          <w:sz w:val="24"/>
          <w:szCs w:val="24"/>
        </w:rPr>
        <w:t>, de onde teve origem a este memorial.</w:t>
      </w: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r w:rsidRPr="004D4156">
        <w:rPr>
          <w:rFonts w:ascii="Times New Roman" w:hAnsi="Times New Roman" w:cs="Times New Roman"/>
          <w:b/>
          <w:sz w:val="24"/>
          <w:szCs w:val="24"/>
          <w:u w:val="single"/>
        </w:rPr>
        <w:t>ÁREA DESMEMBRADA</w:t>
      </w:r>
    </w:p>
    <w:p w:rsidR="004D4156" w:rsidRPr="004D4156" w:rsidRDefault="004D4156" w:rsidP="004D4156">
      <w:pPr>
        <w:spacing w:after="0" w:line="240" w:lineRule="auto"/>
        <w:ind w:firstLine="708"/>
        <w:jc w:val="both"/>
        <w:rPr>
          <w:rFonts w:ascii="Times New Roman" w:hAnsi="Times New Roman" w:cs="Times New Roman"/>
          <w:b/>
          <w:color w:val="000000"/>
          <w:sz w:val="24"/>
          <w:szCs w:val="24"/>
        </w:rPr>
      </w:pPr>
    </w:p>
    <w:p w:rsidR="004D4156" w:rsidRPr="004D4156" w:rsidRDefault="004D4156" w:rsidP="004D4156">
      <w:pPr>
        <w:spacing w:after="0" w:line="240" w:lineRule="auto"/>
        <w:ind w:firstLine="708"/>
        <w:jc w:val="both"/>
        <w:rPr>
          <w:rFonts w:ascii="Times New Roman" w:hAnsi="Times New Roman" w:cs="Times New Roman"/>
          <w:b/>
          <w:bCs/>
          <w:sz w:val="24"/>
          <w:szCs w:val="24"/>
        </w:rPr>
      </w:pPr>
      <w:r w:rsidRPr="004D4156">
        <w:rPr>
          <w:rFonts w:ascii="Times New Roman" w:hAnsi="Times New Roman" w:cs="Times New Roman"/>
          <w:b/>
          <w:bCs/>
          <w:sz w:val="24"/>
          <w:szCs w:val="24"/>
        </w:rPr>
        <w:t xml:space="preserve">PARTE DOS LOTES RURAIS NÚMEROS 74 </w:t>
      </w:r>
      <w:r w:rsidRPr="004D4156">
        <w:rPr>
          <w:rFonts w:ascii="Times New Roman" w:hAnsi="Times New Roman" w:cs="Times New Roman"/>
          <w:sz w:val="24"/>
          <w:szCs w:val="24"/>
        </w:rPr>
        <w:t>(setenta e quatro)</w:t>
      </w:r>
      <w:r w:rsidRPr="004D4156">
        <w:rPr>
          <w:rFonts w:ascii="Times New Roman" w:hAnsi="Times New Roman" w:cs="Times New Roman"/>
          <w:b/>
          <w:bCs/>
          <w:sz w:val="24"/>
          <w:szCs w:val="24"/>
        </w:rPr>
        <w:t xml:space="preserve"> </w:t>
      </w:r>
      <w:r w:rsidRPr="004D4156">
        <w:rPr>
          <w:rFonts w:ascii="Times New Roman" w:hAnsi="Times New Roman" w:cs="Times New Roman"/>
          <w:sz w:val="24"/>
          <w:szCs w:val="24"/>
        </w:rPr>
        <w:t xml:space="preserve">e </w:t>
      </w:r>
      <w:r w:rsidRPr="004D4156">
        <w:rPr>
          <w:rFonts w:ascii="Times New Roman" w:hAnsi="Times New Roman" w:cs="Times New Roman"/>
          <w:b/>
          <w:bCs/>
          <w:sz w:val="24"/>
          <w:szCs w:val="24"/>
        </w:rPr>
        <w:t>75</w:t>
      </w:r>
      <w:r w:rsidRPr="004D4156">
        <w:rPr>
          <w:rFonts w:ascii="Times New Roman" w:hAnsi="Times New Roman" w:cs="Times New Roman"/>
          <w:sz w:val="24"/>
          <w:szCs w:val="24"/>
        </w:rPr>
        <w:t xml:space="preserve"> (setenta e cinco), com área total de </w:t>
      </w:r>
      <w:r w:rsidRPr="004D4156">
        <w:rPr>
          <w:rFonts w:ascii="Times New Roman" w:hAnsi="Times New Roman" w:cs="Times New Roman"/>
          <w:b/>
          <w:bCs/>
          <w:sz w:val="24"/>
          <w:szCs w:val="24"/>
        </w:rPr>
        <w:t>32.490,314m²</w:t>
      </w:r>
      <w:r w:rsidRPr="004D4156">
        <w:rPr>
          <w:rFonts w:ascii="Times New Roman" w:hAnsi="Times New Roman" w:cs="Times New Roman"/>
          <w:sz w:val="24"/>
          <w:szCs w:val="24"/>
        </w:rPr>
        <w:t xml:space="preserve"> (trinta e dois mil, quatrocentos e noventa metros e trezentos e quatorze decímetros</w:t>
      </w:r>
      <w:proofErr w:type="gramStart"/>
      <w:r w:rsidRPr="004D4156">
        <w:rPr>
          <w:rFonts w:ascii="Times New Roman" w:hAnsi="Times New Roman" w:cs="Times New Roman"/>
          <w:sz w:val="24"/>
          <w:szCs w:val="24"/>
        </w:rPr>
        <w:t xml:space="preserve">  </w:t>
      </w:r>
      <w:proofErr w:type="gramEnd"/>
      <w:r w:rsidRPr="004D4156">
        <w:rPr>
          <w:rFonts w:ascii="Times New Roman" w:hAnsi="Times New Roman" w:cs="Times New Roman"/>
          <w:sz w:val="24"/>
          <w:szCs w:val="24"/>
        </w:rPr>
        <w:t xml:space="preserve">quadrados), com perímetro de 730,685 metros, sem acessões, situado na Linha Gaúcha, perímetro urbano do Município de Guarujá do Sul, Estado de Santa Catarina, sob a matrícula 11.633, com as seguintes confrontações </w:t>
      </w:r>
      <w:proofErr w:type="spellStart"/>
      <w:r w:rsidRPr="004D4156">
        <w:rPr>
          <w:rFonts w:ascii="Times New Roman" w:hAnsi="Times New Roman" w:cs="Times New Roman"/>
          <w:sz w:val="24"/>
          <w:szCs w:val="24"/>
        </w:rPr>
        <w:t>georreferenciadas</w:t>
      </w:r>
      <w:proofErr w:type="spellEnd"/>
      <w:r w:rsidRPr="004D4156">
        <w:rPr>
          <w:rFonts w:ascii="Times New Roman" w:hAnsi="Times New Roman" w:cs="Times New Roman"/>
          <w:sz w:val="24"/>
          <w:szCs w:val="24"/>
        </w:rPr>
        <w:t>:</w:t>
      </w:r>
    </w:p>
    <w:p w:rsidR="004D4156" w:rsidRPr="004D4156" w:rsidRDefault="004D4156" w:rsidP="004D4156">
      <w:pPr>
        <w:pStyle w:val="Recuodecorpodetexto"/>
        <w:rPr>
          <w:b/>
          <w:szCs w:val="24"/>
        </w:rPr>
      </w:pPr>
    </w:p>
    <w:p w:rsidR="004D4156" w:rsidRPr="004D4156" w:rsidRDefault="004D4156" w:rsidP="004D4156">
      <w:pPr>
        <w:spacing w:after="0" w:line="240" w:lineRule="auto"/>
        <w:ind w:firstLine="708"/>
        <w:jc w:val="both"/>
        <w:rPr>
          <w:rFonts w:ascii="Times New Roman" w:hAnsi="Times New Roman" w:cs="Times New Roman"/>
          <w:sz w:val="24"/>
          <w:szCs w:val="24"/>
        </w:rPr>
      </w:pPr>
      <w:proofErr w:type="gramStart"/>
      <w:r w:rsidRPr="004D4156">
        <w:rPr>
          <w:rFonts w:ascii="Times New Roman" w:hAnsi="Times New Roman" w:cs="Times New Roman"/>
          <w:sz w:val="24"/>
          <w:szCs w:val="24"/>
        </w:rPr>
        <w:t xml:space="preserve">Inicia-se a descrição deste perímetro no vértice </w:t>
      </w:r>
      <w:r w:rsidRPr="004D4156">
        <w:rPr>
          <w:rFonts w:ascii="Times New Roman" w:hAnsi="Times New Roman" w:cs="Times New Roman"/>
          <w:b/>
          <w:sz w:val="24"/>
          <w:szCs w:val="24"/>
        </w:rPr>
        <w:t>M1</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7079975.7247m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248561.1766m</w:t>
      </w:r>
      <w:r w:rsidRPr="004D4156">
        <w:rPr>
          <w:rFonts w:ascii="Times New Roman" w:hAnsi="Times New Roman" w:cs="Times New Roman"/>
          <w:sz w:val="24"/>
          <w:szCs w:val="24"/>
        </w:rPr>
        <w:t>, com o azimute e distância de 85º27’55”</w:t>
      </w:r>
      <w:proofErr w:type="gramEnd"/>
      <w:r w:rsidRPr="004D4156">
        <w:rPr>
          <w:rFonts w:ascii="Times New Roman" w:hAnsi="Times New Roman" w:cs="Times New Roman"/>
          <w:sz w:val="24"/>
          <w:szCs w:val="24"/>
        </w:rPr>
        <w:t xml:space="preserve"> e 245,24m, (ao norte), confrontando com parte do lote rural nº 73, matrícula 9.043,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por linha seca, até o vértice </w:t>
      </w:r>
      <w:r w:rsidRPr="004D4156">
        <w:rPr>
          <w:rFonts w:ascii="Times New Roman" w:hAnsi="Times New Roman" w:cs="Times New Roman"/>
          <w:b/>
          <w:sz w:val="24"/>
          <w:szCs w:val="24"/>
        </w:rPr>
        <w:t>M2</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7079995.1144m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248805.6470m</w:t>
      </w:r>
      <w:r w:rsidRPr="004D4156">
        <w:rPr>
          <w:rFonts w:ascii="Times New Roman" w:hAnsi="Times New Roman" w:cs="Times New Roman"/>
          <w:sz w:val="24"/>
          <w:szCs w:val="24"/>
        </w:rPr>
        <w:t>; deste, segue com o azimute e distância de 175º48’04”</w:t>
      </w:r>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212,76m; (ao leste), confrontando com parte do lote rural nº 74, matrícula 7.496, de propriedade de Diplomata S/A – Industrial e Comercial; com a Antiga estrada </w:t>
      </w:r>
      <w:r w:rsidRPr="004D4156">
        <w:rPr>
          <w:rFonts w:ascii="Times New Roman" w:hAnsi="Times New Roman" w:cs="Times New Roman"/>
          <w:sz w:val="24"/>
          <w:szCs w:val="24"/>
        </w:rPr>
        <w:lastRenderedPageBreak/>
        <w:t xml:space="preserve">geral Linha Gaúcha; com a chácara urbana nº 74-B, matrícula nº 12.246, de propriedade de </w:t>
      </w:r>
      <w:proofErr w:type="spellStart"/>
      <w:r w:rsidRPr="004D4156">
        <w:rPr>
          <w:rFonts w:ascii="Times New Roman" w:hAnsi="Times New Roman" w:cs="Times New Roman"/>
          <w:sz w:val="24"/>
          <w:szCs w:val="24"/>
        </w:rPr>
        <w:t>Demilson</w:t>
      </w:r>
      <w:proofErr w:type="spellEnd"/>
      <w:r w:rsidRPr="004D4156">
        <w:rPr>
          <w:rFonts w:ascii="Times New Roman" w:hAnsi="Times New Roman" w:cs="Times New Roman"/>
          <w:sz w:val="24"/>
          <w:szCs w:val="24"/>
        </w:rPr>
        <w:t xml:space="preserve"> </w:t>
      </w:r>
      <w:proofErr w:type="spellStart"/>
      <w:r w:rsidRPr="004D4156">
        <w:rPr>
          <w:rFonts w:ascii="Times New Roman" w:hAnsi="Times New Roman" w:cs="Times New Roman"/>
          <w:sz w:val="24"/>
          <w:szCs w:val="24"/>
        </w:rPr>
        <w:t>Spironello</w:t>
      </w:r>
      <w:proofErr w:type="spellEnd"/>
      <w:r w:rsidRPr="004D4156">
        <w:rPr>
          <w:rFonts w:ascii="Times New Roman" w:hAnsi="Times New Roman" w:cs="Times New Roman"/>
          <w:sz w:val="24"/>
          <w:szCs w:val="24"/>
        </w:rPr>
        <w:t xml:space="preserve">, por linha seca, até o vértice </w:t>
      </w:r>
      <w:r w:rsidRPr="004D4156">
        <w:rPr>
          <w:rFonts w:ascii="Times New Roman" w:hAnsi="Times New Roman" w:cs="Times New Roman"/>
          <w:b/>
          <w:sz w:val="24"/>
          <w:szCs w:val="24"/>
        </w:rPr>
        <w:t>M3</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7079782.9293m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248821.2205m</w:t>
      </w:r>
      <w:r w:rsidRPr="004D4156">
        <w:rPr>
          <w:rFonts w:ascii="Times New Roman" w:hAnsi="Times New Roman" w:cs="Times New Roman"/>
          <w:sz w:val="24"/>
          <w:szCs w:val="24"/>
        </w:rPr>
        <w:t>; deste, segue com o azimute e distância de 265º48’04”</w:t>
      </w:r>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217,74m; (ao sul), confrontando com a chácara urbana nº 74-B, matrícula 12.246, de propriedade de </w:t>
      </w:r>
      <w:proofErr w:type="spellStart"/>
      <w:r w:rsidRPr="004D4156">
        <w:rPr>
          <w:rFonts w:ascii="Times New Roman" w:hAnsi="Times New Roman" w:cs="Times New Roman"/>
          <w:sz w:val="24"/>
          <w:szCs w:val="24"/>
        </w:rPr>
        <w:t>Demilson</w:t>
      </w:r>
      <w:proofErr w:type="spellEnd"/>
      <w:r w:rsidRPr="004D4156">
        <w:rPr>
          <w:rFonts w:ascii="Times New Roman" w:hAnsi="Times New Roman" w:cs="Times New Roman"/>
          <w:sz w:val="24"/>
          <w:szCs w:val="24"/>
        </w:rPr>
        <w:t xml:space="preserve"> </w:t>
      </w:r>
      <w:proofErr w:type="spellStart"/>
      <w:r w:rsidRPr="004D4156">
        <w:rPr>
          <w:rFonts w:ascii="Times New Roman" w:hAnsi="Times New Roman" w:cs="Times New Roman"/>
          <w:sz w:val="24"/>
          <w:szCs w:val="24"/>
        </w:rPr>
        <w:t>Spironello</w:t>
      </w:r>
      <w:proofErr w:type="spellEnd"/>
      <w:r w:rsidRPr="004D4156">
        <w:rPr>
          <w:rFonts w:ascii="Times New Roman" w:hAnsi="Times New Roman" w:cs="Times New Roman"/>
          <w:sz w:val="24"/>
          <w:szCs w:val="24"/>
        </w:rPr>
        <w:t xml:space="preserve">; com a Estrada Geral Linha Gaúcha; com a área de Preservação Permanente de propriedade de Município de Guarujá do Sul – SC; com o Lote Urbano nº 01, matrícula 10.574, de propriedade de </w:t>
      </w:r>
      <w:proofErr w:type="spellStart"/>
      <w:r w:rsidRPr="004D4156">
        <w:rPr>
          <w:rFonts w:ascii="Times New Roman" w:hAnsi="Times New Roman" w:cs="Times New Roman"/>
          <w:sz w:val="24"/>
          <w:szCs w:val="24"/>
        </w:rPr>
        <w:t>Sélia</w:t>
      </w:r>
      <w:proofErr w:type="spellEnd"/>
      <w:r w:rsidRPr="004D4156">
        <w:rPr>
          <w:rFonts w:ascii="Times New Roman" w:hAnsi="Times New Roman" w:cs="Times New Roman"/>
          <w:sz w:val="24"/>
          <w:szCs w:val="24"/>
        </w:rPr>
        <w:t xml:space="preserve"> Terezinha Becker Bach, por linha seca, até o vértice </w:t>
      </w:r>
      <w:r w:rsidRPr="004D4156">
        <w:rPr>
          <w:rFonts w:ascii="Times New Roman" w:hAnsi="Times New Roman" w:cs="Times New Roman"/>
          <w:b/>
          <w:sz w:val="24"/>
          <w:szCs w:val="24"/>
        </w:rPr>
        <w:t xml:space="preserve">M4 </w:t>
      </w:r>
      <w:r w:rsidRPr="004D4156">
        <w:rPr>
          <w:rFonts w:ascii="Times New Roman" w:hAnsi="Times New Roman" w:cs="Times New Roman"/>
          <w:sz w:val="24"/>
          <w:szCs w:val="24"/>
        </w:rPr>
        <w:t xml:space="preserve">de coordenadas </w:t>
      </w:r>
      <w:r w:rsidRPr="004D4156">
        <w:rPr>
          <w:rFonts w:ascii="Times New Roman" w:hAnsi="Times New Roman" w:cs="Times New Roman"/>
          <w:b/>
          <w:sz w:val="24"/>
          <w:szCs w:val="24"/>
        </w:rPr>
        <w:t xml:space="preserve">N 7079766.9872m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248604.0703m</w:t>
      </w:r>
      <w:r w:rsidRPr="004D4156">
        <w:rPr>
          <w:rFonts w:ascii="Times New Roman" w:hAnsi="Times New Roman" w:cs="Times New Roman"/>
          <w:sz w:val="24"/>
          <w:szCs w:val="24"/>
        </w:rPr>
        <w:t xml:space="preserve">; deste, segue com o azimute e distância de 355º48’08” e 168,11m; (ao oeste), confrontando com o lote urbano nº 66, matrícula 12.152,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lote urbano nº 65, matrícula 12.151, de propriedade de Leticia Fernanda Martins; lote urbano nº 64, matrícula 12.150, de propriedade de Daniel Luiz Maier; Lote urbano nº 63, matrícula 12.149, de propriedade de Aldair Santiago Pagno; Lote urbano nº 62, matrícula nº 12.148, de propriedade de Tiago Lermen; lote urbano nº 61, matrícula nº 12.147, de propriedade de </w:t>
      </w:r>
      <w:proofErr w:type="spellStart"/>
      <w:r w:rsidRPr="004D4156">
        <w:rPr>
          <w:rFonts w:ascii="Times New Roman" w:hAnsi="Times New Roman" w:cs="Times New Roman"/>
          <w:sz w:val="24"/>
          <w:szCs w:val="24"/>
        </w:rPr>
        <w:t>Arcido</w:t>
      </w:r>
      <w:proofErr w:type="spellEnd"/>
      <w:r w:rsidRPr="004D4156">
        <w:rPr>
          <w:rFonts w:ascii="Times New Roman" w:hAnsi="Times New Roman" w:cs="Times New Roman"/>
          <w:sz w:val="24"/>
          <w:szCs w:val="24"/>
        </w:rPr>
        <w:t xml:space="preserve"> Barth; Lote urbano nº 60, matrícula nº 12.146, de Egidio Fernandes; Rua João </w:t>
      </w:r>
      <w:proofErr w:type="spellStart"/>
      <w:r w:rsidRPr="004D4156">
        <w:rPr>
          <w:rFonts w:ascii="Times New Roman" w:hAnsi="Times New Roman" w:cs="Times New Roman"/>
          <w:sz w:val="24"/>
          <w:szCs w:val="24"/>
        </w:rPr>
        <w:t>Panegaz</w:t>
      </w:r>
      <w:proofErr w:type="spellEnd"/>
      <w:r w:rsidRPr="004D4156">
        <w:rPr>
          <w:rFonts w:ascii="Times New Roman" w:hAnsi="Times New Roman" w:cs="Times New Roman"/>
          <w:sz w:val="24"/>
          <w:szCs w:val="24"/>
        </w:rPr>
        <w:t xml:space="preserve">; Lote Urbano nº 31, área verde, matrícula nº 12.117, de propriedade de Município de Guarujá do Sul – SC; por linha seca, até o vértice </w:t>
      </w:r>
      <w:r w:rsidRPr="004D4156">
        <w:rPr>
          <w:rFonts w:ascii="Times New Roman" w:hAnsi="Times New Roman" w:cs="Times New Roman"/>
          <w:b/>
          <w:sz w:val="24"/>
          <w:szCs w:val="24"/>
        </w:rPr>
        <w:t>M5</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N </w:t>
      </w:r>
      <w:proofErr w:type="gramStart"/>
      <w:r w:rsidRPr="004D4156">
        <w:rPr>
          <w:rFonts w:ascii="Times New Roman" w:hAnsi="Times New Roman" w:cs="Times New Roman"/>
          <w:b/>
          <w:sz w:val="24"/>
          <w:szCs w:val="24"/>
        </w:rPr>
        <w:t xml:space="preserve">7079934.6457m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248591.7648m</w:t>
      </w:r>
      <w:r w:rsidRPr="004D4156">
        <w:rPr>
          <w:rFonts w:ascii="Times New Roman" w:hAnsi="Times New Roman" w:cs="Times New Roman"/>
          <w:sz w:val="24"/>
          <w:szCs w:val="24"/>
        </w:rPr>
        <w:t>; deste, segue com o azimute e distância de 265º48’04”</w:t>
      </w:r>
      <w:proofErr w:type="gramEnd"/>
      <w:r w:rsidRPr="004D4156">
        <w:rPr>
          <w:rFonts w:ascii="Times New Roman" w:hAnsi="Times New Roman" w:cs="Times New Roman"/>
          <w:color w:val="FF0000"/>
          <w:sz w:val="24"/>
          <w:szCs w:val="24"/>
        </w:rPr>
        <w:t xml:space="preserve"> </w:t>
      </w:r>
      <w:r w:rsidRPr="004D4156">
        <w:rPr>
          <w:rFonts w:ascii="Times New Roman" w:hAnsi="Times New Roman" w:cs="Times New Roman"/>
          <w:sz w:val="24"/>
          <w:szCs w:val="24"/>
        </w:rPr>
        <w:t xml:space="preserve">e 27,50m; (novamente ao sul), confrontando com o lote urbano nº 31, área verde, matrícula 12.117, de propriedade de Município de Guarujá do Sul – SC, por linha seca, até o vértice </w:t>
      </w:r>
      <w:r w:rsidRPr="004D4156">
        <w:rPr>
          <w:rFonts w:ascii="Times New Roman" w:hAnsi="Times New Roman" w:cs="Times New Roman"/>
          <w:b/>
          <w:sz w:val="24"/>
          <w:szCs w:val="24"/>
        </w:rPr>
        <w:t xml:space="preserve">M6 </w:t>
      </w:r>
      <w:r w:rsidRPr="004D4156">
        <w:rPr>
          <w:rFonts w:ascii="Times New Roman" w:hAnsi="Times New Roman" w:cs="Times New Roman"/>
          <w:sz w:val="24"/>
          <w:szCs w:val="24"/>
        </w:rPr>
        <w:t xml:space="preserve">de coordenadas </w:t>
      </w:r>
      <w:r w:rsidRPr="004D4156">
        <w:rPr>
          <w:rFonts w:ascii="Times New Roman" w:hAnsi="Times New Roman" w:cs="Times New Roman"/>
          <w:b/>
          <w:sz w:val="24"/>
          <w:szCs w:val="24"/>
        </w:rPr>
        <w:t xml:space="preserve">N 7079932.6323m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248564.3394</w:t>
      </w:r>
      <w:r w:rsidRPr="004D4156">
        <w:rPr>
          <w:rFonts w:ascii="Times New Roman" w:hAnsi="Times New Roman" w:cs="Times New Roman"/>
          <w:sz w:val="24"/>
          <w:szCs w:val="24"/>
        </w:rPr>
        <w:t xml:space="preserve">; deste, segue com o azimute e distância de 355º48’08” e 43,21m; (novamente ao oeste), confrontando com a Rua Nicolau </w:t>
      </w:r>
      <w:proofErr w:type="spellStart"/>
      <w:r w:rsidRPr="004D4156">
        <w:rPr>
          <w:rFonts w:ascii="Times New Roman" w:hAnsi="Times New Roman" w:cs="Times New Roman"/>
          <w:sz w:val="24"/>
          <w:szCs w:val="24"/>
        </w:rPr>
        <w:t>Aloys</w:t>
      </w:r>
      <w:proofErr w:type="spellEnd"/>
      <w:r w:rsidRPr="004D4156">
        <w:rPr>
          <w:rFonts w:ascii="Times New Roman" w:hAnsi="Times New Roman" w:cs="Times New Roman"/>
          <w:sz w:val="24"/>
          <w:szCs w:val="24"/>
        </w:rPr>
        <w:t xml:space="preserve"> Lermen, até o vértice </w:t>
      </w:r>
      <w:r w:rsidRPr="004D4156">
        <w:rPr>
          <w:rFonts w:ascii="Times New Roman" w:hAnsi="Times New Roman" w:cs="Times New Roman"/>
          <w:b/>
          <w:sz w:val="24"/>
          <w:szCs w:val="24"/>
        </w:rPr>
        <w:t>M1</w:t>
      </w:r>
      <w:r w:rsidRPr="004D4156">
        <w:rPr>
          <w:rFonts w:ascii="Times New Roman" w:hAnsi="Times New Roman" w:cs="Times New Roman"/>
          <w:sz w:val="24"/>
          <w:szCs w:val="24"/>
        </w:rPr>
        <w:t xml:space="preserve">, de coordenadas </w:t>
      </w:r>
      <w:r w:rsidRPr="004D4156">
        <w:rPr>
          <w:rFonts w:ascii="Times New Roman" w:hAnsi="Times New Roman" w:cs="Times New Roman"/>
          <w:b/>
          <w:sz w:val="24"/>
          <w:szCs w:val="24"/>
        </w:rPr>
        <w:t xml:space="preserve">7079975.7247m </w:t>
      </w:r>
      <w:r w:rsidRPr="004D4156">
        <w:rPr>
          <w:rFonts w:ascii="Times New Roman" w:hAnsi="Times New Roman" w:cs="Times New Roman"/>
          <w:sz w:val="24"/>
          <w:szCs w:val="24"/>
        </w:rPr>
        <w:t xml:space="preserve">e </w:t>
      </w:r>
      <w:proofErr w:type="spellStart"/>
      <w:r w:rsidRPr="004D4156">
        <w:rPr>
          <w:rFonts w:ascii="Times New Roman" w:hAnsi="Times New Roman" w:cs="Times New Roman"/>
          <w:b/>
          <w:sz w:val="24"/>
          <w:szCs w:val="24"/>
        </w:rPr>
        <w:t>E</w:t>
      </w:r>
      <w:proofErr w:type="spellEnd"/>
      <w:r w:rsidRPr="004D4156">
        <w:rPr>
          <w:rFonts w:ascii="Times New Roman" w:hAnsi="Times New Roman" w:cs="Times New Roman"/>
          <w:b/>
          <w:sz w:val="24"/>
          <w:szCs w:val="24"/>
        </w:rPr>
        <w:t xml:space="preserve"> 248561.1766m</w:t>
      </w:r>
      <w:r w:rsidRPr="004D4156">
        <w:rPr>
          <w:rFonts w:ascii="Times New Roman" w:hAnsi="Times New Roman" w:cs="Times New Roman"/>
          <w:sz w:val="24"/>
          <w:szCs w:val="24"/>
        </w:rPr>
        <w:t>, de onde teve origem a este memorial.</w:t>
      </w:r>
    </w:p>
    <w:p w:rsidR="004D4156" w:rsidRPr="004D4156" w:rsidRDefault="004D4156" w:rsidP="004D4156">
      <w:pPr>
        <w:spacing w:after="0" w:line="240" w:lineRule="auto"/>
        <w:ind w:firstLine="708"/>
        <w:jc w:val="both"/>
        <w:rPr>
          <w:rFonts w:ascii="Times New Roman" w:hAnsi="Times New Roman" w:cs="Times New Roman"/>
          <w:color w:val="FF0000"/>
          <w:sz w:val="24"/>
          <w:szCs w:val="24"/>
        </w:rPr>
      </w:pPr>
    </w:p>
    <w:p w:rsidR="004D4156" w:rsidRPr="004D4156" w:rsidRDefault="004D4156" w:rsidP="004D4156">
      <w:pPr>
        <w:spacing w:after="0" w:line="240" w:lineRule="auto"/>
        <w:ind w:firstLine="708"/>
        <w:jc w:val="both"/>
        <w:rPr>
          <w:rFonts w:ascii="Times New Roman" w:hAnsi="Times New Roman" w:cs="Times New Roman"/>
          <w:b/>
          <w:sz w:val="24"/>
          <w:szCs w:val="24"/>
          <w:u w:val="single"/>
        </w:rPr>
      </w:pPr>
      <w:r w:rsidRPr="004D4156">
        <w:rPr>
          <w:rFonts w:ascii="Times New Roman" w:hAnsi="Times New Roman" w:cs="Times New Roman"/>
          <w:b/>
          <w:sz w:val="24"/>
          <w:szCs w:val="24"/>
          <w:u w:val="single"/>
        </w:rPr>
        <w:t>ÁREA REMANESCENTE</w:t>
      </w:r>
    </w:p>
    <w:p w:rsidR="004D4156" w:rsidRPr="004D4156" w:rsidRDefault="004D4156" w:rsidP="004D4156">
      <w:pPr>
        <w:spacing w:after="0" w:line="240" w:lineRule="auto"/>
        <w:ind w:firstLine="708"/>
        <w:jc w:val="both"/>
        <w:rPr>
          <w:rFonts w:ascii="Times New Roman" w:hAnsi="Times New Roman" w:cs="Times New Roman"/>
          <w:b/>
          <w:sz w:val="24"/>
          <w:szCs w:val="24"/>
        </w:rPr>
      </w:pPr>
    </w:p>
    <w:p w:rsidR="004D4156" w:rsidRPr="004D4156" w:rsidRDefault="004D4156" w:rsidP="004D4156">
      <w:pPr>
        <w:spacing w:after="0" w:line="240" w:lineRule="auto"/>
        <w:ind w:firstLine="709"/>
        <w:jc w:val="both"/>
        <w:rPr>
          <w:rFonts w:ascii="Times New Roman" w:hAnsi="Times New Roman" w:cs="Times New Roman"/>
          <w:b/>
          <w:bCs/>
          <w:sz w:val="24"/>
          <w:szCs w:val="24"/>
        </w:rPr>
      </w:pPr>
      <w:r w:rsidRPr="004D4156">
        <w:rPr>
          <w:rFonts w:ascii="Times New Roman" w:hAnsi="Times New Roman" w:cs="Times New Roman"/>
          <w:b/>
          <w:bCs/>
          <w:sz w:val="24"/>
          <w:szCs w:val="24"/>
        </w:rPr>
        <w:t xml:space="preserve">PARTE DOS LOTES RURAIS NÚMEROS 74 </w:t>
      </w:r>
      <w:r w:rsidRPr="004D4156">
        <w:rPr>
          <w:rFonts w:ascii="Times New Roman" w:hAnsi="Times New Roman" w:cs="Times New Roman"/>
          <w:sz w:val="24"/>
          <w:szCs w:val="24"/>
        </w:rPr>
        <w:t>(setenta e quatro)</w:t>
      </w:r>
      <w:r w:rsidRPr="004D4156">
        <w:rPr>
          <w:rFonts w:ascii="Times New Roman" w:hAnsi="Times New Roman" w:cs="Times New Roman"/>
          <w:b/>
          <w:bCs/>
          <w:sz w:val="24"/>
          <w:szCs w:val="24"/>
        </w:rPr>
        <w:t xml:space="preserve"> </w:t>
      </w:r>
      <w:r w:rsidRPr="004D4156">
        <w:rPr>
          <w:rFonts w:ascii="Times New Roman" w:hAnsi="Times New Roman" w:cs="Times New Roman"/>
          <w:sz w:val="24"/>
          <w:szCs w:val="24"/>
        </w:rPr>
        <w:t xml:space="preserve">e </w:t>
      </w:r>
      <w:r w:rsidRPr="004D4156">
        <w:rPr>
          <w:rFonts w:ascii="Times New Roman" w:hAnsi="Times New Roman" w:cs="Times New Roman"/>
          <w:b/>
          <w:bCs/>
          <w:sz w:val="24"/>
          <w:szCs w:val="24"/>
        </w:rPr>
        <w:t>75</w:t>
      </w:r>
      <w:r w:rsidRPr="004D4156">
        <w:rPr>
          <w:rFonts w:ascii="Times New Roman" w:hAnsi="Times New Roman" w:cs="Times New Roman"/>
          <w:sz w:val="24"/>
          <w:szCs w:val="24"/>
        </w:rPr>
        <w:t xml:space="preserve"> (setenta e cinco), com área total de </w:t>
      </w:r>
      <w:r w:rsidRPr="004D4156">
        <w:rPr>
          <w:rFonts w:ascii="Times New Roman" w:hAnsi="Times New Roman" w:cs="Times New Roman"/>
          <w:b/>
          <w:bCs/>
          <w:sz w:val="24"/>
          <w:szCs w:val="24"/>
        </w:rPr>
        <w:t>14.885,425m²</w:t>
      </w:r>
      <w:r w:rsidRPr="004D4156">
        <w:rPr>
          <w:rFonts w:ascii="Times New Roman" w:hAnsi="Times New Roman" w:cs="Times New Roman"/>
          <w:sz w:val="24"/>
          <w:szCs w:val="24"/>
        </w:rPr>
        <w:t xml:space="preserve"> (quatorze mil, oitocentos e oitenta e cinco metros e quatrocentos e vinte e cinco decímetros quadrados), com perímetro de 607,576 metros, sem acessões, situado na Linha Gaúcha, perímetro urbano do Município de Guarujá do Sul, Estado de Santa Catarina, sob a matrícula 11.633, com as seguintes confrontações </w:t>
      </w:r>
      <w:proofErr w:type="spellStart"/>
      <w:r w:rsidRPr="004D4156">
        <w:rPr>
          <w:rFonts w:ascii="Times New Roman" w:hAnsi="Times New Roman" w:cs="Times New Roman"/>
          <w:sz w:val="24"/>
          <w:szCs w:val="24"/>
        </w:rPr>
        <w:t>georreferenciadas</w:t>
      </w:r>
      <w:proofErr w:type="spellEnd"/>
      <w:r w:rsidRPr="004D4156">
        <w:rPr>
          <w:rFonts w:ascii="Times New Roman" w:hAnsi="Times New Roman" w:cs="Times New Roman"/>
          <w:sz w:val="24"/>
          <w:szCs w:val="24"/>
        </w:rPr>
        <w:t>:</w:t>
      </w:r>
    </w:p>
    <w:p w:rsidR="004D4156" w:rsidRPr="004D4156" w:rsidRDefault="004D4156" w:rsidP="004D4156">
      <w:pPr>
        <w:pStyle w:val="Recuodecorpodetexto"/>
        <w:rPr>
          <w:b/>
          <w:szCs w:val="24"/>
        </w:rPr>
      </w:pPr>
    </w:p>
    <w:p w:rsidR="004D4156" w:rsidRPr="004D4156" w:rsidRDefault="004D4156" w:rsidP="004D4156">
      <w:pPr>
        <w:pStyle w:val="PargrafodaLista"/>
        <w:ind w:left="0" w:firstLine="708"/>
        <w:jc w:val="both"/>
      </w:pPr>
      <w:proofErr w:type="gramStart"/>
      <w:r w:rsidRPr="004D4156">
        <w:t xml:space="preserve">Inicia-se a descrição deste perímetro no vértice </w:t>
      </w:r>
      <w:r w:rsidRPr="004D4156">
        <w:rPr>
          <w:b/>
        </w:rPr>
        <w:t>M1</w:t>
      </w:r>
      <w:r w:rsidRPr="004D4156">
        <w:t xml:space="preserve">, de coordenadas </w:t>
      </w:r>
      <w:r w:rsidRPr="004D4156">
        <w:rPr>
          <w:b/>
        </w:rPr>
        <w:t xml:space="preserve">N 7079975.7247m </w:t>
      </w:r>
      <w:r w:rsidRPr="004D4156">
        <w:t xml:space="preserve">e </w:t>
      </w:r>
      <w:proofErr w:type="spellStart"/>
      <w:r w:rsidRPr="004D4156">
        <w:rPr>
          <w:b/>
        </w:rPr>
        <w:t>E</w:t>
      </w:r>
      <w:proofErr w:type="spellEnd"/>
      <w:r w:rsidRPr="004D4156">
        <w:rPr>
          <w:b/>
        </w:rPr>
        <w:t xml:space="preserve"> 248561.1766m</w:t>
      </w:r>
      <w:r w:rsidRPr="004D4156">
        <w:t>, deste, segue com o azimute e distância de 85º27’55”</w:t>
      </w:r>
      <w:proofErr w:type="gramEnd"/>
      <w:r w:rsidRPr="004D4156">
        <w:t xml:space="preserve"> e 92,201m; (ao norte), confrontando com parte do lote rural nº 73, matrícula 9.043, de propriedade de </w:t>
      </w:r>
      <w:proofErr w:type="spellStart"/>
      <w:r w:rsidRPr="004D4156">
        <w:t>Arcido</w:t>
      </w:r>
      <w:proofErr w:type="spellEnd"/>
      <w:r w:rsidRPr="004D4156">
        <w:t xml:space="preserve"> Barth, por linha seca até o vértice </w:t>
      </w:r>
      <w:r w:rsidRPr="004D4156">
        <w:rPr>
          <w:b/>
          <w:bCs/>
        </w:rPr>
        <w:t xml:space="preserve">M7, </w:t>
      </w:r>
      <w:r w:rsidRPr="004D4156">
        <w:t>de coordenadas</w:t>
      </w:r>
      <w:r w:rsidRPr="004D4156">
        <w:rPr>
          <w:b/>
          <w:bCs/>
        </w:rPr>
        <w:t xml:space="preserve"> </w:t>
      </w:r>
      <w:r w:rsidRPr="004D4156">
        <w:rPr>
          <w:b/>
        </w:rPr>
        <w:t>N 7.079.983,0146</w:t>
      </w:r>
      <w:r w:rsidRPr="004D4156">
        <w:t xml:space="preserve">m e </w:t>
      </w:r>
      <w:proofErr w:type="spellStart"/>
      <w:r w:rsidRPr="004D4156">
        <w:rPr>
          <w:b/>
        </w:rPr>
        <w:t>E</w:t>
      </w:r>
      <w:proofErr w:type="spellEnd"/>
      <w:r w:rsidRPr="004D4156">
        <w:rPr>
          <w:b/>
        </w:rPr>
        <w:t xml:space="preserve"> 248.653,0890</w:t>
      </w:r>
      <w:r w:rsidRPr="004D4156">
        <w:t>m; deste, segue com o azimute e distância de 175°48'08" e 211,858 m; (ao leste),  confrontando com</w:t>
      </w:r>
      <w:r w:rsidRPr="004D4156">
        <w:rPr>
          <w:b/>
          <w:bCs/>
        </w:rPr>
        <w:t xml:space="preserve"> PARTE DOS LOTES RURAIS NÚMEROS 74 e 75</w:t>
      </w:r>
      <w:r w:rsidRPr="004D4156">
        <w:t xml:space="preserve">, matrícula 11.633, de propriedade de </w:t>
      </w:r>
      <w:proofErr w:type="spellStart"/>
      <w:r w:rsidRPr="004D4156">
        <w:t>Arcido</w:t>
      </w:r>
      <w:proofErr w:type="spellEnd"/>
      <w:r w:rsidRPr="004D4156">
        <w:t xml:space="preserve"> Barth; por </w:t>
      </w:r>
      <w:r w:rsidRPr="004D4156">
        <w:lastRenderedPageBreak/>
        <w:t xml:space="preserve">linha seca, até o vértice </w:t>
      </w:r>
      <w:r w:rsidRPr="004D4156">
        <w:rPr>
          <w:b/>
        </w:rPr>
        <w:t xml:space="preserve">M8, </w:t>
      </w:r>
      <w:r w:rsidRPr="004D4156">
        <w:rPr>
          <w:bCs/>
        </w:rPr>
        <w:t>de coordenadas</w:t>
      </w:r>
      <w:r w:rsidRPr="004D4156">
        <w:rPr>
          <w:b/>
        </w:rPr>
        <w:t xml:space="preserve"> N 7.079.771,7244</w:t>
      </w:r>
      <w:r w:rsidRPr="004D4156">
        <w:t xml:space="preserve">m e </w:t>
      </w:r>
      <w:proofErr w:type="spellStart"/>
      <w:r w:rsidRPr="004D4156">
        <w:rPr>
          <w:b/>
        </w:rPr>
        <w:t>E</w:t>
      </w:r>
      <w:proofErr w:type="spellEnd"/>
      <w:r w:rsidRPr="004D4156">
        <w:rPr>
          <w:b/>
        </w:rPr>
        <w:t xml:space="preserve"> 248.668,5968</w:t>
      </w:r>
      <w:r w:rsidRPr="004D4156">
        <w:t xml:space="preserve">m; deste, segue com o azimute e distância de 265°48'04" e 64,700m; (ao sul), confrontando com a área de Preservação Permanente de propriedade de Município de Guarujá do Sul – SC, com o Lote Urbano nº 01, matrícula 10.574, de propriedade de </w:t>
      </w:r>
      <w:proofErr w:type="spellStart"/>
      <w:r w:rsidRPr="004D4156">
        <w:t>Sélia</w:t>
      </w:r>
      <w:proofErr w:type="spellEnd"/>
      <w:r w:rsidRPr="004D4156">
        <w:t xml:space="preserve"> Terezinha Becker Bach, por linha seca, até o vértice </w:t>
      </w:r>
      <w:r w:rsidRPr="004D4156">
        <w:rPr>
          <w:b/>
        </w:rPr>
        <w:t xml:space="preserve">M4 </w:t>
      </w:r>
      <w:r w:rsidRPr="004D4156">
        <w:t xml:space="preserve">de coordenadas </w:t>
      </w:r>
      <w:r w:rsidRPr="004D4156">
        <w:rPr>
          <w:b/>
        </w:rPr>
        <w:t xml:space="preserve">N 7079766.9872m </w:t>
      </w:r>
      <w:r w:rsidRPr="004D4156">
        <w:t xml:space="preserve">e </w:t>
      </w:r>
      <w:proofErr w:type="spellStart"/>
      <w:r w:rsidRPr="004D4156">
        <w:rPr>
          <w:b/>
        </w:rPr>
        <w:t>E</w:t>
      </w:r>
      <w:proofErr w:type="spellEnd"/>
      <w:r w:rsidRPr="004D4156">
        <w:rPr>
          <w:b/>
        </w:rPr>
        <w:t xml:space="preserve"> 248604.0703m</w:t>
      </w:r>
      <w:r w:rsidRPr="004D4156">
        <w:t xml:space="preserve">; deste, segue com o azimute e distância de 355º48’08” e 168,11m; (ao oeste), confrontando com o lote urbano nº 66, matrícula 12.152, de propriedade de </w:t>
      </w:r>
      <w:proofErr w:type="spellStart"/>
      <w:r w:rsidRPr="004D4156">
        <w:t>Arcido</w:t>
      </w:r>
      <w:proofErr w:type="spellEnd"/>
      <w:r w:rsidRPr="004D4156">
        <w:t xml:space="preserve"> Barth; lote urbano nº 65, matrícula 12.151, de propriedade de Leticia Fernanda Martins; lote urbano nº 64, matrícula 12.150, de propriedade de Daniel Luiz Maier; Lote urbano nº 63, matrícula 12.149, de propriedade de Aldair Santiago Pagno; Parte Lote urbano nº 62, matrícula nº 12.148, de propriedade de Tiago Lermen; Lote Urbano nº 31, APP (Área de Preservação Permanente), matrícula nº 12.117, de propriedade de Município de Guarujá do Sul – SC; por linha seca, até o vértice </w:t>
      </w:r>
      <w:r w:rsidRPr="004D4156">
        <w:rPr>
          <w:b/>
        </w:rPr>
        <w:t>M5</w:t>
      </w:r>
      <w:r w:rsidRPr="004D4156">
        <w:t xml:space="preserve">, de coordenadas </w:t>
      </w:r>
      <w:r w:rsidRPr="004D4156">
        <w:rPr>
          <w:b/>
        </w:rPr>
        <w:t xml:space="preserve">N 7079934.6457m </w:t>
      </w:r>
      <w:r w:rsidRPr="004D4156">
        <w:t xml:space="preserve">e </w:t>
      </w:r>
      <w:proofErr w:type="spellStart"/>
      <w:r w:rsidRPr="004D4156">
        <w:rPr>
          <w:b/>
        </w:rPr>
        <w:t>E</w:t>
      </w:r>
      <w:proofErr w:type="spellEnd"/>
      <w:r w:rsidRPr="004D4156">
        <w:rPr>
          <w:b/>
        </w:rPr>
        <w:t xml:space="preserve"> 248591.7648m</w:t>
      </w:r>
      <w:r w:rsidRPr="004D4156">
        <w:t xml:space="preserve">; deste, segue com o azimute e distância de 265º48’04” e 27,50m; (novamente ao sul), confrontando com o lote urbano nº 31, APP (Área de Preservação Permanente), matrícula 12.117, de propriedade de Município de Guarujá do Sul – SC, por linha seca, até o vértice </w:t>
      </w:r>
      <w:r w:rsidRPr="004D4156">
        <w:rPr>
          <w:b/>
        </w:rPr>
        <w:t xml:space="preserve">M6 </w:t>
      </w:r>
      <w:r w:rsidRPr="004D4156">
        <w:t xml:space="preserve">de coordenadas </w:t>
      </w:r>
      <w:r w:rsidRPr="004D4156">
        <w:rPr>
          <w:b/>
        </w:rPr>
        <w:t xml:space="preserve">N 7079932.6323m </w:t>
      </w:r>
      <w:r w:rsidRPr="004D4156">
        <w:t xml:space="preserve">e </w:t>
      </w:r>
      <w:proofErr w:type="spellStart"/>
      <w:r w:rsidRPr="004D4156">
        <w:rPr>
          <w:b/>
        </w:rPr>
        <w:t>E</w:t>
      </w:r>
      <w:proofErr w:type="spellEnd"/>
      <w:r w:rsidRPr="004D4156">
        <w:rPr>
          <w:b/>
        </w:rPr>
        <w:t xml:space="preserve"> 248564.3394</w:t>
      </w:r>
      <w:r w:rsidRPr="004D4156">
        <w:t xml:space="preserve">; deste, segue com o azimute </w:t>
      </w:r>
      <w:proofErr w:type="gramStart"/>
      <w:r w:rsidRPr="004D4156">
        <w:t>e</w:t>
      </w:r>
      <w:proofErr w:type="gramEnd"/>
      <w:r w:rsidRPr="004D4156">
        <w:t xml:space="preserve"> distância de 355º48’08” e 43,21m; (novamente ao oeste), confrontando com a Rua Nicolau </w:t>
      </w:r>
      <w:proofErr w:type="spellStart"/>
      <w:r w:rsidRPr="004D4156">
        <w:t>Aloys</w:t>
      </w:r>
      <w:proofErr w:type="spellEnd"/>
      <w:r w:rsidRPr="004D4156">
        <w:t xml:space="preserve"> Lermen, até o vértice </w:t>
      </w:r>
      <w:r w:rsidRPr="004D4156">
        <w:rPr>
          <w:b/>
        </w:rPr>
        <w:t>M1</w:t>
      </w:r>
      <w:r w:rsidRPr="004D4156">
        <w:t xml:space="preserve">, de coordenadas </w:t>
      </w:r>
      <w:r w:rsidRPr="004D4156">
        <w:rPr>
          <w:b/>
        </w:rPr>
        <w:t xml:space="preserve">7079975.7247m </w:t>
      </w:r>
      <w:r w:rsidRPr="004D4156">
        <w:t xml:space="preserve">e </w:t>
      </w:r>
      <w:proofErr w:type="spellStart"/>
      <w:r w:rsidRPr="004D4156">
        <w:rPr>
          <w:b/>
        </w:rPr>
        <w:t>E</w:t>
      </w:r>
      <w:proofErr w:type="spellEnd"/>
      <w:r w:rsidRPr="004D4156">
        <w:rPr>
          <w:b/>
        </w:rPr>
        <w:t xml:space="preserve"> 248561.1766m</w:t>
      </w:r>
      <w:r w:rsidRPr="004D4156">
        <w:t xml:space="preserve">, de onde teve origem a este memorial. </w:t>
      </w:r>
    </w:p>
    <w:p w:rsidR="004D4156" w:rsidRPr="004D4156" w:rsidRDefault="004D4156" w:rsidP="004D4156">
      <w:pPr>
        <w:pStyle w:val="PargrafodaLista"/>
        <w:ind w:left="0" w:firstLine="708"/>
        <w:jc w:val="both"/>
      </w:pPr>
      <w:r w:rsidRPr="004D4156">
        <w:t xml:space="preserve">Todas as coordenadas aqui descritas estão </w:t>
      </w:r>
      <w:proofErr w:type="spellStart"/>
      <w:r w:rsidRPr="004D4156">
        <w:t>georreferenciadas</w:t>
      </w:r>
      <w:proofErr w:type="spellEnd"/>
      <w:r w:rsidRPr="004D4156">
        <w:t xml:space="preserve"> ao Sistema Geodésico Brasileiro.</w:t>
      </w:r>
    </w:p>
    <w:p w:rsidR="004D4156" w:rsidRPr="004D4156" w:rsidRDefault="004D4156" w:rsidP="004D4156">
      <w:pPr>
        <w:pStyle w:val="Recuodecorpodetexto2"/>
        <w:spacing w:after="0" w:line="240" w:lineRule="auto"/>
        <w:ind w:left="0"/>
        <w:jc w:val="both"/>
      </w:pPr>
    </w:p>
    <w:p w:rsidR="004D4156" w:rsidRPr="004D4156" w:rsidRDefault="004D4156" w:rsidP="004D4156">
      <w:pPr>
        <w:spacing w:after="0" w:line="240" w:lineRule="auto"/>
        <w:ind w:firstLine="2694"/>
        <w:jc w:val="both"/>
        <w:rPr>
          <w:rFonts w:ascii="Times New Roman" w:hAnsi="Times New Roman" w:cs="Times New Roman"/>
          <w:sz w:val="24"/>
          <w:szCs w:val="24"/>
        </w:rPr>
      </w:pPr>
      <w:r w:rsidRPr="004D4156">
        <w:rPr>
          <w:rFonts w:ascii="Times New Roman" w:hAnsi="Times New Roman" w:cs="Times New Roman"/>
          <w:b/>
          <w:sz w:val="24"/>
          <w:szCs w:val="24"/>
        </w:rPr>
        <w:t>Art. 2º</w:t>
      </w:r>
      <w:r w:rsidRPr="004D4156">
        <w:rPr>
          <w:rFonts w:ascii="Times New Roman" w:hAnsi="Times New Roman" w:cs="Times New Roman"/>
          <w:sz w:val="24"/>
          <w:szCs w:val="24"/>
        </w:rPr>
        <w:t xml:space="preserve"> Esta Lei entrará em vigor na data de sua publicação, revogadas as disposições em contrário.</w:t>
      </w:r>
    </w:p>
    <w:p w:rsidR="004D4156" w:rsidRPr="004D4156" w:rsidRDefault="004D4156" w:rsidP="00896AAC">
      <w:pPr>
        <w:pStyle w:val="NormalWeb"/>
        <w:shd w:val="clear" w:color="auto" w:fill="FFFFFF"/>
        <w:spacing w:before="0" w:beforeAutospacing="0" w:after="0" w:afterAutospacing="0"/>
        <w:ind w:firstLine="1418"/>
        <w:jc w:val="both"/>
        <w:rPr>
          <w:rFonts w:eastAsia="Calibri"/>
        </w:rPr>
      </w:pPr>
    </w:p>
    <w:p w:rsidR="00896AAC" w:rsidRPr="004D4156" w:rsidRDefault="00896AAC" w:rsidP="00896AAC">
      <w:pPr>
        <w:pStyle w:val="NormalWeb"/>
        <w:shd w:val="clear" w:color="auto" w:fill="FFFFFF"/>
        <w:spacing w:before="0" w:beforeAutospacing="0" w:after="0" w:afterAutospacing="0"/>
        <w:ind w:firstLine="1418"/>
        <w:jc w:val="both"/>
      </w:pPr>
    </w:p>
    <w:p w:rsidR="00BB5A67" w:rsidRPr="004D4156" w:rsidRDefault="00BB5A67" w:rsidP="00BB5A67">
      <w:pPr>
        <w:tabs>
          <w:tab w:val="left" w:pos="708"/>
          <w:tab w:val="left" w:pos="1416"/>
          <w:tab w:val="left" w:pos="3122"/>
        </w:tabs>
        <w:jc w:val="both"/>
        <w:rPr>
          <w:rFonts w:ascii="Times New Roman" w:hAnsi="Times New Roman" w:cs="Times New Roman"/>
          <w:sz w:val="24"/>
          <w:szCs w:val="24"/>
        </w:rPr>
      </w:pPr>
      <w:r w:rsidRPr="004D4156">
        <w:rPr>
          <w:rFonts w:ascii="Times New Roman" w:hAnsi="Times New Roman" w:cs="Times New Roman"/>
          <w:sz w:val="24"/>
          <w:szCs w:val="24"/>
        </w:rPr>
        <w:tab/>
        <w:t>Da Secretaria da Câmara Municipal de Vereadores de Guarujá do Sul, Estado de Santa Catarina, aos 1</w:t>
      </w:r>
      <w:r w:rsidR="004D4156" w:rsidRPr="004D4156">
        <w:rPr>
          <w:rFonts w:ascii="Times New Roman" w:hAnsi="Times New Roman" w:cs="Times New Roman"/>
          <w:sz w:val="24"/>
          <w:szCs w:val="24"/>
        </w:rPr>
        <w:t>4</w:t>
      </w:r>
      <w:r w:rsidRPr="004D4156">
        <w:rPr>
          <w:rFonts w:ascii="Times New Roman" w:hAnsi="Times New Roman" w:cs="Times New Roman"/>
          <w:sz w:val="24"/>
          <w:szCs w:val="24"/>
        </w:rPr>
        <w:t xml:space="preserve"> de </w:t>
      </w:r>
      <w:r w:rsidR="004D4156" w:rsidRPr="004D4156">
        <w:rPr>
          <w:rFonts w:ascii="Times New Roman" w:hAnsi="Times New Roman" w:cs="Times New Roman"/>
          <w:sz w:val="24"/>
          <w:szCs w:val="24"/>
        </w:rPr>
        <w:t>março</w:t>
      </w:r>
      <w:r w:rsidRPr="004D4156">
        <w:rPr>
          <w:rFonts w:ascii="Times New Roman" w:hAnsi="Times New Roman" w:cs="Times New Roman"/>
          <w:sz w:val="24"/>
          <w:szCs w:val="24"/>
        </w:rPr>
        <w:t xml:space="preserve"> de 2022.</w:t>
      </w:r>
    </w:p>
    <w:p w:rsidR="00BB5A67" w:rsidRPr="004D4156" w:rsidRDefault="00BB5A67" w:rsidP="00BB5A67">
      <w:pPr>
        <w:tabs>
          <w:tab w:val="left" w:pos="708"/>
          <w:tab w:val="left" w:pos="1416"/>
          <w:tab w:val="left" w:pos="3122"/>
        </w:tabs>
        <w:jc w:val="both"/>
        <w:rPr>
          <w:rFonts w:ascii="Times New Roman" w:hAnsi="Times New Roman" w:cs="Times New Roman"/>
          <w:sz w:val="24"/>
          <w:szCs w:val="24"/>
        </w:rPr>
      </w:pPr>
      <w:r w:rsidRPr="004D4156">
        <w:rPr>
          <w:rFonts w:ascii="Times New Roman" w:hAnsi="Times New Roman" w:cs="Times New Roman"/>
          <w:sz w:val="24"/>
          <w:szCs w:val="24"/>
        </w:rPr>
        <w:tab/>
        <w:t xml:space="preserve">Em sua 15ª Legislatura, 2ª Sessão Legislativa, 2º período, 59º ano de sua Instalação Legislativa. </w:t>
      </w:r>
    </w:p>
    <w:p w:rsidR="00BB5A67" w:rsidRPr="004D4156" w:rsidRDefault="00BB5A67" w:rsidP="00BB5A67">
      <w:pPr>
        <w:tabs>
          <w:tab w:val="left" w:pos="708"/>
          <w:tab w:val="left" w:pos="1416"/>
          <w:tab w:val="left" w:pos="3122"/>
        </w:tabs>
        <w:jc w:val="both"/>
        <w:rPr>
          <w:rFonts w:ascii="Times New Roman" w:hAnsi="Times New Roman" w:cs="Times New Roman"/>
          <w:sz w:val="24"/>
          <w:szCs w:val="24"/>
        </w:rPr>
      </w:pPr>
    </w:p>
    <w:tbl>
      <w:tblPr>
        <w:tblW w:w="0" w:type="auto"/>
        <w:tblLook w:val="04A0" w:firstRow="1" w:lastRow="0" w:firstColumn="1" w:lastColumn="0" w:noHBand="0" w:noVBand="1"/>
      </w:tblPr>
      <w:tblGrid>
        <w:gridCol w:w="4444"/>
        <w:gridCol w:w="4276"/>
      </w:tblGrid>
      <w:tr w:rsidR="00BB5A67" w:rsidRPr="004D4156" w:rsidTr="00FD3902">
        <w:tc>
          <w:tcPr>
            <w:tcW w:w="4444" w:type="dxa"/>
          </w:tcPr>
          <w:p w:rsidR="00BB5A67" w:rsidRPr="004D4156" w:rsidRDefault="00BB5A67" w:rsidP="00FD3902">
            <w:pPr>
              <w:spacing w:after="40"/>
              <w:jc w:val="center"/>
              <w:rPr>
                <w:rFonts w:ascii="Times New Roman" w:hAnsi="Times New Roman" w:cs="Times New Roman"/>
                <w:b/>
                <w:bCs/>
                <w:sz w:val="24"/>
                <w:szCs w:val="24"/>
              </w:rPr>
            </w:pPr>
          </w:p>
          <w:p w:rsidR="00BB5A67" w:rsidRPr="004D4156" w:rsidRDefault="00BB5A67" w:rsidP="00FD3902">
            <w:pPr>
              <w:spacing w:after="40"/>
              <w:jc w:val="center"/>
              <w:rPr>
                <w:rFonts w:ascii="Times New Roman" w:hAnsi="Times New Roman" w:cs="Times New Roman"/>
                <w:b/>
                <w:bCs/>
                <w:sz w:val="24"/>
                <w:szCs w:val="24"/>
              </w:rPr>
            </w:pPr>
          </w:p>
          <w:p w:rsidR="00BB5A67" w:rsidRPr="004D4156" w:rsidRDefault="00BB5A67" w:rsidP="00FD3902">
            <w:pPr>
              <w:spacing w:after="40"/>
              <w:jc w:val="center"/>
              <w:rPr>
                <w:rFonts w:ascii="Times New Roman" w:hAnsi="Times New Roman" w:cs="Times New Roman"/>
                <w:b/>
                <w:bCs/>
                <w:sz w:val="24"/>
                <w:szCs w:val="24"/>
              </w:rPr>
            </w:pPr>
            <w:r w:rsidRPr="004D4156">
              <w:rPr>
                <w:rFonts w:ascii="Times New Roman" w:hAnsi="Times New Roman" w:cs="Times New Roman"/>
                <w:b/>
                <w:bCs/>
                <w:sz w:val="24"/>
                <w:szCs w:val="24"/>
              </w:rPr>
              <w:t>CLEBER J. WESCHENFELDER</w:t>
            </w:r>
          </w:p>
        </w:tc>
        <w:tc>
          <w:tcPr>
            <w:tcW w:w="4276" w:type="dxa"/>
          </w:tcPr>
          <w:p w:rsidR="00BB5A67" w:rsidRPr="004D4156" w:rsidRDefault="00BB5A67" w:rsidP="00FD3902">
            <w:pPr>
              <w:spacing w:after="40"/>
              <w:jc w:val="center"/>
              <w:rPr>
                <w:rFonts w:ascii="Times New Roman" w:hAnsi="Times New Roman" w:cs="Times New Roman"/>
                <w:b/>
                <w:bCs/>
                <w:sz w:val="24"/>
                <w:szCs w:val="24"/>
              </w:rPr>
            </w:pPr>
          </w:p>
          <w:p w:rsidR="00BB5A67" w:rsidRPr="004D4156" w:rsidRDefault="00BB5A67" w:rsidP="00FD3902">
            <w:pPr>
              <w:spacing w:after="40"/>
              <w:jc w:val="center"/>
              <w:rPr>
                <w:rFonts w:ascii="Times New Roman" w:hAnsi="Times New Roman" w:cs="Times New Roman"/>
                <w:b/>
                <w:bCs/>
                <w:sz w:val="24"/>
                <w:szCs w:val="24"/>
              </w:rPr>
            </w:pPr>
          </w:p>
          <w:p w:rsidR="00BB5A67" w:rsidRPr="004D4156" w:rsidRDefault="00BB5A67" w:rsidP="00FD3902">
            <w:pPr>
              <w:spacing w:after="40"/>
              <w:rPr>
                <w:rFonts w:ascii="Times New Roman" w:hAnsi="Times New Roman" w:cs="Times New Roman"/>
                <w:b/>
                <w:sz w:val="24"/>
                <w:szCs w:val="24"/>
              </w:rPr>
            </w:pPr>
            <w:r w:rsidRPr="004D4156">
              <w:rPr>
                <w:rFonts w:ascii="Times New Roman" w:hAnsi="Times New Roman" w:cs="Times New Roman"/>
                <w:b/>
                <w:bCs/>
                <w:sz w:val="24"/>
                <w:szCs w:val="24"/>
              </w:rPr>
              <w:t xml:space="preserve">          SÔNIA L. K. ROSENBACH</w:t>
            </w:r>
          </w:p>
        </w:tc>
      </w:tr>
      <w:tr w:rsidR="00BB5A67" w:rsidRPr="004D4156" w:rsidTr="00FD3902">
        <w:tc>
          <w:tcPr>
            <w:tcW w:w="4444" w:type="dxa"/>
          </w:tcPr>
          <w:p w:rsidR="00BB5A67" w:rsidRPr="004D4156" w:rsidRDefault="00BB5A67" w:rsidP="00FD3902">
            <w:pPr>
              <w:spacing w:after="40"/>
              <w:jc w:val="center"/>
              <w:rPr>
                <w:rFonts w:ascii="Times New Roman" w:hAnsi="Times New Roman" w:cs="Times New Roman"/>
                <w:bCs/>
                <w:sz w:val="24"/>
                <w:szCs w:val="24"/>
              </w:rPr>
            </w:pPr>
            <w:r w:rsidRPr="004D4156">
              <w:rPr>
                <w:rFonts w:ascii="Times New Roman" w:hAnsi="Times New Roman" w:cs="Times New Roman"/>
                <w:bCs/>
                <w:sz w:val="24"/>
                <w:szCs w:val="24"/>
              </w:rPr>
              <w:t>Presidente</w:t>
            </w:r>
          </w:p>
        </w:tc>
        <w:tc>
          <w:tcPr>
            <w:tcW w:w="4276" w:type="dxa"/>
          </w:tcPr>
          <w:p w:rsidR="00BB5A67" w:rsidRPr="004D4156" w:rsidRDefault="00BB5A67" w:rsidP="00FD3902">
            <w:pPr>
              <w:spacing w:after="40"/>
              <w:jc w:val="center"/>
              <w:rPr>
                <w:rFonts w:ascii="Times New Roman" w:hAnsi="Times New Roman" w:cs="Times New Roman"/>
                <w:bCs/>
                <w:sz w:val="24"/>
                <w:szCs w:val="24"/>
              </w:rPr>
            </w:pPr>
            <w:r w:rsidRPr="004D4156">
              <w:rPr>
                <w:rFonts w:ascii="Times New Roman" w:hAnsi="Times New Roman" w:cs="Times New Roman"/>
                <w:bCs/>
                <w:sz w:val="24"/>
                <w:szCs w:val="24"/>
              </w:rPr>
              <w:t xml:space="preserve">    1ª Secretária</w:t>
            </w:r>
          </w:p>
        </w:tc>
      </w:tr>
    </w:tbl>
    <w:p w:rsidR="00BB5A67" w:rsidRPr="005510BD" w:rsidRDefault="00BB5A67" w:rsidP="00BB5A67">
      <w:pPr>
        <w:spacing w:after="0" w:line="240" w:lineRule="auto"/>
        <w:ind w:firstLine="1276"/>
        <w:jc w:val="both"/>
        <w:rPr>
          <w:rFonts w:ascii="Times New Roman" w:hAnsi="Times New Roman" w:cs="Times New Roman"/>
          <w:sz w:val="24"/>
          <w:szCs w:val="24"/>
        </w:rPr>
      </w:pPr>
    </w:p>
    <w:sectPr w:rsidR="00BB5A67" w:rsidRPr="005510BD" w:rsidSect="00F97CAB">
      <w:pgSz w:w="11906" w:h="16838"/>
      <w:pgMar w:top="2694" w:right="1701"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96AAC"/>
    <w:rsid w:val="00047070"/>
    <w:rsid w:val="0018235A"/>
    <w:rsid w:val="001F06CD"/>
    <w:rsid w:val="00497921"/>
    <w:rsid w:val="004D4156"/>
    <w:rsid w:val="00566E52"/>
    <w:rsid w:val="00704896"/>
    <w:rsid w:val="00854D87"/>
    <w:rsid w:val="00896AAC"/>
    <w:rsid w:val="00A13F68"/>
    <w:rsid w:val="00AD60AB"/>
    <w:rsid w:val="00BB5A67"/>
    <w:rsid w:val="00BD3EB3"/>
    <w:rsid w:val="00C74713"/>
    <w:rsid w:val="00F04C09"/>
    <w:rsid w:val="00F97C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AAC"/>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96A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96A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6AAC"/>
    <w:rPr>
      <w:rFonts w:ascii="Tahoma" w:hAnsi="Tahoma" w:cs="Tahoma"/>
      <w:sz w:val="16"/>
      <w:szCs w:val="16"/>
    </w:rPr>
  </w:style>
  <w:style w:type="paragraph" w:styleId="Recuodecorpodetexto">
    <w:name w:val="Body Text Indent"/>
    <w:basedOn w:val="Normal"/>
    <w:link w:val="RecuodecorpodetextoChar"/>
    <w:rsid w:val="004D4156"/>
    <w:pPr>
      <w:spacing w:after="0" w:line="240" w:lineRule="auto"/>
      <w:ind w:left="360" w:hanging="502"/>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4D4156"/>
    <w:rPr>
      <w:rFonts w:ascii="Times New Roman" w:eastAsia="Times New Roman" w:hAnsi="Times New Roman" w:cs="Times New Roman"/>
      <w:sz w:val="24"/>
      <w:szCs w:val="20"/>
      <w:lang w:eastAsia="pt-BR"/>
    </w:rPr>
  </w:style>
  <w:style w:type="paragraph" w:styleId="Corpodetexto">
    <w:name w:val="Body Text"/>
    <w:basedOn w:val="Normal"/>
    <w:link w:val="CorpodetextoChar"/>
    <w:unhideWhenUsed/>
    <w:rsid w:val="004D4156"/>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rsid w:val="004D4156"/>
    <w:rPr>
      <w:rFonts w:ascii="Calibri" w:eastAsia="Calibri" w:hAnsi="Calibri" w:cs="Times New Roman"/>
    </w:rPr>
  </w:style>
  <w:style w:type="paragraph" w:styleId="PargrafodaLista">
    <w:name w:val="List Paragraph"/>
    <w:basedOn w:val="Normal"/>
    <w:uiPriority w:val="34"/>
    <w:qFormat/>
    <w:rsid w:val="004D4156"/>
    <w:pPr>
      <w:spacing w:after="0" w:line="240" w:lineRule="auto"/>
      <w:ind w:left="720"/>
      <w:contextualSpacing/>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4D4156"/>
    <w:pPr>
      <w:spacing w:after="120" w:line="480" w:lineRule="auto"/>
      <w:ind w:left="283"/>
    </w:pPr>
    <w:rPr>
      <w:rFonts w:ascii="Times New Roman" w:eastAsia="MS Mincho" w:hAnsi="Times New Roman" w:cs="Times New Roman"/>
      <w:sz w:val="24"/>
      <w:szCs w:val="24"/>
      <w:lang w:eastAsia="pt-BR"/>
    </w:rPr>
  </w:style>
  <w:style w:type="character" w:customStyle="1" w:styleId="Recuodecorpodetexto2Char">
    <w:name w:val="Recuo de corpo de texto 2 Char"/>
    <w:basedOn w:val="Fontepargpadro"/>
    <w:link w:val="Recuodecorpodetexto2"/>
    <w:rsid w:val="004D4156"/>
    <w:rPr>
      <w:rFonts w:ascii="Times New Roman" w:eastAsia="MS Mincho"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1604</Words>
  <Characters>8662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Presidente</cp:lastModifiedBy>
  <cp:revision>4</cp:revision>
  <cp:lastPrinted>2022-03-17T01:33:00Z</cp:lastPrinted>
  <dcterms:created xsi:type="dcterms:W3CDTF">2022-03-15T23:22:00Z</dcterms:created>
  <dcterms:modified xsi:type="dcterms:W3CDTF">2022-08-02T13:44:00Z</dcterms:modified>
</cp:coreProperties>
</file>