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EB" w:rsidRPr="005B57DE" w:rsidRDefault="00B81BEB" w:rsidP="005B57DE">
      <w:pPr>
        <w:spacing w:line="360" w:lineRule="auto"/>
        <w:ind w:firstLine="3544"/>
        <w:outlineLvl w:val="0"/>
        <w:rPr>
          <w:rFonts w:ascii="Times New Roman" w:hAnsi="Times New Roman" w:cs="Times New Roman"/>
          <w:b/>
          <w:bCs/>
        </w:rPr>
      </w:pPr>
      <w:r w:rsidRPr="005B57DE">
        <w:rPr>
          <w:rFonts w:ascii="Times New Roman" w:hAnsi="Times New Roman" w:cs="Times New Roman"/>
          <w:b/>
          <w:bCs/>
        </w:rPr>
        <w:t>REDAÇÃ</w:t>
      </w:r>
      <w:r w:rsidR="00C1724D" w:rsidRPr="005B57DE">
        <w:rPr>
          <w:rFonts w:ascii="Times New Roman" w:hAnsi="Times New Roman" w:cs="Times New Roman"/>
          <w:b/>
          <w:bCs/>
        </w:rPr>
        <w:t>O FINAL AO PROJETO DE LEI N.º 30</w:t>
      </w:r>
      <w:r w:rsidRPr="005B57DE">
        <w:rPr>
          <w:rFonts w:ascii="Times New Roman" w:hAnsi="Times New Roman" w:cs="Times New Roman"/>
          <w:b/>
          <w:bCs/>
        </w:rPr>
        <w:t>/2017</w:t>
      </w:r>
    </w:p>
    <w:p w:rsidR="00B81BEB" w:rsidRPr="005B57DE" w:rsidRDefault="00C1724D" w:rsidP="005B57DE">
      <w:pPr>
        <w:spacing w:after="0" w:line="360" w:lineRule="auto"/>
        <w:ind w:left="3540" w:firstLine="4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B57DE">
        <w:rPr>
          <w:rFonts w:ascii="Times New Roman" w:eastAsia="Times New Roman" w:hAnsi="Times New Roman" w:cs="Times New Roman"/>
          <w:b/>
          <w:color w:val="000000"/>
        </w:rPr>
        <w:t>Autoriza a permissão de uso do Estádio Municipal Beira Flor e dá outras providências.</w:t>
      </w:r>
    </w:p>
    <w:p w:rsidR="00B81BEB" w:rsidRPr="005B57DE" w:rsidRDefault="00B81BEB" w:rsidP="005B57DE">
      <w:pPr>
        <w:spacing w:after="0" w:line="360" w:lineRule="auto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81BEB" w:rsidRPr="005B57DE" w:rsidRDefault="00B81BEB" w:rsidP="005B57DE">
      <w:pPr>
        <w:spacing w:line="360" w:lineRule="auto"/>
        <w:ind w:firstLine="1620"/>
        <w:jc w:val="both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B81BEB" w:rsidRPr="005B57DE" w:rsidRDefault="00B81BE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 xml:space="preserve">Art. 1º Fica o Poder </w:t>
      </w:r>
      <w:r w:rsidR="005B57DE" w:rsidRPr="005B57DE">
        <w:rPr>
          <w:sz w:val="22"/>
          <w:szCs w:val="22"/>
        </w:rPr>
        <w:t>Executivo Municipal autorizado a permitir o uso do E</w:t>
      </w:r>
      <w:r w:rsidR="00C1724D" w:rsidRPr="005B57DE">
        <w:rPr>
          <w:sz w:val="22"/>
          <w:szCs w:val="22"/>
        </w:rPr>
        <w:t>stádio Municipal Beira Flor, de forma onerosa e gratuita, nas seguintes condições:</w:t>
      </w:r>
    </w:p>
    <w:p w:rsidR="00C1724D" w:rsidRPr="005B57DE" w:rsidRDefault="00C1724D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>I – Quando se tratar de campeonatos regionais, ocasiões em que as equipes estarão isentas do pagamento de taxas e poderão explorar a copa;</w:t>
      </w:r>
    </w:p>
    <w:p w:rsidR="00C1724D" w:rsidRPr="005B57DE" w:rsidRDefault="00C1724D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>II – Quando se tratar de competições municipais realizadas pelo poder público, ocasiões em que a cessão será de forma gratuita e o promotor do evento poderá explorar a copa;</w:t>
      </w:r>
    </w:p>
    <w:p w:rsidR="00C1724D" w:rsidRPr="005B57DE" w:rsidRDefault="00C1724D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>III – Quando se tratar de competições municipais realizadas por entidades particulares estarão sujeitos a pagamento de taxa regulamentada por decreto;</w:t>
      </w:r>
    </w:p>
    <w:p w:rsidR="00C1724D" w:rsidRPr="005B57DE" w:rsidRDefault="00C1724D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>IV – Em qualquer das ocasiões, onde as equipes participantes cobrar ingresso</w:t>
      </w:r>
      <w:proofErr w:type="gramStart"/>
      <w:r w:rsidR="005B57DE" w:rsidRPr="005B57DE">
        <w:rPr>
          <w:sz w:val="22"/>
          <w:szCs w:val="22"/>
        </w:rPr>
        <w:t>,</w:t>
      </w:r>
      <w:r w:rsidRPr="005B57DE">
        <w:rPr>
          <w:sz w:val="22"/>
          <w:szCs w:val="22"/>
        </w:rPr>
        <w:t xml:space="preserve"> estarão</w:t>
      </w:r>
      <w:proofErr w:type="gramEnd"/>
      <w:r w:rsidRPr="005B57DE">
        <w:rPr>
          <w:sz w:val="22"/>
          <w:szCs w:val="22"/>
        </w:rPr>
        <w:t xml:space="preserve"> sujeitas a pagamentos de um preço público a ser regulamentada por Decreto</w:t>
      </w:r>
      <w:r w:rsidR="005B57DE" w:rsidRPr="005B57DE">
        <w:rPr>
          <w:sz w:val="22"/>
          <w:szCs w:val="22"/>
        </w:rPr>
        <w:t>.</w:t>
      </w:r>
    </w:p>
    <w:p w:rsidR="005B57DE" w:rsidRPr="005B57DE" w:rsidRDefault="005B57DE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>Parágrafo único. A permissão será sempre em caráter precário e por prazo certo de tempo, não implicando em paralização do andamento regular das atividades municipais desenvolvidas no espaço permitido.</w:t>
      </w:r>
    </w:p>
    <w:p w:rsidR="005B57DE" w:rsidRPr="005B57DE" w:rsidRDefault="005B57DE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>Art. 2º Os pedido de permissão de uso deverão ser protocolados, acompanhados da documentação comprobatória, deverão obrigatoriamente ser analisados pelo Departamento Municipal de Esportes, que deferirá ou não o mesmo.</w:t>
      </w:r>
    </w:p>
    <w:p w:rsidR="005B57DE" w:rsidRPr="005B57DE" w:rsidRDefault="005B57DE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>Parágrafo único. Os pedidos que não vierem instruídos com a documentação necessária, serão indeferidos de plano.</w:t>
      </w:r>
    </w:p>
    <w:p w:rsidR="00B81BEB" w:rsidRPr="005B57DE" w:rsidRDefault="00B81BEB" w:rsidP="005B57D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5B57DE">
        <w:rPr>
          <w:sz w:val="22"/>
          <w:szCs w:val="22"/>
        </w:rPr>
        <w:t xml:space="preserve">Art. 3º Esta Lei entra em vigor na data de sua publicação. </w:t>
      </w:r>
    </w:p>
    <w:p w:rsidR="00B81BEB" w:rsidRPr="005B57DE" w:rsidRDefault="005B57DE" w:rsidP="005B57DE">
      <w:pPr>
        <w:pStyle w:val="Recuodecorpodetexto3"/>
        <w:spacing w:line="360" w:lineRule="auto"/>
        <w:ind w:firstLine="0"/>
        <w:rPr>
          <w:sz w:val="22"/>
          <w:szCs w:val="22"/>
        </w:rPr>
      </w:pPr>
      <w:r w:rsidRPr="005B57DE">
        <w:rPr>
          <w:sz w:val="22"/>
          <w:szCs w:val="22"/>
        </w:rPr>
        <w:tab/>
        <w:t xml:space="preserve">  Art. 4º Ficam revogadas as disposições em contrário.</w:t>
      </w:r>
    </w:p>
    <w:p w:rsidR="00B81BEB" w:rsidRPr="005B57DE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5B57DE">
        <w:rPr>
          <w:sz w:val="22"/>
          <w:szCs w:val="22"/>
        </w:rPr>
        <w:t xml:space="preserve">Da Secretaria da Câmara Municipal de Vereadores de Guarujá do Sul, </w:t>
      </w:r>
      <w:r w:rsidR="005F3C8C">
        <w:rPr>
          <w:sz w:val="22"/>
          <w:szCs w:val="22"/>
        </w:rPr>
        <w:t>Estado de Santa Catarina, aos 07 dias do mês de Jul</w:t>
      </w:r>
      <w:r w:rsidRPr="005B57DE">
        <w:rPr>
          <w:sz w:val="22"/>
          <w:szCs w:val="22"/>
        </w:rPr>
        <w:t>ho de 2017.</w:t>
      </w:r>
    </w:p>
    <w:p w:rsidR="00B81BEB" w:rsidRPr="005B57DE" w:rsidRDefault="00B81BEB" w:rsidP="005F3C8C">
      <w:pPr>
        <w:pStyle w:val="Recuodecorpodetexto3"/>
        <w:spacing w:line="360" w:lineRule="auto"/>
        <w:ind w:firstLine="1701"/>
        <w:jc w:val="center"/>
        <w:rPr>
          <w:sz w:val="22"/>
          <w:szCs w:val="22"/>
        </w:rPr>
      </w:pPr>
      <w:r w:rsidRPr="005B57DE">
        <w:rPr>
          <w:sz w:val="22"/>
          <w:szCs w:val="22"/>
        </w:rPr>
        <w:t>Em sua 14ª Legislatura, 1ª Sessão Legislativa, 1º período, 54º ano de sua Instalação Legislativa.</w:t>
      </w:r>
    </w:p>
    <w:p w:rsidR="00B81BEB" w:rsidRPr="005B57DE" w:rsidRDefault="00B81BEB" w:rsidP="005F3C8C">
      <w:pPr>
        <w:pStyle w:val="Recuodecorpodetexto3"/>
        <w:spacing w:line="360" w:lineRule="auto"/>
        <w:ind w:firstLine="1701"/>
        <w:jc w:val="center"/>
        <w:rPr>
          <w:sz w:val="22"/>
          <w:szCs w:val="22"/>
        </w:rPr>
      </w:pPr>
      <w:bookmarkStart w:id="0" w:name="_GoBack"/>
      <w:bookmarkEnd w:id="0"/>
    </w:p>
    <w:p w:rsidR="00E21460" w:rsidRPr="005B57DE" w:rsidRDefault="00B81BEB" w:rsidP="005F3C8C">
      <w:pPr>
        <w:spacing w:after="0" w:line="360" w:lineRule="auto"/>
        <w:ind w:left="990" w:firstLine="711"/>
        <w:rPr>
          <w:rFonts w:ascii="Times New Roman" w:hAnsi="Times New Roman" w:cs="Times New Roman"/>
        </w:rPr>
      </w:pPr>
      <w:r w:rsidRPr="005B57DE">
        <w:rPr>
          <w:rFonts w:ascii="Times New Roman" w:hAnsi="Times New Roman" w:cs="Times New Roman"/>
        </w:rPr>
        <w:t xml:space="preserve">Gilmar Klaus                                                         </w:t>
      </w:r>
      <w:proofErr w:type="spellStart"/>
      <w:r w:rsidRPr="005B57DE">
        <w:rPr>
          <w:rFonts w:ascii="Times New Roman" w:hAnsi="Times New Roman" w:cs="Times New Roman"/>
        </w:rPr>
        <w:t>Ilário</w:t>
      </w:r>
      <w:proofErr w:type="spellEnd"/>
      <w:r w:rsidRPr="005B57DE">
        <w:rPr>
          <w:rFonts w:ascii="Times New Roman" w:hAnsi="Times New Roman" w:cs="Times New Roman"/>
        </w:rPr>
        <w:t xml:space="preserve"> </w:t>
      </w:r>
      <w:proofErr w:type="spellStart"/>
      <w:r w:rsidRPr="005B57DE">
        <w:rPr>
          <w:rFonts w:ascii="Times New Roman" w:hAnsi="Times New Roman" w:cs="Times New Roman"/>
        </w:rPr>
        <w:t>Baumgardt</w:t>
      </w:r>
      <w:proofErr w:type="spellEnd"/>
      <w:r w:rsidR="005F3C8C">
        <w:rPr>
          <w:rFonts w:ascii="Times New Roman" w:hAnsi="Times New Roman" w:cs="Times New Roman"/>
        </w:rPr>
        <w:tab/>
      </w:r>
      <w:r w:rsidR="005F3C8C">
        <w:rPr>
          <w:rFonts w:ascii="Times New Roman" w:hAnsi="Times New Roman" w:cs="Times New Roman"/>
        </w:rPr>
        <w:tab/>
      </w:r>
      <w:r w:rsidR="005F3C8C">
        <w:rPr>
          <w:rFonts w:ascii="Times New Roman" w:hAnsi="Times New Roman" w:cs="Times New Roman"/>
        </w:rPr>
        <w:tab/>
      </w:r>
      <w:r w:rsidR="005F3C8C">
        <w:rPr>
          <w:rFonts w:ascii="Times New Roman" w:hAnsi="Times New Roman" w:cs="Times New Roman"/>
        </w:rPr>
        <w:tab/>
        <w:t xml:space="preserve">       </w:t>
      </w:r>
      <w:r w:rsidRPr="005B57DE">
        <w:rPr>
          <w:rFonts w:ascii="Times New Roman" w:hAnsi="Times New Roman" w:cs="Times New Roman"/>
        </w:rPr>
        <w:t xml:space="preserve">Presidente                               </w:t>
      </w:r>
      <w:r w:rsidR="005F3C8C">
        <w:rPr>
          <w:rFonts w:ascii="Times New Roman" w:hAnsi="Times New Roman" w:cs="Times New Roman"/>
        </w:rPr>
        <w:t xml:space="preserve">                                    </w:t>
      </w:r>
      <w:r w:rsidRPr="005B57DE">
        <w:rPr>
          <w:rFonts w:ascii="Times New Roman" w:hAnsi="Times New Roman" w:cs="Times New Roman"/>
        </w:rPr>
        <w:t>Secretário</w:t>
      </w:r>
    </w:p>
    <w:sectPr w:rsidR="00E21460" w:rsidRPr="005B57DE" w:rsidSect="005F3C8C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1BEB"/>
    <w:rsid w:val="000262B0"/>
    <w:rsid w:val="002B3877"/>
    <w:rsid w:val="005B57DE"/>
    <w:rsid w:val="005F3C8C"/>
    <w:rsid w:val="00B81BEB"/>
    <w:rsid w:val="00C1724D"/>
    <w:rsid w:val="00E21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4</cp:revision>
  <cp:lastPrinted>2017-07-07T20:31:00Z</cp:lastPrinted>
  <dcterms:created xsi:type="dcterms:W3CDTF">2017-06-13T23:47:00Z</dcterms:created>
  <dcterms:modified xsi:type="dcterms:W3CDTF">2017-07-07T20:32:00Z</dcterms:modified>
</cp:coreProperties>
</file>