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360" w:rsidRPr="00B20360" w:rsidRDefault="00B20360" w:rsidP="00B203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360">
        <w:rPr>
          <w:rFonts w:ascii="Times New Roman" w:eastAsia="Times New Roman" w:hAnsi="Times New Roman" w:cs="Times New Roman"/>
          <w:sz w:val="24"/>
          <w:szCs w:val="24"/>
          <w:lang w:eastAsia="pt-BR"/>
        </w:rPr>
        <w:t>Lei Ordinária nº 719/1983</w:t>
      </w:r>
    </w:p>
    <w:p w:rsidR="00B20360" w:rsidRPr="00B20360" w:rsidRDefault="00B20360" w:rsidP="00B20360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B20360" w:rsidRPr="00B20360" w:rsidTr="00B20360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360" w:rsidRPr="00B20360" w:rsidRDefault="00B20360" w:rsidP="00B20360">
            <w:pPr>
              <w:spacing w:after="0" w:line="240" w:lineRule="auto"/>
              <w:divId w:val="210653499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20360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o Executivo Municipal Alienar Faixas de Terra, oriundas de novo Alinhamentos de Praças, Ruas e Avenidas.”</w:t>
            </w:r>
          </w:p>
        </w:tc>
      </w:tr>
    </w:tbl>
    <w:p w:rsidR="00B20360" w:rsidRPr="00B20360" w:rsidRDefault="00B20360" w:rsidP="00B20360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p w:rsidR="00B20360" w:rsidRPr="00B20360" w:rsidRDefault="00B20360" w:rsidP="00B2036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2036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 Câmara Municipal de Bicas, por seus Vereadores aprovou e eu, Prefeito Municipal, sanciono a seguinte Lei:</w:t>
      </w:r>
    </w:p>
    <w:p w:rsidR="00B20360" w:rsidRPr="00B20360" w:rsidRDefault="00B20360" w:rsidP="00B2036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2036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1º _ Fica autorizado ao Executivo Municipal alienar faixas de terras resultantes de novos alinhamentos de ruas, praças e avenidas.</w:t>
      </w:r>
    </w:p>
    <w:p w:rsidR="00B20360" w:rsidRPr="00B20360" w:rsidRDefault="00B20360" w:rsidP="00B2036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2036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Parágrafo Único _ Dar-se-á prioridade exclusiva de venda aos proprietários das casas cujo alinhamento favorecer, e, desde que sejam preservadas as serventias públicas e direitos de terceiros, prejudicados com obras efetuadas na área alienada, </w:t>
      </w:r>
      <w:proofErr w:type="gramStart"/>
      <w:r w:rsidRPr="00B2036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sob pena</w:t>
      </w:r>
      <w:proofErr w:type="gramEnd"/>
      <w:r w:rsidRPr="00B2036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 de nulidade da autorização a não observância deste parágrafo.</w:t>
      </w:r>
    </w:p>
    <w:p w:rsidR="00B20360" w:rsidRPr="00B20360" w:rsidRDefault="00B20360" w:rsidP="00B2036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2036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2º _ A alienação proceder-se-á, sempre, mediante solicitação, por escrito, dirigida ao executivo Municipal, do proprietário interessado.</w:t>
      </w:r>
    </w:p>
    <w:p w:rsidR="00B20360" w:rsidRPr="00B20360" w:rsidRDefault="00B20360" w:rsidP="00B2036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2036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3º _ O valor das faixas a serem alienadas serão equivalentes ao valor arbitrado pela Secretaria da Receita Estadual para efeito de cobrança do ITBI.</w:t>
      </w:r>
    </w:p>
    <w:p w:rsidR="00B20360" w:rsidRPr="00B20360" w:rsidRDefault="00B20360" w:rsidP="00B20360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2036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4º _ Revogadas as disposições em contrário esta Lei </w:t>
      </w:r>
      <w:r w:rsidRPr="00B2036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B2036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entrará em vigor na data de sua publicação</w:t>
      </w:r>
    </w:p>
    <w:p w:rsidR="00B20360" w:rsidRPr="00B20360" w:rsidRDefault="00B20360" w:rsidP="00B20360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2036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Bicas, MG, 19 de dezembro de 1983.</w:t>
      </w:r>
    </w:p>
    <w:p w:rsidR="00B20360" w:rsidRPr="00B20360" w:rsidRDefault="00B20360" w:rsidP="00B2036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2036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___________________________________________</w:t>
      </w:r>
    </w:p>
    <w:p w:rsidR="00B20360" w:rsidRPr="00B20360" w:rsidRDefault="00B20360" w:rsidP="00B2036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2036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Gilson </w:t>
      </w:r>
      <w:proofErr w:type="spellStart"/>
      <w:r w:rsidRPr="00B2036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Lamha</w:t>
      </w:r>
      <w:proofErr w:type="spellEnd"/>
    </w:p>
    <w:p w:rsidR="00B20360" w:rsidRPr="00B20360" w:rsidRDefault="00B20360" w:rsidP="00B2036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2036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Prefeito Municipal</w:t>
      </w:r>
    </w:p>
    <w:p w:rsidR="00B20360" w:rsidRPr="00B20360" w:rsidRDefault="00B20360" w:rsidP="00B20360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2036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</w:t>
      </w:r>
    </w:p>
    <w:p w:rsidR="002E517D" w:rsidRDefault="00B20360" w:rsidP="00B20360">
      <w:r w:rsidRPr="00B2036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20360"/>
    <w:rsid w:val="002E517D"/>
    <w:rsid w:val="00A14536"/>
    <w:rsid w:val="00B20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2036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20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B203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53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7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2014-11-03T16:56:00Z</dcterms:created>
  <dcterms:modified xsi:type="dcterms:W3CDTF">2014-11-03T16:56:00Z</dcterms:modified>
</cp:coreProperties>
</file>