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604F24BD" w:rsidR="00140405" w:rsidRPr="00BF5617" w:rsidRDefault="00140405" w:rsidP="00B02793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6F29E8">
        <w:rPr>
          <w:rFonts w:asciiTheme="minorHAnsi" w:hAnsiTheme="minorHAnsi" w:cstheme="minorHAnsi"/>
          <w:b/>
          <w:sz w:val="24"/>
          <w:szCs w:val="24"/>
        </w:rPr>
        <w:t>60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65210">
        <w:rPr>
          <w:rFonts w:asciiTheme="minorHAnsi" w:hAnsiTheme="minorHAnsi" w:cstheme="minorHAnsi"/>
          <w:b/>
          <w:sz w:val="24"/>
          <w:szCs w:val="24"/>
        </w:rPr>
        <w:t>10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</w:t>
      </w:r>
      <w:r w:rsidR="00265210">
        <w:rPr>
          <w:rFonts w:asciiTheme="minorHAnsi" w:hAnsiTheme="minorHAnsi" w:cstheme="minorHAnsi"/>
          <w:b/>
          <w:sz w:val="24"/>
          <w:szCs w:val="24"/>
        </w:rPr>
        <w:t>FEVER</w:t>
      </w:r>
      <w:r w:rsidR="00D519A9">
        <w:rPr>
          <w:rFonts w:asciiTheme="minorHAnsi" w:hAnsiTheme="minorHAnsi" w:cstheme="minorHAnsi"/>
          <w:b/>
          <w:sz w:val="24"/>
          <w:szCs w:val="24"/>
        </w:rPr>
        <w:t>EIRO DE 2026</w:t>
      </w:r>
    </w:p>
    <w:p w14:paraId="7C4A06C8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3EF3280F" w14:textId="77777777" w:rsidR="006F29E8" w:rsidRPr="006F29E8" w:rsidRDefault="006F29E8" w:rsidP="006F29E8">
      <w:pPr>
        <w:spacing w:line="360" w:lineRule="auto"/>
        <w:ind w:left="4536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 xml:space="preserve">Fica o Poder Executivo Municipal Autorizado a abrir um Crédito Especial no Orçamento Vigente (PPA/LDO/LOA) valor de R$ </w:t>
      </w:r>
      <w:bookmarkStart w:id="0" w:name="_Hlk216606868"/>
      <w:r w:rsidRPr="006F29E8">
        <w:rPr>
          <w:rFonts w:asciiTheme="minorHAnsi" w:hAnsiTheme="minorHAnsi" w:cs="Arial"/>
          <w:bCs/>
          <w:sz w:val="24"/>
          <w:szCs w:val="24"/>
        </w:rPr>
        <w:t xml:space="preserve">150.000,00 (cento e cinquenta mil reais) </w:t>
      </w:r>
      <w:bookmarkEnd w:id="0"/>
      <w:r w:rsidRPr="006F29E8">
        <w:rPr>
          <w:rFonts w:asciiTheme="minorHAnsi" w:hAnsiTheme="minorHAnsi" w:cs="Arial"/>
          <w:bCs/>
          <w:sz w:val="24"/>
          <w:szCs w:val="24"/>
        </w:rPr>
        <w:t>e dá outras providencias.</w:t>
      </w:r>
    </w:p>
    <w:p w14:paraId="76B6A5CF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803FE31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iCs/>
          <w:sz w:val="24"/>
          <w:szCs w:val="24"/>
        </w:rPr>
      </w:pPr>
      <w:r w:rsidRPr="006F29E8">
        <w:rPr>
          <w:rFonts w:asciiTheme="minorHAnsi" w:hAnsiTheme="minorHAnsi" w:cs="Arial"/>
          <w:b/>
          <w:bCs/>
          <w:iCs/>
          <w:sz w:val="24"/>
          <w:szCs w:val="24"/>
        </w:rPr>
        <w:t>JÚLIO CESAR PRATES CUNHA</w:t>
      </w:r>
      <w:r w:rsidRPr="006F29E8">
        <w:rPr>
          <w:rFonts w:asciiTheme="minorHAnsi" w:hAnsiTheme="minorHAnsi" w:cs="Arial"/>
          <w:bCs/>
          <w:iCs/>
          <w:sz w:val="24"/>
          <w:szCs w:val="24"/>
        </w:rPr>
        <w:t>, Prefeito Municipal de São Jerônimo, no uso de suas atribuições legais, conferidas pelo art. 53, IV da Lei Orgânica do Município, FAZ SABER, que a Câmara Municipal aprovou e eu sanciono e promulgo a seguinte:</w:t>
      </w:r>
    </w:p>
    <w:p w14:paraId="2C3B91B7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iCs/>
          <w:sz w:val="24"/>
          <w:szCs w:val="24"/>
        </w:rPr>
      </w:pPr>
    </w:p>
    <w:p w14:paraId="0451F340" w14:textId="77777777" w:rsidR="006F29E8" w:rsidRPr="006F29E8" w:rsidRDefault="006F29E8" w:rsidP="006F29E8">
      <w:pPr>
        <w:spacing w:line="360" w:lineRule="auto"/>
        <w:jc w:val="center"/>
        <w:rPr>
          <w:rFonts w:asciiTheme="minorHAnsi" w:hAnsiTheme="minorHAnsi" w:cs="Arial"/>
          <w:b/>
          <w:bCs/>
          <w:iCs/>
          <w:sz w:val="24"/>
          <w:szCs w:val="24"/>
        </w:rPr>
      </w:pPr>
      <w:r w:rsidRPr="006F29E8">
        <w:rPr>
          <w:rFonts w:asciiTheme="minorHAnsi" w:hAnsiTheme="minorHAnsi" w:cs="Arial"/>
          <w:b/>
          <w:bCs/>
          <w:iCs/>
          <w:sz w:val="24"/>
          <w:szCs w:val="24"/>
        </w:rPr>
        <w:t>L E I</w:t>
      </w:r>
    </w:p>
    <w:p w14:paraId="56ED8297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70B7B85D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6F29E8">
        <w:rPr>
          <w:rFonts w:asciiTheme="minorHAnsi" w:hAnsiTheme="minorHAnsi" w:cs="Arial"/>
          <w:bCs/>
          <w:sz w:val="24"/>
          <w:szCs w:val="24"/>
        </w:rPr>
        <w:tab/>
        <w:t>Fica o Poder Executivo Municipal autorizado a incluir na Lei Orçamentária Anual, na Lei de Diretrizes Orçamentárias e no Plano Plurianual vigentes, nova ação no valor de R$ 150.000,00 (Cento e cinquenta mil reais) que será utilizado na seguinte dotação orçamentária:</w:t>
      </w:r>
    </w:p>
    <w:p w14:paraId="5328BC00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5CC11B59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06.000 - SEC MUNICIPAL DE PLANEJAMENTO E DESENVOLVIMENTO ECONOMICO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77430CE1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06.001 – PLANEJAMENTO E DESENVOLVIMENTO ECONOMICO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625214FD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06.001.23.691.2428-3.3.90.30.00.00.00.00 - MATERIAL DE CONSUMO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01FC147E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1.500.0000.0500 - Recursos não Vinculados de Impostos</w:t>
      </w:r>
      <w:r w:rsidRPr="006F29E8">
        <w:rPr>
          <w:rFonts w:asciiTheme="minorHAnsi" w:hAnsiTheme="minorHAnsi" w:cs="Arial"/>
          <w:bCs/>
          <w:sz w:val="24"/>
          <w:szCs w:val="24"/>
        </w:rPr>
        <w:tab/>
        <w:t xml:space="preserve">                             R$ 25.000,00</w:t>
      </w:r>
    </w:p>
    <w:p w14:paraId="3EAACC70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3971B40A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06.000 - SEC MUNICIPAL DE PLANEJAMENTO E DESENVOLVIMENTO ECONOMICO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5A14BBD2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06.001 – PLANEJAMENTO E DESENVOLVIMENTO ECONOMICO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68765F79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06.001.23.691.2428-4.4.90.52.00.00.00.00 – EQUIP. E MATERIAL PERMANENTE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20398C49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1.500.0000.0500 Recursos não Vinculados de Impostos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  <w:r w:rsidRPr="006F29E8">
        <w:rPr>
          <w:rFonts w:asciiTheme="minorHAnsi" w:hAnsiTheme="minorHAnsi" w:cs="Arial"/>
          <w:bCs/>
          <w:sz w:val="24"/>
          <w:szCs w:val="24"/>
        </w:rPr>
        <w:tab/>
        <w:t xml:space="preserve">     R$ 5.000,00</w:t>
      </w:r>
    </w:p>
    <w:p w14:paraId="5AC79280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354C2B5E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06.000 - SEC MUNICIPAL DE PLANEJAMENTO E DESENVOLVIMENTO ECONOMICO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46287A15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06.001 – PLANEJAMENTO E DESENVOLVIMENTO ECONOMICO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19E055AB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lastRenderedPageBreak/>
        <w:t>06.001.23.691.2428-3.3.90.31.00.00.00.00 - PREMIAÇÕES CULTURAIS, ARTÍSTICAS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4E433306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1.500.0000.0500 Recursos não Vinculados de Impostos</w:t>
      </w:r>
      <w:r w:rsidRPr="006F29E8">
        <w:rPr>
          <w:rFonts w:asciiTheme="minorHAnsi" w:hAnsiTheme="minorHAnsi" w:cs="Arial"/>
          <w:bCs/>
          <w:sz w:val="24"/>
          <w:szCs w:val="24"/>
        </w:rPr>
        <w:tab/>
        <w:t xml:space="preserve">                          R$ 110.000,00</w:t>
      </w:r>
    </w:p>
    <w:p w14:paraId="030945F9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15CE1E4D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06.000 - SEC MUNICIPAL DE PLANEJAMENTO E DESENVOLVIMENTO ECONOMICO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1F6D3656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06.001 – PLANEJAMENTO E DESENVOLVIMENTO ECONOMICO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3BCA3ADD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06.001.23.691.2428-3.3.90.39.00.00.00.00 – OUTROS SERV. DE TERCEIRO PJ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5840FDE9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1.500.0000.0500 Recursos não Vinculados de Impostos</w:t>
      </w:r>
      <w:r w:rsidRPr="006F29E8">
        <w:rPr>
          <w:rFonts w:asciiTheme="minorHAnsi" w:hAnsiTheme="minorHAnsi" w:cs="Arial"/>
          <w:bCs/>
          <w:sz w:val="24"/>
          <w:szCs w:val="24"/>
        </w:rPr>
        <w:tab/>
        <w:t xml:space="preserve">                             R$ 10.000,00</w:t>
      </w:r>
    </w:p>
    <w:p w14:paraId="5059B460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1C69B3D3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6F29E8">
        <w:rPr>
          <w:rFonts w:asciiTheme="minorHAnsi" w:hAnsiTheme="minorHAnsi" w:cs="Arial"/>
          <w:b/>
          <w:bCs/>
          <w:sz w:val="24"/>
          <w:szCs w:val="24"/>
        </w:rPr>
        <w:tab/>
      </w:r>
      <w:r w:rsidRPr="006F29E8">
        <w:rPr>
          <w:rFonts w:asciiTheme="minorHAnsi" w:hAnsiTheme="minorHAnsi" w:cs="Arial"/>
          <w:bCs/>
          <w:sz w:val="24"/>
          <w:szCs w:val="24"/>
        </w:rPr>
        <w:t xml:space="preserve">Servirá como cobertura do presente Crédito Especial a redução a ser feita na seguinte dotação orçamentária:  </w:t>
      </w:r>
    </w:p>
    <w:p w14:paraId="1E245D2D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741751AC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06.000 - SEC MUNICIPAL DE PLANEJAMENTO E DESENVOLVIMENTO ECONOMICO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3DA53AE1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06.003 – COORDENADORIA DE HABITAÇÃO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06D0AC46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06.003.16.482.2168-3.3.90.39.00.00.00.00 – OUTROS SERV. DE TERCEIRO PJ (154)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0E6DA770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1.500.0000.0500 Recursos não Vinculados de Impostos</w:t>
      </w:r>
      <w:r w:rsidRPr="006F29E8">
        <w:rPr>
          <w:rFonts w:asciiTheme="minorHAnsi" w:hAnsiTheme="minorHAnsi" w:cs="Arial"/>
          <w:bCs/>
          <w:sz w:val="24"/>
          <w:szCs w:val="24"/>
        </w:rPr>
        <w:tab/>
        <w:t xml:space="preserve">                             R$ 30.000,00</w:t>
      </w:r>
    </w:p>
    <w:p w14:paraId="1FBD3B65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399C6503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06.000 - SEC MUNICIPAL DE PLANEJAMENTO E DESENVOLVIMENTO ECONOMICO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3FDBFD54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06.003 – COORDENADORIA DE HABITAÇÃO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7592662A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06.003.16.482.2168-4.4.90.51.00.00.00.00 – OBRAS E INSTALAÇÕES (155)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0C66539F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1.500.0000.0500 Recursos não Vinculados de Impostos</w:t>
      </w:r>
      <w:r w:rsidRPr="006F29E8">
        <w:rPr>
          <w:rFonts w:asciiTheme="minorHAnsi" w:hAnsiTheme="minorHAnsi" w:cs="Arial"/>
          <w:bCs/>
          <w:sz w:val="24"/>
          <w:szCs w:val="24"/>
        </w:rPr>
        <w:tab/>
        <w:t xml:space="preserve">                             R$ 50.000,00</w:t>
      </w:r>
    </w:p>
    <w:p w14:paraId="4CA29FB3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15D584ED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06.000 - SEC MUNICIPAL DE PLANEJAMENTO E DESENVOLVIMENTO ECONOMICO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3B5924FB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06.003 – COORDENADORIA DE HABITAÇÃO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65EC8374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06.003.16.482.2168-4.4.90.61.00.00.00.00 – AQUISIÇÃO DE IMÓVEIS (156)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3D7BE3EA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1.500.0000.0500 Recursos não Vinculados de Impostos</w:t>
      </w:r>
      <w:r w:rsidRPr="006F29E8">
        <w:rPr>
          <w:rFonts w:asciiTheme="minorHAnsi" w:hAnsiTheme="minorHAnsi" w:cs="Arial"/>
          <w:bCs/>
          <w:sz w:val="24"/>
          <w:szCs w:val="24"/>
        </w:rPr>
        <w:tab/>
        <w:t xml:space="preserve">                             R$ 50.000,00</w:t>
      </w:r>
    </w:p>
    <w:p w14:paraId="54E35BA0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313EFE3D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06.000 - SEC MUNICIPAL DE PLANEJAMENTO E DESENVOLVIMENTO ECONOMICO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58AC4054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06.001 – PLANEJAMENTO E DESENVOLVIMENTO ECONOMICO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632CAC02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06.001.23.691.2184-3.3.90.36.00.00.00.00 – OUTROS SERV. DE TERCEIRO PF (123)</w:t>
      </w:r>
      <w:r w:rsidRPr="006F29E8">
        <w:rPr>
          <w:rFonts w:asciiTheme="minorHAnsi" w:hAnsiTheme="minorHAnsi" w:cs="Arial"/>
          <w:bCs/>
          <w:sz w:val="24"/>
          <w:szCs w:val="24"/>
        </w:rPr>
        <w:tab/>
      </w:r>
    </w:p>
    <w:p w14:paraId="43CFAC3B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6F29E8">
        <w:rPr>
          <w:rFonts w:asciiTheme="minorHAnsi" w:hAnsiTheme="minorHAnsi" w:cs="Arial"/>
          <w:bCs/>
          <w:sz w:val="24"/>
          <w:szCs w:val="24"/>
        </w:rPr>
        <w:t>1.500.0000.0500 Recursos não Vinculados de Impostos</w:t>
      </w:r>
      <w:r w:rsidRPr="006F29E8">
        <w:rPr>
          <w:rFonts w:asciiTheme="minorHAnsi" w:hAnsiTheme="minorHAnsi" w:cs="Arial"/>
          <w:bCs/>
          <w:sz w:val="24"/>
          <w:szCs w:val="24"/>
        </w:rPr>
        <w:tab/>
        <w:t xml:space="preserve">                             R$ 20.000,00</w:t>
      </w:r>
    </w:p>
    <w:p w14:paraId="110F35AB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0F8A999F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6F29E8">
        <w:rPr>
          <w:rFonts w:asciiTheme="minorHAnsi" w:hAnsiTheme="minorHAnsi" w:cs="Arial"/>
          <w:b/>
          <w:bCs/>
          <w:sz w:val="24"/>
          <w:szCs w:val="24"/>
        </w:rPr>
        <w:lastRenderedPageBreak/>
        <w:t xml:space="preserve">Art. 3º. </w:t>
      </w:r>
      <w:r w:rsidRPr="006F29E8">
        <w:rPr>
          <w:rFonts w:asciiTheme="minorHAnsi" w:hAnsiTheme="minorHAnsi" w:cs="Arial"/>
          <w:b/>
          <w:bCs/>
          <w:sz w:val="24"/>
          <w:szCs w:val="24"/>
        </w:rPr>
        <w:tab/>
      </w:r>
      <w:r w:rsidRPr="006F29E8">
        <w:rPr>
          <w:rFonts w:asciiTheme="minorHAnsi" w:hAnsiTheme="minorHAnsi" w:cs="Arial"/>
          <w:bCs/>
          <w:sz w:val="24"/>
          <w:szCs w:val="24"/>
        </w:rPr>
        <w:t>Revogadas as disposições em contrário, esta Lei entrará em vigor na data de sua publicação.</w:t>
      </w:r>
      <w:r w:rsidRPr="006F29E8">
        <w:rPr>
          <w:rFonts w:asciiTheme="minorHAnsi" w:hAnsiTheme="minorHAnsi" w:cs="Arial"/>
          <w:b/>
          <w:bCs/>
          <w:sz w:val="24"/>
          <w:szCs w:val="24"/>
        </w:rPr>
        <w:t xml:space="preserve">                     </w:t>
      </w:r>
    </w:p>
    <w:p w14:paraId="53341A97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10ECE4AE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33A72991" w14:textId="77777777" w:rsidR="00C7401B" w:rsidRPr="006F29E8" w:rsidRDefault="00C7401B" w:rsidP="006F29E8">
      <w:pPr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345B4D04" w14:textId="77777777" w:rsidR="00793FCD" w:rsidRPr="00793FCD" w:rsidRDefault="00793FCD" w:rsidP="00793FCD">
      <w:pPr>
        <w:ind w:left="-142"/>
        <w:jc w:val="center"/>
        <w:rPr>
          <w:rFonts w:asciiTheme="minorHAnsi" w:hAnsiTheme="minorHAnsi" w:cs="Arial"/>
          <w:b/>
          <w:noProof/>
          <w:sz w:val="24"/>
          <w:szCs w:val="24"/>
        </w:rPr>
      </w:pPr>
      <w:r w:rsidRPr="00793FCD">
        <w:rPr>
          <w:rFonts w:asciiTheme="minorHAnsi" w:hAnsiTheme="minorHAnsi" w:cs="Arial"/>
          <w:b/>
          <w:noProof/>
          <w:sz w:val="24"/>
          <w:szCs w:val="24"/>
        </w:rPr>
        <w:t>Júlio Cesar Prates Cunha</w:t>
      </w:r>
    </w:p>
    <w:p w14:paraId="2DA65D02" w14:textId="249EEB61" w:rsidR="00793FCD" w:rsidRPr="00793FCD" w:rsidRDefault="00793FCD" w:rsidP="00793FCD">
      <w:pPr>
        <w:ind w:left="-142"/>
        <w:jc w:val="center"/>
        <w:rPr>
          <w:rFonts w:asciiTheme="minorHAnsi" w:hAnsiTheme="minorHAnsi" w:cs="Arial"/>
          <w:noProof/>
          <w:sz w:val="24"/>
          <w:szCs w:val="24"/>
        </w:rPr>
      </w:pPr>
      <w:r w:rsidRPr="00793FCD">
        <w:rPr>
          <w:rFonts w:asciiTheme="minorHAnsi" w:hAnsiTheme="minorHAnsi" w:cs="Arial"/>
          <w:noProof/>
          <w:sz w:val="24"/>
          <w:szCs w:val="24"/>
        </w:rPr>
        <w:t>Prefeito Municipal</w:t>
      </w:r>
    </w:p>
    <w:p w14:paraId="624AE54C" w14:textId="77777777" w:rsidR="00793FCD" w:rsidRPr="00793FCD" w:rsidRDefault="00793FCD" w:rsidP="00793FCD">
      <w:pPr>
        <w:ind w:left="-142"/>
        <w:jc w:val="center"/>
        <w:rPr>
          <w:rFonts w:asciiTheme="minorHAnsi" w:hAnsiTheme="minorHAnsi" w:cs="Arial"/>
          <w:noProof/>
          <w:sz w:val="24"/>
          <w:szCs w:val="24"/>
        </w:rPr>
      </w:pPr>
    </w:p>
    <w:p w14:paraId="5993D710" w14:textId="77777777" w:rsidR="008B3442" w:rsidRPr="008B3442" w:rsidRDefault="008B3442" w:rsidP="00793FCD">
      <w:pPr>
        <w:ind w:left="-142"/>
        <w:jc w:val="center"/>
        <w:rPr>
          <w:rFonts w:asciiTheme="minorHAnsi" w:hAnsiTheme="minorHAnsi" w:cs="Arial"/>
          <w:noProof/>
          <w:sz w:val="24"/>
          <w:szCs w:val="24"/>
        </w:rPr>
      </w:pPr>
    </w:p>
    <w:p w14:paraId="4EC36A11" w14:textId="77777777" w:rsidR="00793FCD" w:rsidRDefault="00793FCD" w:rsidP="00793FCD">
      <w:pPr>
        <w:jc w:val="center"/>
        <w:rPr>
          <w:rFonts w:asciiTheme="minorHAnsi" w:hAnsiTheme="minorHAnsi" w:cs="Arial"/>
          <w:noProof/>
          <w:sz w:val="24"/>
          <w:szCs w:val="24"/>
        </w:rPr>
      </w:pPr>
    </w:p>
    <w:p w14:paraId="0FEA1D5B" w14:textId="698FDAA2" w:rsidR="00972254" w:rsidRPr="00406F39" w:rsidRDefault="00972254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716DFE5E" w14:textId="77777777" w:rsidR="000D241E" w:rsidRDefault="000D241E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3BB68172" w14:textId="77777777" w:rsidR="000D241E" w:rsidRDefault="000D241E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4329E01B" w14:textId="77777777" w:rsidR="000D241E" w:rsidRDefault="000D241E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241E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095E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29E8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4C87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2681A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527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Alexia</cp:lastModifiedBy>
  <cp:revision>3</cp:revision>
  <cp:lastPrinted>2026-02-10T13:42:00Z</cp:lastPrinted>
  <dcterms:created xsi:type="dcterms:W3CDTF">2026-02-10T13:36:00Z</dcterms:created>
  <dcterms:modified xsi:type="dcterms:W3CDTF">2026-02-10T13:42:00Z</dcterms:modified>
</cp:coreProperties>
</file>