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3D6F352" w14:textId="67BC696D" w:rsidR="00D22642" w:rsidRPr="00BD05E0" w:rsidRDefault="00D22642" w:rsidP="00BD05E0">
      <w:pPr>
        <w:spacing w:line="360" w:lineRule="auto"/>
        <w:rPr>
          <w:rFonts w:ascii="Arial" w:hAnsi="Arial" w:cs="Arial"/>
          <w:sz w:val="24"/>
          <w:szCs w:val="24"/>
        </w:rPr>
      </w:pPr>
    </w:p>
    <w:p w14:paraId="42257721" w14:textId="3258027C" w:rsidR="009426E5" w:rsidRPr="00BD05E0" w:rsidRDefault="009426E5" w:rsidP="00BD05E0">
      <w:pPr>
        <w:spacing w:line="360" w:lineRule="auto"/>
        <w:rPr>
          <w:rFonts w:ascii="Arial" w:hAnsi="Arial" w:cs="Arial"/>
          <w:sz w:val="24"/>
          <w:szCs w:val="24"/>
        </w:rPr>
      </w:pPr>
    </w:p>
    <w:p w14:paraId="1A346FAC" w14:textId="56328357" w:rsidR="009426E5" w:rsidRPr="00BD05E0" w:rsidRDefault="009426E5" w:rsidP="00BD05E0">
      <w:pPr>
        <w:pStyle w:val="NormalWeb"/>
        <w:spacing w:line="360" w:lineRule="auto"/>
        <w:jc w:val="center"/>
        <w:rPr>
          <w:rFonts w:ascii="Arial" w:hAnsi="Arial" w:cs="Arial"/>
        </w:rPr>
      </w:pPr>
      <w:r w:rsidRPr="00BD05E0">
        <w:rPr>
          <w:rStyle w:val="Forte"/>
          <w:rFonts w:ascii="Arial" w:hAnsi="Arial" w:cs="Arial"/>
        </w:rPr>
        <w:t>PROJETO DE LEI N</w:t>
      </w:r>
      <w:r w:rsidR="006E4710" w:rsidRPr="00BD05E0">
        <w:rPr>
          <w:rStyle w:val="Forte"/>
          <w:rFonts w:ascii="Arial" w:hAnsi="Arial" w:cs="Arial"/>
        </w:rPr>
        <w:t>º</w:t>
      </w:r>
      <w:r w:rsidR="001150CB">
        <w:rPr>
          <w:rStyle w:val="Forte"/>
          <w:rFonts w:ascii="Arial" w:hAnsi="Arial" w:cs="Arial"/>
        </w:rPr>
        <w:t xml:space="preserve"> 26</w:t>
      </w:r>
      <w:r w:rsidRPr="00BD05E0">
        <w:rPr>
          <w:rStyle w:val="Forte"/>
          <w:rFonts w:ascii="Arial" w:hAnsi="Arial" w:cs="Arial"/>
        </w:rPr>
        <w:t>/2025 DO PODER LEGISLATIVO</w:t>
      </w:r>
    </w:p>
    <w:p w14:paraId="6959B5C9" w14:textId="6F2C3B64" w:rsidR="00BD05E0" w:rsidRPr="00BD05E0" w:rsidRDefault="00395C32" w:rsidP="00BD05E0">
      <w:pPr>
        <w:spacing w:before="240" w:after="240" w:line="360" w:lineRule="auto"/>
        <w:ind w:left="3401"/>
        <w:jc w:val="both"/>
        <w:rPr>
          <w:rFonts w:ascii="Arial" w:hAnsi="Arial" w:cs="Arial"/>
          <w:sz w:val="24"/>
          <w:szCs w:val="24"/>
        </w:rPr>
      </w:pPr>
      <w:r>
        <w:rPr>
          <w:noProof/>
        </w:rPr>
        <w:drawing>
          <wp:anchor distT="0" distB="0" distL="114300" distR="114300" simplePos="0" relativeHeight="251658240" behindDoc="0" locked="0" layoutInCell="1" allowOverlap="1" wp14:anchorId="68F2BCAE" wp14:editId="552E82E1">
            <wp:simplePos x="0" y="0"/>
            <wp:positionH relativeFrom="margin">
              <wp:posOffset>397237</wp:posOffset>
            </wp:positionH>
            <wp:positionV relativeFrom="paragraph">
              <wp:posOffset>6350</wp:posOffset>
            </wp:positionV>
            <wp:extent cx="1627778" cy="657225"/>
            <wp:effectExtent l="0" t="0" r="0" b="0"/>
            <wp:wrapNone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29438" cy="65789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D05E0" w:rsidRPr="00BD05E0">
        <w:rPr>
          <w:rFonts w:ascii="Arial" w:hAnsi="Arial" w:cs="Arial"/>
          <w:sz w:val="24"/>
          <w:szCs w:val="24"/>
        </w:rPr>
        <w:t>Dispõe sobre a obrigatoriedade da execução de obras e serviços públicos em vias urbanas no período noturno, nos casos que especifica, e dá outras providências.</w:t>
      </w:r>
    </w:p>
    <w:p w14:paraId="53D339B5" w14:textId="77777777" w:rsidR="00BD05E0" w:rsidRPr="00BD05E0" w:rsidRDefault="00BD05E0" w:rsidP="00BD05E0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7448624C" w14:textId="7B5054D4" w:rsidR="006E4710" w:rsidRPr="00BD05E0" w:rsidRDefault="006E4710" w:rsidP="00BD05E0">
      <w:pPr>
        <w:spacing w:after="0" w:line="360" w:lineRule="auto"/>
        <w:jc w:val="both"/>
        <w:rPr>
          <w:rFonts w:ascii="Arial" w:hAnsi="Arial" w:cs="Arial"/>
          <w:i/>
        </w:rPr>
      </w:pPr>
      <w:r w:rsidRPr="00BD05E0">
        <w:rPr>
          <w:rFonts w:ascii="Arial" w:hAnsi="Arial" w:cs="Arial"/>
          <w:sz w:val="24"/>
          <w:szCs w:val="24"/>
        </w:rPr>
        <w:t xml:space="preserve">           </w:t>
      </w:r>
      <w:r w:rsidRPr="00BD05E0">
        <w:rPr>
          <w:rFonts w:ascii="Arial" w:hAnsi="Arial" w:cs="Arial"/>
          <w:i/>
        </w:rPr>
        <w:t>Srs. Vereadores:</w:t>
      </w:r>
    </w:p>
    <w:p w14:paraId="17EFE90F" w14:textId="77777777" w:rsidR="006E4710" w:rsidRPr="00BD05E0" w:rsidRDefault="006E4710" w:rsidP="00BD05E0">
      <w:pPr>
        <w:spacing w:after="0" w:line="360" w:lineRule="auto"/>
        <w:jc w:val="both"/>
        <w:rPr>
          <w:rFonts w:ascii="Arial" w:hAnsi="Arial" w:cs="Arial"/>
          <w:i/>
        </w:rPr>
      </w:pPr>
      <w:r w:rsidRPr="00BD05E0">
        <w:rPr>
          <w:rFonts w:ascii="Arial" w:hAnsi="Arial" w:cs="Arial"/>
          <w:i/>
        </w:rPr>
        <w:t xml:space="preserve">           O Vereador que esta subscreve, com assento nesta Casa Legislativa usando de suas prerrogativas constitucionais que o cargo lhe confere; INDICAMOS a Mesa Executiva, depois de ouvido o plenário e cumpridas todas as demais formalidades regimentais; submete à apreciação desta Egrégia Câmara Municipal de Vereadores de Francisco Beltrão, o presente Projeto de Lei:</w:t>
      </w:r>
    </w:p>
    <w:p w14:paraId="5CA00CFD" w14:textId="77777777" w:rsidR="00BD05E0" w:rsidRPr="00BD05E0" w:rsidRDefault="00BD05E0" w:rsidP="00BD05E0">
      <w:pPr>
        <w:spacing w:before="280" w:line="360" w:lineRule="auto"/>
        <w:jc w:val="both"/>
        <w:rPr>
          <w:rFonts w:ascii="Arial" w:hAnsi="Arial" w:cs="Arial"/>
          <w:sz w:val="24"/>
          <w:szCs w:val="24"/>
        </w:rPr>
      </w:pPr>
      <w:r w:rsidRPr="00BD05E0">
        <w:rPr>
          <w:rFonts w:ascii="Arial" w:hAnsi="Arial" w:cs="Arial"/>
          <w:color w:val="000000"/>
          <w:sz w:val="24"/>
          <w:szCs w:val="24"/>
        </w:rPr>
        <w:t xml:space="preserve">Art. 1º </w:t>
      </w:r>
      <w:r w:rsidRPr="00BD05E0">
        <w:rPr>
          <w:rFonts w:ascii="Arial" w:hAnsi="Arial" w:cs="Arial"/>
          <w:sz w:val="24"/>
          <w:szCs w:val="24"/>
        </w:rPr>
        <w:t>Fica estabelecido que, no âmbito do Município de Francisco Beltrão, as obras e serviços públicos em vias urbanas, especialmente os que impliquem em interdição total ou parcial de vias, calçadas ou praças, deverão ser executados preferencialmente no período compreendido entre 20h00 e 06h00, com vistas à minimização de impactos à mobilidade urbana e ao cotidiano da população.</w:t>
      </w:r>
    </w:p>
    <w:p w14:paraId="5D7C0A20" w14:textId="77777777" w:rsidR="00BD05E0" w:rsidRPr="00BD05E0" w:rsidRDefault="00BD05E0" w:rsidP="00BD05E0">
      <w:pPr>
        <w:spacing w:before="280" w:line="360" w:lineRule="auto"/>
        <w:jc w:val="both"/>
        <w:rPr>
          <w:rFonts w:ascii="Arial" w:hAnsi="Arial" w:cs="Arial"/>
          <w:sz w:val="24"/>
          <w:szCs w:val="24"/>
        </w:rPr>
      </w:pPr>
      <w:r w:rsidRPr="00BD05E0">
        <w:rPr>
          <w:rFonts w:ascii="Arial" w:hAnsi="Arial" w:cs="Arial"/>
          <w:color w:val="000000"/>
          <w:sz w:val="24"/>
          <w:szCs w:val="24"/>
        </w:rPr>
        <w:t xml:space="preserve">Art. 2º </w:t>
      </w:r>
      <w:r w:rsidRPr="00BD05E0">
        <w:rPr>
          <w:rFonts w:ascii="Arial" w:hAnsi="Arial" w:cs="Arial"/>
          <w:sz w:val="24"/>
          <w:szCs w:val="24"/>
        </w:rPr>
        <w:t>A obrigatoriedade disposta no art. 1º aplica-se, notadamente, às seguintes intervenções:</w:t>
      </w:r>
    </w:p>
    <w:p w14:paraId="15311BD2" w14:textId="77777777" w:rsidR="00BD05E0" w:rsidRDefault="00BD05E0" w:rsidP="00BD05E0">
      <w:pPr>
        <w:spacing w:before="240" w:after="240" w:line="360" w:lineRule="auto"/>
        <w:ind w:firstLine="142"/>
        <w:rPr>
          <w:rFonts w:ascii="Arial" w:hAnsi="Arial" w:cs="Arial"/>
          <w:sz w:val="24"/>
          <w:szCs w:val="24"/>
        </w:rPr>
      </w:pPr>
      <w:r w:rsidRPr="00BD05E0">
        <w:rPr>
          <w:rFonts w:ascii="Arial" w:hAnsi="Arial" w:cs="Arial"/>
          <w:sz w:val="24"/>
          <w:szCs w:val="24"/>
        </w:rPr>
        <w:t>I - recapeamento asfáltico;</w:t>
      </w:r>
    </w:p>
    <w:p w14:paraId="02F31F7B" w14:textId="77777777" w:rsidR="00BD05E0" w:rsidRDefault="00BD05E0" w:rsidP="00BD05E0">
      <w:pPr>
        <w:spacing w:before="240" w:after="240" w:line="360" w:lineRule="auto"/>
        <w:ind w:firstLine="142"/>
        <w:rPr>
          <w:rFonts w:ascii="Arial" w:hAnsi="Arial" w:cs="Arial"/>
          <w:sz w:val="24"/>
          <w:szCs w:val="24"/>
        </w:rPr>
      </w:pPr>
      <w:r w:rsidRPr="00BD05E0">
        <w:rPr>
          <w:rFonts w:ascii="Arial" w:hAnsi="Arial" w:cs="Arial"/>
          <w:sz w:val="24"/>
          <w:szCs w:val="24"/>
        </w:rPr>
        <w:t>II - manutenção e reparo de pavimentação;</w:t>
      </w:r>
    </w:p>
    <w:p w14:paraId="5DEA6640" w14:textId="77777777" w:rsidR="00BD05E0" w:rsidRDefault="00BD05E0" w:rsidP="00BD05E0">
      <w:pPr>
        <w:spacing w:before="240" w:after="240" w:line="360" w:lineRule="auto"/>
        <w:ind w:firstLine="142"/>
        <w:rPr>
          <w:rFonts w:ascii="Arial" w:hAnsi="Arial" w:cs="Arial"/>
          <w:sz w:val="24"/>
          <w:szCs w:val="24"/>
        </w:rPr>
      </w:pPr>
      <w:r w:rsidRPr="00BD05E0">
        <w:rPr>
          <w:rFonts w:ascii="Arial" w:hAnsi="Arial" w:cs="Arial"/>
          <w:sz w:val="24"/>
          <w:szCs w:val="24"/>
        </w:rPr>
        <w:t>III - implantação ou substituição de redes de infraestrutura subterrânea (água, esgoto, gás, energia elétrica, dados e comunicação);</w:t>
      </w:r>
    </w:p>
    <w:p w14:paraId="52042F38" w14:textId="77777777" w:rsidR="00BD05E0" w:rsidRDefault="00BD05E0" w:rsidP="00BD05E0">
      <w:pPr>
        <w:spacing w:before="240" w:after="240" w:line="360" w:lineRule="auto"/>
        <w:ind w:firstLine="142"/>
        <w:rPr>
          <w:rFonts w:ascii="Arial" w:hAnsi="Arial" w:cs="Arial"/>
          <w:sz w:val="24"/>
          <w:szCs w:val="24"/>
        </w:rPr>
      </w:pPr>
      <w:r w:rsidRPr="00BD05E0">
        <w:rPr>
          <w:rFonts w:ascii="Arial" w:hAnsi="Arial" w:cs="Arial"/>
          <w:sz w:val="24"/>
          <w:szCs w:val="24"/>
        </w:rPr>
        <w:t>IV - sinalização horizontal e vertical;</w:t>
      </w:r>
    </w:p>
    <w:p w14:paraId="021FB539" w14:textId="77777777" w:rsidR="002221ED" w:rsidRDefault="002221ED" w:rsidP="00BD05E0">
      <w:pPr>
        <w:spacing w:before="240" w:after="240" w:line="360" w:lineRule="auto"/>
        <w:rPr>
          <w:rFonts w:ascii="Arial" w:hAnsi="Arial" w:cs="Arial"/>
          <w:sz w:val="24"/>
          <w:szCs w:val="24"/>
        </w:rPr>
      </w:pPr>
    </w:p>
    <w:p w14:paraId="36B68910" w14:textId="77777777" w:rsidR="002221ED" w:rsidRDefault="002221ED" w:rsidP="00BD05E0">
      <w:pPr>
        <w:spacing w:before="240" w:after="240" w:line="360" w:lineRule="auto"/>
        <w:rPr>
          <w:rFonts w:ascii="Arial" w:hAnsi="Arial" w:cs="Arial"/>
          <w:sz w:val="24"/>
          <w:szCs w:val="24"/>
        </w:rPr>
      </w:pPr>
    </w:p>
    <w:p w14:paraId="463D1E9B" w14:textId="1577F9CA" w:rsidR="00BD05E0" w:rsidRDefault="00BD05E0" w:rsidP="00BD05E0">
      <w:pPr>
        <w:spacing w:before="240" w:after="240" w:line="360" w:lineRule="auto"/>
        <w:rPr>
          <w:rFonts w:ascii="Arial" w:hAnsi="Arial" w:cs="Arial"/>
          <w:sz w:val="24"/>
          <w:szCs w:val="24"/>
        </w:rPr>
      </w:pPr>
      <w:r w:rsidRPr="00BD05E0">
        <w:rPr>
          <w:rFonts w:ascii="Arial" w:hAnsi="Arial" w:cs="Arial"/>
          <w:sz w:val="24"/>
          <w:szCs w:val="24"/>
        </w:rPr>
        <w:t>V - instalação de mobiliário urbano;</w:t>
      </w:r>
    </w:p>
    <w:p w14:paraId="0E37AB83" w14:textId="77777777" w:rsidR="00BD05E0" w:rsidRDefault="00BD05E0" w:rsidP="00BD05E0">
      <w:pPr>
        <w:spacing w:before="240" w:after="240" w:line="360" w:lineRule="auto"/>
        <w:rPr>
          <w:rFonts w:ascii="Arial" w:hAnsi="Arial" w:cs="Arial"/>
          <w:sz w:val="24"/>
          <w:szCs w:val="24"/>
        </w:rPr>
      </w:pPr>
      <w:r w:rsidRPr="00BD05E0">
        <w:rPr>
          <w:rFonts w:ascii="Arial" w:hAnsi="Arial" w:cs="Arial"/>
          <w:sz w:val="24"/>
          <w:szCs w:val="24"/>
        </w:rPr>
        <w:t xml:space="preserve"> VI - paisagismo, calçamento e acessibilidade;</w:t>
      </w:r>
    </w:p>
    <w:p w14:paraId="7A9D58D9" w14:textId="7502F9D7" w:rsidR="00BD05E0" w:rsidRPr="00BD05E0" w:rsidRDefault="00BD05E0" w:rsidP="00BD05E0">
      <w:pPr>
        <w:spacing w:before="240" w:after="240" w:line="360" w:lineRule="auto"/>
        <w:rPr>
          <w:rFonts w:ascii="Arial" w:hAnsi="Arial" w:cs="Arial"/>
          <w:sz w:val="24"/>
          <w:szCs w:val="24"/>
        </w:rPr>
      </w:pPr>
      <w:r w:rsidRPr="00BD05E0">
        <w:rPr>
          <w:rFonts w:ascii="Arial" w:hAnsi="Arial" w:cs="Arial"/>
          <w:sz w:val="24"/>
          <w:szCs w:val="24"/>
        </w:rPr>
        <w:t>VII - quaisquer outras que, a critério técnico da Administração, possam causar significativo impacto no fluxo urbano.</w:t>
      </w:r>
    </w:p>
    <w:p w14:paraId="511FF350" w14:textId="77777777" w:rsidR="00BD05E0" w:rsidRPr="00BD05E0" w:rsidRDefault="00BD05E0" w:rsidP="00BD05E0">
      <w:pPr>
        <w:spacing w:before="280" w:line="360" w:lineRule="auto"/>
        <w:jc w:val="both"/>
        <w:rPr>
          <w:rFonts w:ascii="Arial" w:hAnsi="Arial" w:cs="Arial"/>
          <w:sz w:val="24"/>
          <w:szCs w:val="24"/>
        </w:rPr>
      </w:pPr>
      <w:r w:rsidRPr="00BD05E0">
        <w:rPr>
          <w:rFonts w:ascii="Arial" w:hAnsi="Arial" w:cs="Arial"/>
          <w:color w:val="000000"/>
          <w:sz w:val="24"/>
          <w:szCs w:val="24"/>
        </w:rPr>
        <w:t xml:space="preserve">Art. 3º </w:t>
      </w:r>
      <w:r w:rsidRPr="00BD05E0">
        <w:rPr>
          <w:rFonts w:ascii="Arial" w:hAnsi="Arial" w:cs="Arial"/>
          <w:sz w:val="24"/>
          <w:szCs w:val="24"/>
        </w:rPr>
        <w:t>Estão excluídas da obrigatoriedade prevista nesta lei as obras e serviços:</w:t>
      </w:r>
    </w:p>
    <w:p w14:paraId="47E53B2B" w14:textId="77777777" w:rsidR="00BD05E0" w:rsidRDefault="00BD05E0" w:rsidP="00BD05E0">
      <w:pPr>
        <w:spacing w:before="240" w:after="240" w:line="360" w:lineRule="auto"/>
        <w:rPr>
          <w:rFonts w:ascii="Arial" w:hAnsi="Arial" w:cs="Arial"/>
          <w:sz w:val="24"/>
          <w:szCs w:val="24"/>
        </w:rPr>
      </w:pPr>
      <w:r w:rsidRPr="00BD05E0">
        <w:rPr>
          <w:rFonts w:ascii="Arial" w:hAnsi="Arial" w:cs="Arial"/>
          <w:sz w:val="24"/>
          <w:szCs w:val="24"/>
        </w:rPr>
        <w:t>I - de caráter emergencial, que visem à preservação da segurança, da vida, da saúde pública ou à integridade de bens públicos;</w:t>
      </w:r>
    </w:p>
    <w:p w14:paraId="0892642A" w14:textId="77777777" w:rsidR="00BD05E0" w:rsidRDefault="00BD05E0" w:rsidP="00BD05E0">
      <w:pPr>
        <w:spacing w:before="240" w:after="240" w:line="360" w:lineRule="auto"/>
        <w:rPr>
          <w:rFonts w:ascii="Arial" w:hAnsi="Arial" w:cs="Arial"/>
          <w:sz w:val="24"/>
          <w:szCs w:val="24"/>
        </w:rPr>
      </w:pPr>
      <w:r w:rsidRPr="00BD05E0">
        <w:rPr>
          <w:rFonts w:ascii="Arial" w:hAnsi="Arial" w:cs="Arial"/>
          <w:sz w:val="24"/>
          <w:szCs w:val="24"/>
        </w:rPr>
        <w:t xml:space="preserve"> II - cuja execução técnica seja inviável ou desaconselhada no período noturno, conforme laudo técnico da secretaria competente;</w:t>
      </w:r>
    </w:p>
    <w:p w14:paraId="51C62445" w14:textId="73194FE3" w:rsidR="00BD05E0" w:rsidRPr="00BD05E0" w:rsidRDefault="00BD05E0" w:rsidP="00BD05E0">
      <w:pPr>
        <w:spacing w:before="240" w:after="240" w:line="360" w:lineRule="auto"/>
        <w:rPr>
          <w:rFonts w:ascii="Arial" w:hAnsi="Arial" w:cs="Arial"/>
          <w:sz w:val="24"/>
          <w:szCs w:val="24"/>
        </w:rPr>
      </w:pPr>
      <w:r w:rsidRPr="00BD05E0">
        <w:rPr>
          <w:rFonts w:ascii="Arial" w:hAnsi="Arial" w:cs="Arial"/>
          <w:sz w:val="24"/>
          <w:szCs w:val="24"/>
        </w:rPr>
        <w:t>III - realizadas em áreas estritamente residenciais, cujo ruído potencial infrinja os limites legais de emissão sonora no horário noturno.</w:t>
      </w:r>
    </w:p>
    <w:p w14:paraId="3FE7872A" w14:textId="77777777" w:rsidR="00BD05E0" w:rsidRPr="00BD05E0" w:rsidRDefault="00BD05E0" w:rsidP="00BD05E0">
      <w:pPr>
        <w:spacing w:before="280" w:line="360" w:lineRule="auto"/>
        <w:jc w:val="both"/>
        <w:rPr>
          <w:rFonts w:ascii="Arial" w:hAnsi="Arial" w:cs="Arial"/>
          <w:sz w:val="24"/>
          <w:szCs w:val="24"/>
        </w:rPr>
      </w:pPr>
      <w:r w:rsidRPr="00BD05E0">
        <w:rPr>
          <w:rFonts w:ascii="Arial" w:hAnsi="Arial" w:cs="Arial"/>
          <w:color w:val="000000"/>
          <w:sz w:val="24"/>
          <w:szCs w:val="24"/>
        </w:rPr>
        <w:t xml:space="preserve">Art. 4º </w:t>
      </w:r>
      <w:r w:rsidRPr="00BD05E0">
        <w:rPr>
          <w:rFonts w:ascii="Arial" w:hAnsi="Arial" w:cs="Arial"/>
          <w:sz w:val="24"/>
          <w:szCs w:val="24"/>
        </w:rPr>
        <w:t>A Administração Pública Municipal, por meio da Secretaria de Infraestrutura e Mobilidade Urbana e o Departamento Beltronense de Trânsito - Debetran, regulamentará esta Lei no prazo de 60 (sessenta) dias, estabelecendo critérios, procedimentos e cronogramas de acompanhamento e fiscalização.</w:t>
      </w:r>
    </w:p>
    <w:p w14:paraId="1298CCB0" w14:textId="77777777" w:rsidR="00BD05E0" w:rsidRDefault="00BD05E0" w:rsidP="00BD05E0">
      <w:pPr>
        <w:spacing w:before="240" w:after="240" w:line="360" w:lineRule="auto"/>
        <w:rPr>
          <w:rFonts w:ascii="Arial" w:hAnsi="Arial" w:cs="Arial"/>
          <w:sz w:val="24"/>
          <w:szCs w:val="24"/>
        </w:rPr>
      </w:pPr>
      <w:r w:rsidRPr="00BD05E0">
        <w:rPr>
          <w:rFonts w:ascii="Arial" w:hAnsi="Arial" w:cs="Arial"/>
          <w:b/>
          <w:bCs/>
          <w:sz w:val="24"/>
          <w:szCs w:val="24"/>
        </w:rPr>
        <w:t>Parágrafo único:</w:t>
      </w:r>
      <w:r w:rsidRPr="00BD05E0">
        <w:rPr>
          <w:rFonts w:ascii="Arial" w:hAnsi="Arial" w:cs="Arial"/>
          <w:sz w:val="24"/>
          <w:szCs w:val="24"/>
        </w:rPr>
        <w:t xml:space="preserve">  O regulamento deverá prever:</w:t>
      </w:r>
    </w:p>
    <w:p w14:paraId="6D632509" w14:textId="3484B55E" w:rsidR="00BD05E0" w:rsidRDefault="00BD05E0" w:rsidP="00BD05E0">
      <w:pPr>
        <w:spacing w:before="240" w:after="240" w:line="360" w:lineRule="auto"/>
        <w:rPr>
          <w:rFonts w:ascii="Arial" w:hAnsi="Arial" w:cs="Arial"/>
          <w:sz w:val="24"/>
          <w:szCs w:val="24"/>
        </w:rPr>
      </w:pPr>
      <w:r w:rsidRPr="00BD05E0">
        <w:rPr>
          <w:rFonts w:ascii="Arial" w:hAnsi="Arial" w:cs="Arial"/>
          <w:sz w:val="24"/>
          <w:szCs w:val="24"/>
        </w:rPr>
        <w:t>I - a obrigatoriedade de estudo de impacto de mobilidade para cada intervenção em área urbana;</w:t>
      </w:r>
    </w:p>
    <w:p w14:paraId="13214982" w14:textId="4E2675DE" w:rsidR="00BD05E0" w:rsidRDefault="00BD05E0" w:rsidP="00BD05E0">
      <w:pPr>
        <w:spacing w:before="240" w:after="240" w:line="360" w:lineRule="auto"/>
        <w:rPr>
          <w:rFonts w:ascii="Arial" w:hAnsi="Arial" w:cs="Arial"/>
          <w:sz w:val="24"/>
          <w:szCs w:val="24"/>
        </w:rPr>
      </w:pPr>
      <w:r w:rsidRPr="00BD05E0">
        <w:rPr>
          <w:rFonts w:ascii="Arial" w:hAnsi="Arial" w:cs="Arial"/>
          <w:sz w:val="24"/>
          <w:szCs w:val="24"/>
        </w:rPr>
        <w:t>II - medidas compensatórias à população afetada;</w:t>
      </w:r>
    </w:p>
    <w:p w14:paraId="0C707C41" w14:textId="77777777" w:rsidR="00BD05E0" w:rsidRDefault="00BD05E0" w:rsidP="00BD05E0">
      <w:pPr>
        <w:spacing w:before="240" w:after="240" w:line="360" w:lineRule="auto"/>
        <w:rPr>
          <w:rFonts w:ascii="Arial" w:hAnsi="Arial" w:cs="Arial"/>
          <w:sz w:val="24"/>
          <w:szCs w:val="24"/>
        </w:rPr>
      </w:pPr>
      <w:r w:rsidRPr="00BD05E0">
        <w:rPr>
          <w:rFonts w:ascii="Arial" w:hAnsi="Arial" w:cs="Arial"/>
          <w:sz w:val="24"/>
          <w:szCs w:val="24"/>
        </w:rPr>
        <w:t>III - formas de comunicação prévia aos munícipes quanto ao início e à duração das obras;</w:t>
      </w:r>
    </w:p>
    <w:p w14:paraId="3039339F" w14:textId="525B767F" w:rsidR="00BD05E0" w:rsidRPr="00BD05E0" w:rsidRDefault="00BD05E0" w:rsidP="00BD05E0">
      <w:pPr>
        <w:spacing w:before="240" w:after="240" w:line="360" w:lineRule="auto"/>
        <w:rPr>
          <w:rFonts w:ascii="Arial" w:hAnsi="Arial" w:cs="Arial"/>
          <w:sz w:val="24"/>
          <w:szCs w:val="24"/>
        </w:rPr>
      </w:pPr>
      <w:r w:rsidRPr="00BD05E0">
        <w:rPr>
          <w:rFonts w:ascii="Arial" w:hAnsi="Arial" w:cs="Arial"/>
          <w:sz w:val="24"/>
          <w:szCs w:val="24"/>
        </w:rPr>
        <w:t>IV - canais específicos para recebimento de denúncias ou reclamações relativas ao descumprimento desta Lei.</w:t>
      </w:r>
    </w:p>
    <w:p w14:paraId="69F8588D" w14:textId="77777777" w:rsidR="00BD05E0" w:rsidRDefault="00BD05E0" w:rsidP="00BD05E0">
      <w:pPr>
        <w:spacing w:before="280" w:line="360" w:lineRule="auto"/>
        <w:jc w:val="both"/>
        <w:rPr>
          <w:rFonts w:ascii="Arial" w:hAnsi="Arial" w:cs="Arial"/>
          <w:color w:val="000000"/>
          <w:sz w:val="24"/>
          <w:szCs w:val="24"/>
        </w:rPr>
      </w:pPr>
    </w:p>
    <w:p w14:paraId="3B6FA701" w14:textId="77777777" w:rsidR="00BD05E0" w:rsidRDefault="00BD05E0" w:rsidP="00BD05E0">
      <w:pPr>
        <w:spacing w:before="280" w:line="360" w:lineRule="auto"/>
        <w:jc w:val="both"/>
        <w:rPr>
          <w:rFonts w:ascii="Arial" w:hAnsi="Arial" w:cs="Arial"/>
          <w:color w:val="000000"/>
          <w:sz w:val="24"/>
          <w:szCs w:val="24"/>
        </w:rPr>
      </w:pPr>
    </w:p>
    <w:p w14:paraId="0E38C1C6" w14:textId="77777777" w:rsidR="00BD05E0" w:rsidRDefault="00BD05E0" w:rsidP="00BD05E0">
      <w:pPr>
        <w:spacing w:before="280" w:line="360" w:lineRule="auto"/>
        <w:jc w:val="both"/>
        <w:rPr>
          <w:rFonts w:ascii="Arial" w:hAnsi="Arial" w:cs="Arial"/>
          <w:color w:val="000000"/>
          <w:sz w:val="24"/>
          <w:szCs w:val="24"/>
        </w:rPr>
      </w:pPr>
    </w:p>
    <w:p w14:paraId="22D6E347" w14:textId="4566A79B" w:rsidR="00BD05E0" w:rsidRPr="00BD05E0" w:rsidRDefault="00BD05E0" w:rsidP="00BD05E0">
      <w:pPr>
        <w:spacing w:before="280" w:line="360" w:lineRule="auto"/>
        <w:jc w:val="both"/>
        <w:rPr>
          <w:rFonts w:ascii="Arial" w:hAnsi="Arial" w:cs="Arial"/>
          <w:sz w:val="24"/>
          <w:szCs w:val="24"/>
        </w:rPr>
      </w:pPr>
      <w:r w:rsidRPr="00BD05E0">
        <w:rPr>
          <w:rFonts w:ascii="Arial" w:hAnsi="Arial" w:cs="Arial"/>
          <w:color w:val="000000"/>
          <w:sz w:val="24"/>
          <w:szCs w:val="24"/>
        </w:rPr>
        <w:t xml:space="preserve">Art. 5º </w:t>
      </w:r>
      <w:r w:rsidRPr="00BD05E0">
        <w:rPr>
          <w:rFonts w:ascii="Arial" w:hAnsi="Arial" w:cs="Arial"/>
          <w:sz w:val="24"/>
          <w:szCs w:val="24"/>
        </w:rPr>
        <w:t>O não cumprimento do disposto nesta Lei sujeitará os responsáveis, sejam órgãos públicos ou empresas contratadas, às sanções administrativas, cíveis e contratuais cabíveis, incluindo:</w:t>
      </w:r>
    </w:p>
    <w:p w14:paraId="3A5F9E71" w14:textId="77777777" w:rsidR="00BD05E0" w:rsidRDefault="00BD05E0" w:rsidP="00BD05E0">
      <w:pPr>
        <w:spacing w:before="280" w:line="360" w:lineRule="auto"/>
        <w:rPr>
          <w:rFonts w:ascii="Arial" w:hAnsi="Arial" w:cs="Arial"/>
          <w:sz w:val="24"/>
          <w:szCs w:val="24"/>
        </w:rPr>
      </w:pPr>
      <w:r w:rsidRPr="00BD05E0">
        <w:rPr>
          <w:rFonts w:ascii="Arial" w:hAnsi="Arial" w:cs="Arial"/>
          <w:sz w:val="24"/>
          <w:szCs w:val="24"/>
        </w:rPr>
        <w:t>I - advertência formal;</w:t>
      </w:r>
    </w:p>
    <w:p w14:paraId="73B94555" w14:textId="77777777" w:rsidR="00BD05E0" w:rsidRDefault="00BD05E0" w:rsidP="00BD05E0">
      <w:pPr>
        <w:spacing w:before="280" w:line="360" w:lineRule="auto"/>
        <w:rPr>
          <w:rFonts w:ascii="Arial" w:hAnsi="Arial" w:cs="Arial"/>
          <w:sz w:val="24"/>
          <w:szCs w:val="24"/>
        </w:rPr>
      </w:pPr>
      <w:r w:rsidRPr="00BD05E0">
        <w:rPr>
          <w:rFonts w:ascii="Arial" w:hAnsi="Arial" w:cs="Arial"/>
          <w:sz w:val="24"/>
          <w:szCs w:val="24"/>
        </w:rPr>
        <w:t>II - multa pecuniária, nos termos a serem definidos em regulamento;</w:t>
      </w:r>
    </w:p>
    <w:p w14:paraId="27371C09" w14:textId="77777777" w:rsidR="00BD05E0" w:rsidRDefault="00BD05E0" w:rsidP="00BD05E0">
      <w:pPr>
        <w:spacing w:before="280" w:line="360" w:lineRule="auto"/>
        <w:rPr>
          <w:rFonts w:ascii="Arial" w:hAnsi="Arial" w:cs="Arial"/>
          <w:sz w:val="24"/>
          <w:szCs w:val="24"/>
        </w:rPr>
      </w:pPr>
      <w:r w:rsidRPr="00BD05E0">
        <w:rPr>
          <w:rFonts w:ascii="Arial" w:hAnsi="Arial" w:cs="Arial"/>
          <w:sz w:val="24"/>
          <w:szCs w:val="24"/>
        </w:rPr>
        <w:t>III - rescisão contratual por descumprimento de cláusula legal;</w:t>
      </w:r>
    </w:p>
    <w:p w14:paraId="290CD91F" w14:textId="77777777" w:rsidR="00BD05E0" w:rsidRDefault="00BD05E0" w:rsidP="00BD05E0">
      <w:pPr>
        <w:spacing w:before="280" w:line="360" w:lineRule="auto"/>
        <w:rPr>
          <w:rFonts w:ascii="Arial" w:hAnsi="Arial" w:cs="Arial"/>
          <w:sz w:val="24"/>
          <w:szCs w:val="24"/>
        </w:rPr>
      </w:pPr>
      <w:r w:rsidRPr="00BD05E0">
        <w:rPr>
          <w:rFonts w:ascii="Arial" w:hAnsi="Arial" w:cs="Arial"/>
          <w:sz w:val="24"/>
          <w:szCs w:val="24"/>
        </w:rPr>
        <w:t>IV - impedimento de participação em futuras licitações públicas, conforme legislação federal pertinente.</w:t>
      </w:r>
    </w:p>
    <w:p w14:paraId="566420C0" w14:textId="5B1E00AD" w:rsidR="00BD05E0" w:rsidRPr="00BD05E0" w:rsidRDefault="00BD05E0" w:rsidP="00BD05E0">
      <w:pPr>
        <w:spacing w:before="280" w:line="360" w:lineRule="auto"/>
        <w:rPr>
          <w:rFonts w:ascii="Arial" w:hAnsi="Arial" w:cs="Arial"/>
          <w:sz w:val="24"/>
          <w:szCs w:val="24"/>
        </w:rPr>
      </w:pPr>
      <w:r w:rsidRPr="00BD05E0">
        <w:rPr>
          <w:rFonts w:ascii="Arial" w:hAnsi="Arial" w:cs="Arial"/>
          <w:color w:val="000000"/>
          <w:sz w:val="24"/>
          <w:szCs w:val="24"/>
        </w:rPr>
        <w:t xml:space="preserve">Art. 6º </w:t>
      </w:r>
      <w:r w:rsidRPr="00BD05E0">
        <w:rPr>
          <w:rFonts w:ascii="Arial" w:hAnsi="Arial" w:cs="Arial"/>
          <w:sz w:val="24"/>
          <w:szCs w:val="24"/>
        </w:rPr>
        <w:t>Esta Lei entra em vigor na data de sua publicação, revogadas as disposições em contrário.</w:t>
      </w:r>
    </w:p>
    <w:p w14:paraId="2AD1CA42" w14:textId="77777777" w:rsidR="006E4710" w:rsidRPr="00BD05E0" w:rsidRDefault="006E4710" w:rsidP="00BD05E0">
      <w:pPr>
        <w:pStyle w:val="NormalWeb"/>
        <w:spacing w:before="0" w:beforeAutospacing="0" w:after="0" w:afterAutospacing="0" w:line="360" w:lineRule="auto"/>
        <w:jc w:val="both"/>
        <w:rPr>
          <w:rStyle w:val="Forte"/>
          <w:rFonts w:ascii="Arial" w:hAnsi="Arial" w:cs="Arial"/>
        </w:rPr>
      </w:pPr>
    </w:p>
    <w:p w14:paraId="0F2A172C" w14:textId="396E5387" w:rsidR="009426E5" w:rsidRPr="00BD05E0" w:rsidRDefault="009426E5" w:rsidP="00BD05E0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BD05E0">
        <w:rPr>
          <w:rFonts w:ascii="Arial" w:hAnsi="Arial" w:cs="Arial"/>
          <w:sz w:val="24"/>
          <w:szCs w:val="24"/>
        </w:rPr>
        <w:t xml:space="preserve">Sala das Sessões da Câmara Municipal de Vereadores de Francisco Beltrão - Estado do Paraná, em </w:t>
      </w:r>
      <w:r w:rsidR="006E4710" w:rsidRPr="00BD05E0">
        <w:rPr>
          <w:rFonts w:ascii="Arial" w:hAnsi="Arial" w:cs="Arial"/>
          <w:sz w:val="24"/>
          <w:szCs w:val="24"/>
        </w:rPr>
        <w:t>23 de abril de 2025.</w:t>
      </w:r>
    </w:p>
    <w:p w14:paraId="04D61637" w14:textId="513B5A0A" w:rsidR="009426E5" w:rsidRPr="00BD05E0" w:rsidRDefault="000309F4" w:rsidP="00BD05E0">
      <w:pPr>
        <w:spacing w:after="0" w:line="360" w:lineRule="auto"/>
        <w:rPr>
          <w:rFonts w:ascii="Arial" w:hAnsi="Arial" w:cs="Arial"/>
          <w:sz w:val="24"/>
          <w:szCs w:val="24"/>
        </w:rPr>
      </w:pPr>
      <w:r w:rsidRPr="00BD05E0">
        <w:rPr>
          <w:rFonts w:ascii="Arial" w:hAnsi="Arial" w:cs="Arial"/>
          <w:sz w:val="24"/>
          <w:szCs w:val="24"/>
        </w:rPr>
        <w:t xml:space="preserve">   </w:t>
      </w:r>
    </w:p>
    <w:p w14:paraId="394FDBAE" w14:textId="47AB7FE7" w:rsidR="000309F4" w:rsidRPr="00BD05E0" w:rsidRDefault="000309F4" w:rsidP="00BD05E0">
      <w:pPr>
        <w:spacing w:after="0" w:line="360" w:lineRule="auto"/>
        <w:jc w:val="both"/>
        <w:rPr>
          <w:rFonts w:ascii="Arial" w:hAnsi="Arial" w:cs="Arial"/>
          <w:b/>
          <w:bCs/>
          <w:sz w:val="24"/>
          <w:szCs w:val="24"/>
        </w:rPr>
      </w:pPr>
    </w:p>
    <w:p w14:paraId="48F5FAED" w14:textId="77777777" w:rsidR="006E4710" w:rsidRPr="00BD05E0" w:rsidRDefault="006E4710" w:rsidP="00BD05E0">
      <w:pPr>
        <w:spacing w:after="0" w:line="360" w:lineRule="auto"/>
        <w:jc w:val="center"/>
        <w:rPr>
          <w:rFonts w:ascii="Arial" w:hAnsi="Arial" w:cs="Arial"/>
          <w:b/>
          <w:bCs/>
          <w:sz w:val="24"/>
          <w:szCs w:val="24"/>
        </w:rPr>
      </w:pPr>
    </w:p>
    <w:p w14:paraId="1FA83290" w14:textId="77777777" w:rsidR="006E4710" w:rsidRPr="00BD05E0" w:rsidRDefault="006E4710" w:rsidP="00BD05E0">
      <w:pPr>
        <w:spacing w:after="0" w:line="360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BD05E0">
        <w:rPr>
          <w:rFonts w:ascii="Arial" w:hAnsi="Arial" w:cs="Arial"/>
          <w:b/>
          <w:bCs/>
          <w:sz w:val="24"/>
          <w:szCs w:val="24"/>
        </w:rPr>
        <w:t>BRUNO SAVARRO – PL</w:t>
      </w:r>
    </w:p>
    <w:p w14:paraId="12A87756" w14:textId="77777777" w:rsidR="006E4710" w:rsidRPr="00BD05E0" w:rsidRDefault="006E4710" w:rsidP="00BD05E0">
      <w:pPr>
        <w:spacing w:after="0" w:line="360" w:lineRule="auto"/>
        <w:jc w:val="center"/>
        <w:rPr>
          <w:rFonts w:ascii="Arial" w:hAnsi="Arial" w:cs="Arial"/>
          <w:sz w:val="24"/>
          <w:szCs w:val="24"/>
        </w:rPr>
      </w:pPr>
      <w:r w:rsidRPr="00BD05E0">
        <w:rPr>
          <w:rFonts w:ascii="Arial" w:hAnsi="Arial" w:cs="Arial"/>
          <w:b/>
          <w:bCs/>
          <w:sz w:val="24"/>
          <w:szCs w:val="24"/>
        </w:rPr>
        <w:t>VEREADOR</w:t>
      </w:r>
    </w:p>
    <w:p w14:paraId="29F04E4D" w14:textId="02F8A908" w:rsidR="006E4710" w:rsidRPr="00BD05E0" w:rsidRDefault="006E4710" w:rsidP="00BD05E0">
      <w:pPr>
        <w:spacing w:after="0" w:line="360" w:lineRule="auto"/>
        <w:jc w:val="center"/>
        <w:rPr>
          <w:rFonts w:ascii="Arial" w:hAnsi="Arial" w:cs="Arial"/>
          <w:b/>
          <w:bCs/>
          <w:sz w:val="24"/>
          <w:szCs w:val="24"/>
        </w:rPr>
      </w:pPr>
    </w:p>
    <w:p w14:paraId="18794F35" w14:textId="00E059AF" w:rsidR="006E4710" w:rsidRPr="00BD05E0" w:rsidRDefault="006E4710" w:rsidP="00BD05E0">
      <w:pPr>
        <w:spacing w:after="0" w:line="360" w:lineRule="auto"/>
        <w:jc w:val="center"/>
        <w:rPr>
          <w:rFonts w:ascii="Arial" w:hAnsi="Arial" w:cs="Arial"/>
          <w:b/>
          <w:bCs/>
          <w:sz w:val="24"/>
          <w:szCs w:val="24"/>
        </w:rPr>
      </w:pPr>
    </w:p>
    <w:p w14:paraId="39DD463F" w14:textId="78DCB726" w:rsidR="006E4710" w:rsidRPr="00BD05E0" w:rsidRDefault="006E4710" w:rsidP="00BD05E0">
      <w:pPr>
        <w:spacing w:after="0" w:line="360" w:lineRule="auto"/>
        <w:jc w:val="center"/>
        <w:rPr>
          <w:rFonts w:ascii="Arial" w:hAnsi="Arial" w:cs="Arial"/>
          <w:b/>
          <w:bCs/>
          <w:sz w:val="24"/>
          <w:szCs w:val="24"/>
        </w:rPr>
      </w:pPr>
    </w:p>
    <w:p w14:paraId="466B376C" w14:textId="1A3A0593" w:rsidR="006E4710" w:rsidRPr="00BD05E0" w:rsidRDefault="006E4710" w:rsidP="00BD05E0">
      <w:pPr>
        <w:spacing w:after="0" w:line="360" w:lineRule="auto"/>
        <w:jc w:val="center"/>
        <w:rPr>
          <w:rFonts w:ascii="Arial" w:hAnsi="Arial" w:cs="Arial"/>
          <w:b/>
          <w:bCs/>
          <w:sz w:val="24"/>
          <w:szCs w:val="24"/>
        </w:rPr>
      </w:pPr>
    </w:p>
    <w:p w14:paraId="3EF49BFD" w14:textId="77777777" w:rsidR="006E4710" w:rsidRPr="00BD05E0" w:rsidRDefault="006E4710" w:rsidP="00BD05E0">
      <w:pPr>
        <w:spacing w:after="0" w:line="360" w:lineRule="auto"/>
        <w:jc w:val="center"/>
        <w:rPr>
          <w:rFonts w:ascii="Arial" w:hAnsi="Arial" w:cs="Arial"/>
          <w:sz w:val="24"/>
          <w:szCs w:val="24"/>
        </w:rPr>
      </w:pPr>
    </w:p>
    <w:p w14:paraId="3ED1D20A" w14:textId="31A80172" w:rsidR="00BD05E0" w:rsidRPr="00BD05E0" w:rsidRDefault="00BD05E0">
      <w:pPr>
        <w:rPr>
          <w:rFonts w:ascii="Arial" w:hAnsi="Arial" w:cs="Arial"/>
          <w:b/>
          <w:bCs/>
          <w:sz w:val="24"/>
          <w:szCs w:val="24"/>
        </w:rPr>
      </w:pPr>
      <w:r w:rsidRPr="00BD05E0">
        <w:rPr>
          <w:rFonts w:ascii="Arial" w:hAnsi="Arial" w:cs="Arial"/>
          <w:b/>
          <w:bCs/>
          <w:sz w:val="24"/>
          <w:szCs w:val="24"/>
        </w:rPr>
        <w:br w:type="page"/>
      </w:r>
    </w:p>
    <w:p w14:paraId="154C46DC" w14:textId="77777777" w:rsidR="009426E5" w:rsidRPr="00BD05E0" w:rsidRDefault="009426E5" w:rsidP="00BD05E0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</w:p>
    <w:p w14:paraId="2F03B790" w14:textId="3F8A6168" w:rsidR="009426E5" w:rsidRPr="00BD05E0" w:rsidRDefault="009426E5" w:rsidP="00BD05E0">
      <w:pPr>
        <w:spacing w:line="360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BD05E0">
        <w:rPr>
          <w:rFonts w:ascii="Arial" w:hAnsi="Arial" w:cs="Arial"/>
          <w:b/>
          <w:bCs/>
          <w:sz w:val="24"/>
          <w:szCs w:val="24"/>
        </w:rPr>
        <w:t>MENSAGEM AO PROJETO DE LEI Nº_____/2025 DO PODER LEGISLATIVO</w:t>
      </w:r>
    </w:p>
    <w:p w14:paraId="1927C215" w14:textId="7B856B66" w:rsidR="009426E5" w:rsidRPr="00BD05E0" w:rsidRDefault="009426E5" w:rsidP="00BD05E0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BD05E0">
        <w:rPr>
          <w:rFonts w:ascii="Arial" w:hAnsi="Arial" w:cs="Arial"/>
          <w:sz w:val="24"/>
          <w:szCs w:val="24"/>
        </w:rPr>
        <w:t xml:space="preserve">Senhor Presidente, Senhores Vereadores, </w:t>
      </w:r>
    </w:p>
    <w:p w14:paraId="6C26BF42" w14:textId="77777777" w:rsidR="00BD05E0" w:rsidRPr="00BD05E0" w:rsidRDefault="00BD05E0" w:rsidP="00BD05E0">
      <w:pPr>
        <w:spacing w:before="240" w:after="240" w:line="360" w:lineRule="auto"/>
        <w:ind w:firstLine="850"/>
        <w:jc w:val="both"/>
        <w:rPr>
          <w:rFonts w:ascii="Arial" w:hAnsi="Arial" w:cs="Arial"/>
          <w:sz w:val="24"/>
          <w:szCs w:val="24"/>
        </w:rPr>
      </w:pPr>
      <w:r w:rsidRPr="00BD05E0">
        <w:rPr>
          <w:rFonts w:ascii="Arial" w:hAnsi="Arial" w:cs="Arial"/>
          <w:sz w:val="24"/>
          <w:szCs w:val="24"/>
        </w:rPr>
        <w:t>O presente Projeto de Lei tem por objetivo estabelecer, no âmbito do Município de Francisco Beltrão, a obrigatoriedade da execução de obras e serviços públicos em vias urbanas no período noturno, compreendido entre 20h00 e 06h00, sempre que tecnicamente possível, e salvo nos casos excepcionados.</w:t>
      </w:r>
    </w:p>
    <w:p w14:paraId="258442E9" w14:textId="77777777" w:rsidR="00BD05E0" w:rsidRPr="00BD05E0" w:rsidRDefault="00BD05E0" w:rsidP="00BD05E0">
      <w:pPr>
        <w:spacing w:before="240" w:after="240" w:line="360" w:lineRule="auto"/>
        <w:ind w:firstLine="850"/>
        <w:jc w:val="both"/>
        <w:rPr>
          <w:rFonts w:ascii="Arial" w:hAnsi="Arial" w:cs="Arial"/>
          <w:sz w:val="24"/>
          <w:szCs w:val="24"/>
        </w:rPr>
      </w:pPr>
      <w:r w:rsidRPr="00BD05E0">
        <w:rPr>
          <w:rFonts w:ascii="Arial" w:hAnsi="Arial" w:cs="Arial"/>
          <w:sz w:val="24"/>
          <w:szCs w:val="24"/>
        </w:rPr>
        <w:t>A medida visa minimizar os impactos no cotidiano da população e na fluidez do trânsito local, especialmente em áreas de grande circulação de veículos e pedestres. A execução diurna de obras em vias públicas, em especial durante o horário comercial, acarreta inúmeros transtornos, como engarrafamentos, atrasos no transporte coletivo, prejuízos ao comércio e riscos à segurança de pedestres.</w:t>
      </w:r>
    </w:p>
    <w:p w14:paraId="5E07A8E7" w14:textId="77777777" w:rsidR="00BD05E0" w:rsidRPr="00BD05E0" w:rsidRDefault="00BD05E0" w:rsidP="00BD05E0">
      <w:pPr>
        <w:spacing w:before="240" w:after="240" w:line="360" w:lineRule="auto"/>
        <w:ind w:firstLine="850"/>
        <w:jc w:val="both"/>
        <w:rPr>
          <w:rFonts w:ascii="Arial" w:hAnsi="Arial" w:cs="Arial"/>
          <w:sz w:val="24"/>
          <w:szCs w:val="24"/>
        </w:rPr>
      </w:pPr>
      <w:r w:rsidRPr="00BD05E0">
        <w:rPr>
          <w:rFonts w:ascii="Arial" w:hAnsi="Arial" w:cs="Arial"/>
          <w:sz w:val="24"/>
          <w:szCs w:val="24"/>
        </w:rPr>
        <w:t>O conceito de obras noturnas já é realidade em diversas cidades brasileiras que adotaram legislações ou práticas similares, como é o caso de Joinville (SC), por meio da Lei nº 9.300/2023, que regulamentou a execução de intervenções viárias em horários alternativos, e de Foz do Iguaçu (PR), cuja Câmara Municipal aprovou projeto semelhante com foco na fluidez urbana. Essas experiências demonstram a viabilidade da proposta e os benefícios diretos à população.</w:t>
      </w:r>
    </w:p>
    <w:p w14:paraId="66E791F6" w14:textId="77777777" w:rsidR="00BD05E0" w:rsidRPr="00BD05E0" w:rsidRDefault="00BD05E0" w:rsidP="00BD05E0">
      <w:pPr>
        <w:spacing w:before="240" w:after="240" w:line="360" w:lineRule="auto"/>
        <w:ind w:firstLine="850"/>
        <w:jc w:val="both"/>
        <w:rPr>
          <w:rFonts w:ascii="Arial" w:hAnsi="Arial" w:cs="Arial"/>
          <w:sz w:val="24"/>
          <w:szCs w:val="24"/>
        </w:rPr>
      </w:pPr>
      <w:r w:rsidRPr="00BD05E0">
        <w:rPr>
          <w:rFonts w:ascii="Arial" w:hAnsi="Arial" w:cs="Arial"/>
          <w:sz w:val="24"/>
          <w:szCs w:val="24"/>
        </w:rPr>
        <w:t>A proposta também está alinhada com o princípio da eficiência administrativa, previsto no art. 37 da Constituição Federal, ao buscar um modelo de execução de obras públicas que otimize os recursos públicos e reduza os custos indiretos provocados por paralisações no trânsito e interrupções nas atividades urbanas.</w:t>
      </w:r>
    </w:p>
    <w:p w14:paraId="0F8F5D77" w14:textId="77777777" w:rsidR="00BD05E0" w:rsidRDefault="00BD05E0" w:rsidP="00BD05E0">
      <w:pPr>
        <w:spacing w:before="240" w:after="240" w:line="360" w:lineRule="auto"/>
        <w:ind w:firstLine="850"/>
        <w:jc w:val="both"/>
        <w:rPr>
          <w:rFonts w:ascii="Arial" w:hAnsi="Arial" w:cs="Arial"/>
          <w:sz w:val="24"/>
          <w:szCs w:val="24"/>
        </w:rPr>
      </w:pPr>
      <w:r w:rsidRPr="00BD05E0">
        <w:rPr>
          <w:rFonts w:ascii="Arial" w:hAnsi="Arial" w:cs="Arial"/>
          <w:sz w:val="24"/>
          <w:szCs w:val="24"/>
        </w:rPr>
        <w:t xml:space="preserve">Ademais, o projeto contempla exceções razoáveis, como casos de urgência, inviabilidade técnica ou limitação legal quanto à emissão sonora noturna, assegurando flexibilidade e racionalidade administrativa. Prevê ainda a </w:t>
      </w:r>
    </w:p>
    <w:p w14:paraId="0A60562B" w14:textId="77777777" w:rsidR="00BD05E0" w:rsidRDefault="00BD05E0" w:rsidP="00BD05E0">
      <w:pPr>
        <w:spacing w:before="240" w:after="240" w:line="360" w:lineRule="auto"/>
        <w:jc w:val="both"/>
        <w:rPr>
          <w:rFonts w:ascii="Arial" w:hAnsi="Arial" w:cs="Arial"/>
          <w:sz w:val="24"/>
          <w:szCs w:val="24"/>
        </w:rPr>
      </w:pPr>
    </w:p>
    <w:p w14:paraId="5CD787B9" w14:textId="4C7046FE" w:rsidR="00BD05E0" w:rsidRPr="00BD05E0" w:rsidRDefault="00BD05E0" w:rsidP="00BD05E0">
      <w:pPr>
        <w:spacing w:before="240" w:after="240" w:line="360" w:lineRule="auto"/>
        <w:jc w:val="both"/>
        <w:rPr>
          <w:rFonts w:ascii="Arial" w:hAnsi="Arial" w:cs="Arial"/>
          <w:sz w:val="24"/>
          <w:szCs w:val="24"/>
        </w:rPr>
      </w:pPr>
      <w:r w:rsidRPr="00BD05E0">
        <w:rPr>
          <w:rFonts w:ascii="Arial" w:hAnsi="Arial" w:cs="Arial"/>
          <w:sz w:val="24"/>
          <w:szCs w:val="24"/>
        </w:rPr>
        <w:t>necessidade de regulamentação e fiscalização pelo Poder Executivo, bem como a participação da comunidade, por meio de canais de comunicação e controle social.</w:t>
      </w:r>
    </w:p>
    <w:p w14:paraId="6B55A087" w14:textId="750C76E4" w:rsidR="00BD05E0" w:rsidRDefault="00BD05E0" w:rsidP="00BD05E0">
      <w:pPr>
        <w:spacing w:before="240" w:after="240" w:line="360" w:lineRule="auto"/>
        <w:ind w:firstLine="850"/>
        <w:jc w:val="both"/>
        <w:rPr>
          <w:rFonts w:ascii="Arial" w:hAnsi="Arial" w:cs="Arial"/>
          <w:sz w:val="24"/>
          <w:szCs w:val="24"/>
        </w:rPr>
      </w:pPr>
      <w:r w:rsidRPr="00BD05E0">
        <w:rPr>
          <w:rFonts w:ascii="Arial" w:hAnsi="Arial" w:cs="Arial"/>
          <w:sz w:val="24"/>
          <w:szCs w:val="24"/>
        </w:rPr>
        <w:t>Trata-se, portanto, de uma proposta moderna, sensível às demandas da população e tecnicamente fundamentada, que busca qualificar a gestão pública, melhorar a mobilidade urbana e garantir maior bem-estar à coletividade.</w:t>
      </w:r>
    </w:p>
    <w:p w14:paraId="3AD86BA9" w14:textId="0921A8CE" w:rsidR="00BD05E0" w:rsidRPr="00BD05E0" w:rsidRDefault="00BD05E0" w:rsidP="00BD05E0">
      <w:pPr>
        <w:spacing w:before="240" w:after="240" w:line="360" w:lineRule="auto"/>
        <w:ind w:firstLine="850"/>
        <w:jc w:val="both"/>
        <w:rPr>
          <w:rFonts w:ascii="Arial" w:hAnsi="Arial" w:cs="Arial"/>
          <w:sz w:val="24"/>
          <w:szCs w:val="24"/>
        </w:rPr>
      </w:pPr>
      <w:r w:rsidRPr="00BD05E0">
        <w:rPr>
          <w:rFonts w:ascii="Arial" w:hAnsi="Arial" w:cs="Arial"/>
          <w:sz w:val="24"/>
          <w:szCs w:val="24"/>
        </w:rPr>
        <w:t>Diante do exposto, solicita-se o apoio dos nobres pares para a aprovação desta importante medida legislativa, em benefício do interesse público e do desenvolvimento ordenado de nossa cidade.</w:t>
      </w:r>
    </w:p>
    <w:p w14:paraId="55342CE1" w14:textId="3C773C0E" w:rsidR="006E4710" w:rsidRPr="00BD05E0" w:rsidRDefault="006E4710" w:rsidP="00BD05E0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BD05E0">
        <w:rPr>
          <w:rFonts w:ascii="Arial" w:hAnsi="Arial" w:cs="Arial"/>
          <w:sz w:val="24"/>
          <w:szCs w:val="24"/>
        </w:rPr>
        <w:t xml:space="preserve">Sala das Sessões da Câmara Municipal de Vereadores de Francisco Beltrão – Estado do Paraná, em 23 de abril de 2025.  </w:t>
      </w:r>
    </w:p>
    <w:p w14:paraId="2209AA37" w14:textId="77777777" w:rsidR="006E4710" w:rsidRPr="00BD05E0" w:rsidRDefault="006E4710" w:rsidP="00BD05E0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7D8AF1D0" w14:textId="77777777" w:rsidR="000309F4" w:rsidRPr="00BD05E0" w:rsidRDefault="000309F4" w:rsidP="00BD05E0">
      <w:pPr>
        <w:spacing w:after="0" w:line="360" w:lineRule="auto"/>
        <w:jc w:val="both"/>
        <w:rPr>
          <w:rFonts w:ascii="Arial" w:hAnsi="Arial" w:cs="Arial"/>
          <w:b/>
          <w:bCs/>
          <w:sz w:val="24"/>
          <w:szCs w:val="24"/>
        </w:rPr>
      </w:pPr>
    </w:p>
    <w:p w14:paraId="566BC2FE" w14:textId="77777777" w:rsidR="000309F4" w:rsidRPr="00BD05E0" w:rsidRDefault="000309F4" w:rsidP="00BD05E0">
      <w:pPr>
        <w:spacing w:after="0" w:line="360" w:lineRule="auto"/>
        <w:jc w:val="center"/>
        <w:rPr>
          <w:rFonts w:ascii="Arial" w:hAnsi="Arial" w:cs="Arial"/>
          <w:b/>
          <w:bCs/>
          <w:sz w:val="24"/>
          <w:szCs w:val="24"/>
        </w:rPr>
      </w:pPr>
    </w:p>
    <w:p w14:paraId="7DC8C1C6" w14:textId="41025B21" w:rsidR="006E4710" w:rsidRPr="00BD05E0" w:rsidRDefault="000309F4" w:rsidP="00BD05E0">
      <w:pPr>
        <w:spacing w:after="0" w:line="360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BD05E0">
        <w:rPr>
          <w:rFonts w:ascii="Arial" w:hAnsi="Arial" w:cs="Arial"/>
          <w:b/>
          <w:bCs/>
          <w:sz w:val="24"/>
          <w:szCs w:val="24"/>
        </w:rPr>
        <w:t>BRUNO SAVARRO</w:t>
      </w:r>
      <w:r w:rsidR="006E4710" w:rsidRPr="00BD05E0">
        <w:rPr>
          <w:rFonts w:ascii="Arial" w:hAnsi="Arial" w:cs="Arial"/>
          <w:b/>
          <w:bCs/>
          <w:sz w:val="24"/>
          <w:szCs w:val="24"/>
        </w:rPr>
        <w:t xml:space="preserve"> – PL</w:t>
      </w:r>
    </w:p>
    <w:p w14:paraId="7F246742" w14:textId="126ECBFF" w:rsidR="000309F4" w:rsidRPr="00BD05E0" w:rsidRDefault="006E4710" w:rsidP="00BD05E0">
      <w:pPr>
        <w:spacing w:after="0" w:line="360" w:lineRule="auto"/>
        <w:jc w:val="center"/>
        <w:rPr>
          <w:rFonts w:ascii="Arial" w:hAnsi="Arial" w:cs="Arial"/>
          <w:sz w:val="24"/>
          <w:szCs w:val="24"/>
        </w:rPr>
      </w:pPr>
      <w:r w:rsidRPr="00BD05E0">
        <w:rPr>
          <w:rFonts w:ascii="Arial" w:hAnsi="Arial" w:cs="Arial"/>
          <w:b/>
          <w:bCs/>
          <w:sz w:val="24"/>
          <w:szCs w:val="24"/>
        </w:rPr>
        <w:t>VEREADOR</w:t>
      </w:r>
    </w:p>
    <w:p w14:paraId="417E3FE4" w14:textId="0D2653E4" w:rsidR="000309F4" w:rsidRPr="00BD05E0" w:rsidRDefault="000309F4" w:rsidP="00BD05E0">
      <w:pPr>
        <w:pStyle w:val="NormalWeb"/>
        <w:spacing w:before="0" w:beforeAutospacing="0" w:after="0" w:afterAutospacing="0" w:line="360" w:lineRule="auto"/>
        <w:jc w:val="both"/>
        <w:rPr>
          <w:rFonts w:ascii="Arial" w:hAnsi="Arial" w:cs="Arial"/>
          <w:b/>
          <w:bCs/>
        </w:rPr>
      </w:pPr>
    </w:p>
    <w:sectPr w:rsidR="000309F4" w:rsidRPr="00BD05E0" w:rsidSect="00E373E8">
      <w:headerReference w:type="even" r:id="rId8"/>
      <w:headerReference w:type="default" r:id="rId9"/>
      <w:footerReference w:type="default" r:id="rId10"/>
      <w:headerReference w:type="first" r:id="rId11"/>
      <w:pgSz w:w="11906" w:h="16838"/>
      <w:pgMar w:top="1417" w:right="1701" w:bottom="1417" w:left="1701" w:header="1405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EEB28EF" w14:textId="77777777" w:rsidR="009326C8" w:rsidRDefault="009326C8" w:rsidP="004364FB">
      <w:pPr>
        <w:spacing w:after="0" w:line="240" w:lineRule="auto"/>
      </w:pPr>
      <w:r>
        <w:separator/>
      </w:r>
    </w:p>
  </w:endnote>
  <w:endnote w:type="continuationSeparator" w:id="0">
    <w:p w14:paraId="3325D3CE" w14:textId="77777777" w:rsidR="009326C8" w:rsidRDefault="009326C8" w:rsidP="004364F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C3D5339" w14:textId="529C7E81" w:rsidR="00E373E8" w:rsidRDefault="001150CB">
    <w:pPr>
      <w:pStyle w:val="Rodap"/>
    </w:pPr>
    <w:r>
      <w:rPr>
        <w:noProof/>
      </w:rPr>
      <w:pict w14:anchorId="128B077D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50330" o:spid="_x0000_s1027" type="#_x0000_t75" style="position:absolute;margin-left:-86.2pt;margin-top:600.3pt;width:595.2pt;height:157.95pt;z-index:-251656192;mso-position-horizontal-relative:margin;mso-position-vertical-relative:margin" o:allowincell="f">
          <v:imagedata r:id="rId1" o:title="TIMBRADO CAMARA (4)" croptop="52942f"/>
          <w10:wrap anchorx="margin" anchory="margin"/>
        </v:shape>
      </w:pic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39E9618" w14:textId="77777777" w:rsidR="009326C8" w:rsidRDefault="009326C8" w:rsidP="004364FB">
      <w:pPr>
        <w:spacing w:after="0" w:line="240" w:lineRule="auto"/>
      </w:pPr>
      <w:r>
        <w:separator/>
      </w:r>
    </w:p>
  </w:footnote>
  <w:footnote w:type="continuationSeparator" w:id="0">
    <w:p w14:paraId="2F75E9C3" w14:textId="77777777" w:rsidR="009326C8" w:rsidRDefault="009326C8" w:rsidP="004364F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9A9C385" w14:textId="0970B1EB" w:rsidR="004364FB" w:rsidRDefault="001150CB">
    <w:pPr>
      <w:pStyle w:val="Cabealho"/>
    </w:pPr>
    <w:r>
      <w:rPr>
        <w:noProof/>
      </w:rPr>
      <w:pict w14:anchorId="43663393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50329" o:spid="_x0000_s1026" type="#_x0000_t75" style="position:absolute;margin-left:0;margin-top:0;width:595.2pt;height:822pt;z-index:-251657216;mso-position-horizontal:center;mso-position-horizontal-relative:margin;mso-position-vertical:center;mso-position-vertical-relative:margin" o:allowincell="f">
          <v:imagedata r:id="rId1" o:title="TIMBRADO CAMARA (4)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8C7DE4C" w14:textId="1BD27CED" w:rsidR="00E373E8" w:rsidRDefault="001150CB">
    <w:pPr>
      <w:pStyle w:val="Cabealho"/>
    </w:pPr>
    <w:r>
      <w:rPr>
        <w:noProof/>
      </w:rPr>
      <w:pict w14:anchorId="128B077D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1030" type="#_x0000_t75" style="position:absolute;margin-left:-86.2pt;margin-top:-69.9pt;width:591.6pt;height:100.65pt;z-index:-251655168;mso-position-horizontal-relative:margin;mso-position-vertical-relative:margin" o:allowincell="f">
          <v:imagedata r:id="rId1" o:title="TIMBRADO CAMARA (4)" croptop="1636f" cropbottom="55827f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01E99D8" w14:textId="6FBEFF1E" w:rsidR="004364FB" w:rsidRDefault="001150CB">
    <w:pPr>
      <w:pStyle w:val="Cabealho"/>
    </w:pPr>
    <w:r>
      <w:rPr>
        <w:noProof/>
      </w:rPr>
      <w:pict w14:anchorId="0D4E21BB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50328" o:spid="_x0000_s1025" type="#_x0000_t75" style="position:absolute;margin-left:0;margin-top:0;width:595.2pt;height:822pt;z-index:-251658240;mso-position-horizontal:center;mso-position-horizontal-relative:margin;mso-position-vertical:center;mso-position-vertical-relative:margin" o:allowincell="f">
          <v:imagedata r:id="rId1" o:title="TIMBRADO CAMARA (4)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B4D59F5"/>
    <w:multiLevelType w:val="hybridMultilevel"/>
    <w:tmpl w:val="98BE2D94"/>
    <w:lvl w:ilvl="0" w:tplc="0416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num w:numId="1" w16cid:durableId="97537966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364FB"/>
    <w:rsid w:val="000309F4"/>
    <w:rsid w:val="001150CB"/>
    <w:rsid w:val="002221ED"/>
    <w:rsid w:val="00395C32"/>
    <w:rsid w:val="004364FB"/>
    <w:rsid w:val="006E4710"/>
    <w:rsid w:val="00757424"/>
    <w:rsid w:val="009326C8"/>
    <w:rsid w:val="009426E5"/>
    <w:rsid w:val="00A94D36"/>
    <w:rsid w:val="00BD05E0"/>
    <w:rsid w:val="00D22642"/>
    <w:rsid w:val="00E373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0345934"/>
  <w15:chartTrackingRefBased/>
  <w15:docId w15:val="{5CDF52CA-25B3-4EDB-917A-5CD0BDDC5D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426E5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4364F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4364FB"/>
  </w:style>
  <w:style w:type="paragraph" w:styleId="Rodap">
    <w:name w:val="footer"/>
    <w:basedOn w:val="Normal"/>
    <w:link w:val="RodapChar"/>
    <w:uiPriority w:val="99"/>
    <w:unhideWhenUsed/>
    <w:rsid w:val="004364F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4364FB"/>
  </w:style>
  <w:style w:type="paragraph" w:styleId="NormalWeb">
    <w:name w:val="Normal (Web)"/>
    <w:basedOn w:val="Normal"/>
    <w:uiPriority w:val="99"/>
    <w:unhideWhenUsed/>
    <w:rsid w:val="009426E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9426E5"/>
    <w:rPr>
      <w:b/>
      <w:bCs/>
    </w:rPr>
  </w:style>
  <w:style w:type="table" w:styleId="TabelaSimples4">
    <w:name w:val="Plain Table 4"/>
    <w:basedOn w:val="Tabelanormal"/>
    <w:uiPriority w:val="44"/>
    <w:rsid w:val="006E4710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paragraph" w:styleId="PargrafodaLista">
    <w:name w:val="List Paragraph"/>
    <w:basedOn w:val="Normal"/>
    <w:uiPriority w:val="34"/>
    <w:qFormat/>
    <w:rsid w:val="006E471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6695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5</Pages>
  <Words>925</Words>
  <Characters>4998</Characters>
  <Application>Microsoft Office Word</Application>
  <DocSecurity>0</DocSecurity>
  <Lines>41</Lines>
  <Paragraphs>11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Câmara</dc:creator>
  <cp:keywords/>
  <dc:description/>
  <cp:lastModifiedBy>douglasalmeida.camara@outlook.com</cp:lastModifiedBy>
  <cp:revision>5</cp:revision>
  <cp:lastPrinted>2025-04-23T18:25:00Z</cp:lastPrinted>
  <dcterms:created xsi:type="dcterms:W3CDTF">2025-04-23T18:32:00Z</dcterms:created>
  <dcterms:modified xsi:type="dcterms:W3CDTF">2025-05-05T14:22:00Z</dcterms:modified>
</cp:coreProperties>
</file>