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68E" w:rsidRPr="00E825DD" w:rsidRDefault="00F6068E" w:rsidP="00732CD5">
      <w:pPr>
        <w:pStyle w:val="NormalWeb"/>
        <w:spacing w:line="360" w:lineRule="auto"/>
        <w:jc w:val="center"/>
        <w:rPr>
          <w:rFonts w:ascii="Courier New" w:hAnsi="Courier New" w:cs="Courier New"/>
          <w:b/>
          <w:color w:val="000000" w:themeColor="text1"/>
          <w:sz w:val="20"/>
          <w:szCs w:val="20"/>
        </w:rPr>
      </w:pPr>
      <w:bookmarkStart w:id="0" w:name="_GoBack"/>
      <w:bookmarkEnd w:id="0"/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Courier New" w:hAnsi="Courier New" w:cs="Courier New"/>
          <w:b/>
          <w:sz w:val="20"/>
        </w:rPr>
      </w:pPr>
      <w:r w:rsidRPr="00E825DD">
        <w:rPr>
          <w:rFonts w:ascii="Courier New" w:hAnsi="Courier New" w:cs="Courier New"/>
          <w:b/>
          <w:sz w:val="20"/>
        </w:rPr>
        <w:t>PROJET</w:t>
      </w:r>
      <w:r w:rsidR="00DA3688">
        <w:rPr>
          <w:rFonts w:ascii="Courier New" w:hAnsi="Courier New" w:cs="Courier New"/>
          <w:b/>
          <w:sz w:val="20"/>
        </w:rPr>
        <w:t>O DE LEI COMPLEMENTAR Nº 06</w:t>
      </w:r>
      <w:r w:rsidRPr="00E825DD">
        <w:rPr>
          <w:rFonts w:ascii="Courier New" w:hAnsi="Courier New" w:cs="Courier New"/>
          <w:b/>
          <w:sz w:val="20"/>
        </w:rPr>
        <w:t xml:space="preserve"> DE  29 DE AGOSTO DE 2.019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bCs/>
          <w:sz w:val="20"/>
        </w:rPr>
        <w:t>DISPÕE SOBRE INCENTIVOS FISCAIS NA FORMA DECONCESSÃO DE CRÉDITOS PARA FINS TR</w:t>
      </w:r>
      <w:r w:rsidRPr="00E825DD">
        <w:rPr>
          <w:rFonts w:ascii="Courier New" w:hAnsi="Courier New" w:cs="Courier New"/>
          <w:b/>
          <w:bCs/>
          <w:sz w:val="20"/>
        </w:rPr>
        <w:t>I</w:t>
      </w:r>
      <w:r w:rsidRPr="00E825DD">
        <w:rPr>
          <w:rFonts w:ascii="Courier New" w:hAnsi="Courier New" w:cs="Courier New"/>
          <w:b/>
          <w:bCs/>
          <w:sz w:val="20"/>
        </w:rPr>
        <w:t>BUTÁRIOS AEMPREENDIMENTOS INDUSTRIAIS, CENTROS DEDISTRIBUIÇÃO E UNIDADES LOGÍ</w:t>
      </w:r>
      <w:r w:rsidRPr="00E825DD">
        <w:rPr>
          <w:rFonts w:ascii="Courier New" w:hAnsi="Courier New" w:cs="Courier New"/>
          <w:b/>
          <w:bCs/>
          <w:sz w:val="20"/>
        </w:rPr>
        <w:t>S</w:t>
      </w:r>
      <w:r w:rsidRPr="00E825DD">
        <w:rPr>
          <w:rFonts w:ascii="Courier New" w:hAnsi="Courier New" w:cs="Courier New"/>
          <w:b/>
          <w:bCs/>
          <w:sz w:val="20"/>
        </w:rPr>
        <w:t>TICAS DE SERVIÇOS EPRODUTOS, E AUTORIZA A REALIZAÇÃO DE CAMPANHASPROMOCIONAIS COM OBJETIVOS EDUCACIONAIS, DEESTÍMULO AO COMÉRCIO LOCAL E DE AUMENTO DAARREC</w:t>
      </w:r>
      <w:r w:rsidRPr="00E825DD">
        <w:rPr>
          <w:rFonts w:ascii="Courier New" w:hAnsi="Courier New" w:cs="Courier New"/>
          <w:b/>
          <w:bCs/>
          <w:sz w:val="20"/>
        </w:rPr>
        <w:t>A</w:t>
      </w:r>
      <w:r w:rsidRPr="00E825DD">
        <w:rPr>
          <w:rFonts w:ascii="Courier New" w:hAnsi="Courier New" w:cs="Courier New"/>
          <w:b/>
          <w:bCs/>
          <w:sz w:val="20"/>
        </w:rPr>
        <w:t>DAÇÃO TRIBUTÁRIA.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sz w:val="20"/>
        </w:rPr>
        <w:t>A Prefeita Municipal de Lourdes, Estado de São Paulo, usando de suas atribuições legais, faz saber que a Câmara Municipal, aprova e ela sanciona e promulga a seguinte Lei: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Courier New" w:hAnsi="Courier New" w:cs="Courier New"/>
          <w:b/>
          <w:sz w:val="20"/>
        </w:rPr>
      </w:pPr>
      <w:r w:rsidRPr="00E825DD">
        <w:rPr>
          <w:rFonts w:ascii="Courier New" w:hAnsi="Courier New" w:cs="Courier New"/>
          <w:b/>
          <w:sz w:val="20"/>
        </w:rPr>
        <w:t>CAPÍTULO I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Courier New" w:hAnsi="Courier New" w:cs="Courier New"/>
          <w:b/>
          <w:sz w:val="20"/>
        </w:rPr>
      </w:pPr>
      <w:r w:rsidRPr="00E825DD">
        <w:rPr>
          <w:rFonts w:ascii="Courier New" w:hAnsi="Courier New" w:cs="Courier New"/>
          <w:b/>
          <w:sz w:val="20"/>
        </w:rPr>
        <w:t>DOS INCENTIVOS FISCAIS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ind w:firstLine="2834"/>
        <w:jc w:val="both"/>
        <w:rPr>
          <w:rFonts w:ascii="Courier New" w:hAnsi="Courier New" w:cs="Courier New"/>
          <w:b/>
          <w:sz w:val="20"/>
        </w:rPr>
      </w:pP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Artigo 1º</w:t>
      </w:r>
      <w:r w:rsidRPr="00E825DD">
        <w:rPr>
          <w:rFonts w:ascii="Courier New" w:hAnsi="Courier New" w:cs="Courier New"/>
          <w:sz w:val="20"/>
        </w:rPr>
        <w:t xml:space="preserve"> - Fica o Poder Executivo Municipal autorizado a conceder incentivos fiscais disciplinados por esta lei visando beneficiar a implantação ou a ampli</w:t>
      </w:r>
      <w:r w:rsidRPr="00E825DD">
        <w:rPr>
          <w:rFonts w:ascii="Courier New" w:hAnsi="Courier New" w:cs="Courier New"/>
          <w:sz w:val="20"/>
        </w:rPr>
        <w:t>a</w:t>
      </w:r>
      <w:r w:rsidRPr="00E825DD">
        <w:rPr>
          <w:rFonts w:ascii="Courier New" w:hAnsi="Courier New" w:cs="Courier New"/>
          <w:sz w:val="20"/>
        </w:rPr>
        <w:t>ção de empreendimentos industriais, comerciais, centros de distribuição e unid</w:t>
      </w:r>
      <w:r w:rsidRPr="00E825DD">
        <w:rPr>
          <w:rFonts w:ascii="Courier New" w:hAnsi="Courier New" w:cs="Courier New"/>
          <w:sz w:val="20"/>
        </w:rPr>
        <w:t>a</w:t>
      </w:r>
      <w:r w:rsidRPr="00E825DD">
        <w:rPr>
          <w:rFonts w:ascii="Courier New" w:hAnsi="Courier New" w:cs="Courier New"/>
          <w:sz w:val="20"/>
        </w:rPr>
        <w:t>des logísticas de serviços e produtos e prestadores de serviço no Município de Lourdes, observados os requisitos e condições constantes nesta Lei.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I</w:t>
      </w:r>
      <w:r w:rsidRPr="00E825DD">
        <w:rPr>
          <w:rFonts w:ascii="Courier New" w:hAnsi="Courier New" w:cs="Courier New"/>
          <w:sz w:val="20"/>
        </w:rPr>
        <w:t xml:space="preserve"> - isenção do imposto predial sobre a área a ser construída em função do Proj</w:t>
      </w:r>
      <w:r w:rsidRPr="00E825DD">
        <w:rPr>
          <w:rFonts w:ascii="Courier New" w:hAnsi="Courier New" w:cs="Courier New"/>
          <w:sz w:val="20"/>
        </w:rPr>
        <w:t>e</w:t>
      </w:r>
      <w:r w:rsidRPr="00E825DD">
        <w:rPr>
          <w:rFonts w:ascii="Courier New" w:hAnsi="Courier New" w:cs="Courier New"/>
          <w:sz w:val="20"/>
        </w:rPr>
        <w:t>to, por 10 (dez)</w:t>
      </w:r>
      <w:r w:rsidRPr="00E825DD">
        <w:rPr>
          <w:rFonts w:ascii="Courier New" w:hAnsi="Courier New" w:cs="Courier New"/>
          <w:color w:val="FFFFFF"/>
          <w:sz w:val="20"/>
        </w:rPr>
        <w:t>)</w:t>
      </w:r>
      <w:r w:rsidRPr="00E825DD">
        <w:rPr>
          <w:rFonts w:ascii="Courier New" w:hAnsi="Courier New" w:cs="Courier New"/>
          <w:sz w:val="20"/>
        </w:rPr>
        <w:t xml:space="preserve"> anos;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ind w:right="20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II</w:t>
      </w:r>
      <w:r w:rsidRPr="00E825DD">
        <w:rPr>
          <w:rFonts w:ascii="Courier New" w:hAnsi="Courier New" w:cs="Courier New"/>
          <w:sz w:val="20"/>
        </w:rPr>
        <w:t xml:space="preserve"> - isenção por 10 (dez) anos do imposto territorial sobre a área destinada à construção ou ampliação;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III</w:t>
      </w:r>
      <w:r w:rsidRPr="00E825DD">
        <w:rPr>
          <w:rFonts w:ascii="Courier New" w:hAnsi="Courier New" w:cs="Courier New"/>
          <w:sz w:val="20"/>
        </w:rPr>
        <w:t xml:space="preserve"> - pagamento, a título de devolução do Imposto sobre Circulação de Mercador</w:t>
      </w:r>
      <w:r w:rsidRPr="00E825DD">
        <w:rPr>
          <w:rFonts w:ascii="Courier New" w:hAnsi="Courier New" w:cs="Courier New"/>
          <w:sz w:val="20"/>
        </w:rPr>
        <w:t>i</w:t>
      </w:r>
      <w:r w:rsidRPr="00E825DD">
        <w:rPr>
          <w:rFonts w:ascii="Courier New" w:hAnsi="Courier New" w:cs="Courier New"/>
          <w:sz w:val="20"/>
        </w:rPr>
        <w:t>as e Serviços (ICMS), nos 10 (dez) anos consecutivos à data de início das ativ</w:t>
      </w:r>
      <w:r w:rsidRPr="00E825DD">
        <w:rPr>
          <w:rFonts w:ascii="Courier New" w:hAnsi="Courier New" w:cs="Courier New"/>
          <w:sz w:val="20"/>
        </w:rPr>
        <w:t>i</w:t>
      </w:r>
      <w:r w:rsidRPr="00E825DD">
        <w:rPr>
          <w:rFonts w:ascii="Courier New" w:hAnsi="Courier New" w:cs="Courier New"/>
          <w:sz w:val="20"/>
        </w:rPr>
        <w:t>dades fixada no respectivo Projeto, de uma quota do valor correspondente a 50% (cinquenta por cento) do aumento dos repasses da quota parte do ICMS à Prefeit</w:t>
      </w:r>
      <w:r w:rsidRPr="00E825DD">
        <w:rPr>
          <w:rFonts w:ascii="Courier New" w:hAnsi="Courier New" w:cs="Courier New"/>
          <w:sz w:val="20"/>
        </w:rPr>
        <w:t>u</w:t>
      </w:r>
      <w:r w:rsidRPr="00E825DD">
        <w:rPr>
          <w:rFonts w:ascii="Courier New" w:hAnsi="Courier New" w:cs="Courier New"/>
          <w:sz w:val="20"/>
        </w:rPr>
        <w:t>ra Municipal de Lourdes, em conformidade com os Artigos 5º e 12 desta Lei.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color w:val="FF0000"/>
          <w:sz w:val="20"/>
        </w:rPr>
      </w:pPr>
      <w:r w:rsidRPr="00E825DD">
        <w:rPr>
          <w:rFonts w:ascii="Courier New" w:hAnsi="Courier New" w:cs="Courier New"/>
          <w:b/>
          <w:sz w:val="20"/>
        </w:rPr>
        <w:t xml:space="preserve">IV </w:t>
      </w:r>
      <w:r w:rsidRPr="00E825DD">
        <w:rPr>
          <w:rFonts w:ascii="Courier New" w:hAnsi="Courier New" w:cs="Courier New"/>
          <w:sz w:val="20"/>
        </w:rPr>
        <w:t>- Redução em 50% da base de cálculo do ITBI incidente sobre a transferência de imóveis objetos da instalação e ou ampliação de projetos industrial, comerc</w:t>
      </w:r>
      <w:r w:rsidRPr="00E825DD">
        <w:rPr>
          <w:rFonts w:ascii="Courier New" w:hAnsi="Courier New" w:cs="Courier New"/>
          <w:sz w:val="20"/>
        </w:rPr>
        <w:t>i</w:t>
      </w:r>
      <w:r w:rsidRPr="00E825DD">
        <w:rPr>
          <w:rFonts w:ascii="Courier New" w:hAnsi="Courier New" w:cs="Courier New"/>
          <w:sz w:val="20"/>
        </w:rPr>
        <w:t>al e de serviços.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V</w:t>
      </w:r>
      <w:r w:rsidRPr="00E825DD">
        <w:rPr>
          <w:rFonts w:ascii="Courier New" w:hAnsi="Courier New" w:cs="Courier New"/>
          <w:sz w:val="20"/>
        </w:rPr>
        <w:t xml:space="preserve"> - Redução na alíquota do ISS sobre construção civil, itens de serviço 7.02 e 7.05 de 5% (cinco por cento) para 2% (dois por cento) e permissão de dedução total dos materiais e mercadorias aplicados na obra. 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Artigo 2º</w:t>
      </w:r>
      <w:r w:rsidRPr="00E825DD">
        <w:rPr>
          <w:rFonts w:ascii="Courier New" w:hAnsi="Courier New" w:cs="Courier New"/>
          <w:sz w:val="20"/>
        </w:rPr>
        <w:t xml:space="preserve"> - Fica o Poder Executivo autorizado a estender os incentivos fiscais contidos nesta lei á todas empresas estabelecidas no município de Lourdes desde que os pressupostos desta lei sejam observados: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Artigo 3º</w:t>
      </w:r>
      <w:r w:rsidRPr="00E825DD">
        <w:rPr>
          <w:rFonts w:ascii="Courier New" w:hAnsi="Courier New" w:cs="Courier New"/>
          <w:sz w:val="20"/>
        </w:rPr>
        <w:t xml:space="preserve"> - Para fazer jus aos incentivos previstos nesta Lei, as empresas ou conjunto de empresas interessadas deverão: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I</w:t>
      </w:r>
      <w:r w:rsidRPr="00E825DD">
        <w:rPr>
          <w:rFonts w:ascii="Courier New" w:hAnsi="Courier New" w:cs="Courier New"/>
          <w:sz w:val="20"/>
        </w:rPr>
        <w:t xml:space="preserve"> - Apresentar os projetos completos referentes à implantação ou a ampliação de empreendimentos industriais, centros de distribuição e unidades logísticas de serviços e produtos e empreendimentos prestadores de serviços no Município;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II</w:t>
      </w:r>
      <w:r w:rsidRPr="00E825DD">
        <w:rPr>
          <w:rFonts w:ascii="Courier New" w:hAnsi="Courier New" w:cs="Courier New"/>
          <w:sz w:val="20"/>
        </w:rPr>
        <w:t xml:space="preserve"> - Iniciar as obras de implantação ou ampliação da unidade industrial ou de serviços compra de equipamentos e máquinas e os serviços correlatos, no prazo máximo de 12 (doze) meses, contados da data de aprovação dos projetos pela Pr</w:t>
      </w:r>
      <w:r w:rsidRPr="00E825DD">
        <w:rPr>
          <w:rFonts w:ascii="Courier New" w:hAnsi="Courier New" w:cs="Courier New"/>
          <w:sz w:val="20"/>
        </w:rPr>
        <w:t>e</w:t>
      </w:r>
      <w:r w:rsidRPr="00E825DD">
        <w:rPr>
          <w:rFonts w:ascii="Courier New" w:hAnsi="Courier New" w:cs="Courier New"/>
          <w:sz w:val="20"/>
        </w:rPr>
        <w:t>feitura;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 xml:space="preserve">III </w:t>
      </w:r>
      <w:r w:rsidRPr="00E825DD">
        <w:rPr>
          <w:rFonts w:ascii="Courier New" w:hAnsi="Courier New" w:cs="Courier New"/>
          <w:sz w:val="20"/>
        </w:rPr>
        <w:t>– Iniciar/ampliar o funcionamento de suas atividades econômicas no prazo máximo de 24 (vinte e quatro) meses, contado da data de aprovação dos respect</w:t>
      </w:r>
      <w:r w:rsidRPr="00E825DD">
        <w:rPr>
          <w:rFonts w:ascii="Courier New" w:hAnsi="Courier New" w:cs="Courier New"/>
          <w:sz w:val="20"/>
        </w:rPr>
        <w:t>i</w:t>
      </w:r>
      <w:r w:rsidRPr="00E825DD">
        <w:rPr>
          <w:rFonts w:ascii="Courier New" w:hAnsi="Courier New" w:cs="Courier New"/>
          <w:sz w:val="20"/>
        </w:rPr>
        <w:t>vos projetos de construção ou ampliação;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IV</w:t>
      </w:r>
      <w:r w:rsidRPr="00E825DD">
        <w:rPr>
          <w:rFonts w:ascii="Courier New" w:hAnsi="Courier New" w:cs="Courier New"/>
          <w:sz w:val="20"/>
        </w:rPr>
        <w:t xml:space="preserve"> – Demonstrar os impactos ambientais decorrentes da iniciativa, as medidas de controle planejadas e as licenças ambientais pertinentes, antes da instalação do empreendimento;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 xml:space="preserve">V </w:t>
      </w:r>
      <w:r w:rsidRPr="00E825DD">
        <w:rPr>
          <w:rFonts w:ascii="Courier New" w:hAnsi="Courier New" w:cs="Courier New"/>
          <w:sz w:val="20"/>
        </w:rPr>
        <w:t>– Apresentar projetos que estejam em concordância com as disposições do Plano Diretor e suas Leis Complementares;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VI</w:t>
      </w:r>
      <w:r w:rsidRPr="00E825DD">
        <w:rPr>
          <w:rFonts w:ascii="Courier New" w:hAnsi="Courier New" w:cs="Courier New"/>
          <w:sz w:val="20"/>
        </w:rPr>
        <w:t xml:space="preserve"> – Faturar no Município toda a produção e serviço de sua unidade aqui instal</w:t>
      </w:r>
      <w:r w:rsidRPr="00E825DD">
        <w:rPr>
          <w:rFonts w:ascii="Courier New" w:hAnsi="Courier New" w:cs="Courier New"/>
          <w:sz w:val="20"/>
        </w:rPr>
        <w:t>a</w:t>
      </w:r>
      <w:r w:rsidRPr="00E825DD">
        <w:rPr>
          <w:rFonts w:ascii="Courier New" w:hAnsi="Courier New" w:cs="Courier New"/>
          <w:sz w:val="20"/>
        </w:rPr>
        <w:t>da ou para cá transferida, atendendo as determinações da legislação pertinente;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VII</w:t>
      </w:r>
      <w:r w:rsidRPr="00E825DD">
        <w:rPr>
          <w:rFonts w:ascii="Courier New" w:hAnsi="Courier New" w:cs="Courier New"/>
          <w:sz w:val="20"/>
        </w:rPr>
        <w:t xml:space="preserve"> – Não destinar o seu imóvel para outros fins que não os constantes do ato da concessão de autorização de funcionamento da empresa;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VIII</w:t>
      </w:r>
      <w:r w:rsidRPr="00E825DD">
        <w:rPr>
          <w:rFonts w:ascii="Courier New" w:hAnsi="Courier New" w:cs="Courier New"/>
          <w:sz w:val="20"/>
        </w:rPr>
        <w:t xml:space="preserve"> – Licenciar toda a sua frota de veículos, obrigatoriamente, no Município de Lourdes;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IX</w:t>
      </w:r>
      <w:r w:rsidRPr="00E825DD">
        <w:rPr>
          <w:rFonts w:ascii="Courier New" w:hAnsi="Courier New" w:cs="Courier New"/>
          <w:sz w:val="20"/>
        </w:rPr>
        <w:t xml:space="preserve"> – Depositar no Fundo Municipal da Criança e do Adolescente no mínimo 1% (um por cento) do imposto de renda devido pela pessoa jurídica, a partir da data de aprovação dos projetos pela Prefeitura;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X</w:t>
      </w:r>
      <w:r w:rsidRPr="00E825DD">
        <w:rPr>
          <w:rFonts w:ascii="Courier New" w:hAnsi="Courier New" w:cs="Courier New"/>
          <w:sz w:val="20"/>
        </w:rPr>
        <w:t xml:space="preserve"> – Não possuir débitos com os cofres públicos do Município de Lourdes;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XI</w:t>
      </w:r>
      <w:r w:rsidRPr="00E825DD">
        <w:rPr>
          <w:rFonts w:ascii="Courier New" w:hAnsi="Courier New" w:cs="Courier New"/>
          <w:sz w:val="20"/>
        </w:rPr>
        <w:t xml:space="preserve"> – Enviar ao setor do DIPAM do município cópias magnéticas das GIAs – guia de informação e apuração do ICMS que forem enviadas ao fisco estadual mensalmente.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XII</w:t>
      </w:r>
      <w:r w:rsidRPr="00E825DD">
        <w:rPr>
          <w:rFonts w:ascii="Courier New" w:hAnsi="Courier New" w:cs="Courier New"/>
          <w:sz w:val="20"/>
        </w:rPr>
        <w:t xml:space="preserve"> – Em se tratando de empreendimentos prestadores de serviços os benefícios desta lei serão concedidos apenas aos em início de atividade.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§ 1º</w:t>
      </w:r>
      <w:r w:rsidRPr="00E825DD">
        <w:rPr>
          <w:rFonts w:ascii="Courier New" w:hAnsi="Courier New" w:cs="Courier New"/>
          <w:sz w:val="20"/>
        </w:rPr>
        <w:t xml:space="preserve"> - Às empresas que cumprirem o disposto no inciso IX deste artigo, será co</w:t>
      </w:r>
      <w:r w:rsidRPr="00E825DD">
        <w:rPr>
          <w:rFonts w:ascii="Courier New" w:hAnsi="Courier New" w:cs="Courier New"/>
          <w:sz w:val="20"/>
        </w:rPr>
        <w:t>n</w:t>
      </w:r>
      <w:r w:rsidRPr="00E825DD">
        <w:rPr>
          <w:rFonts w:ascii="Courier New" w:hAnsi="Courier New" w:cs="Courier New"/>
          <w:sz w:val="20"/>
        </w:rPr>
        <w:t>cedido o Selo Municipal de Empresa Amiga da Criança, nos moldes a serem defin</w:t>
      </w:r>
      <w:r w:rsidRPr="00E825DD">
        <w:rPr>
          <w:rFonts w:ascii="Courier New" w:hAnsi="Courier New" w:cs="Courier New"/>
          <w:sz w:val="20"/>
        </w:rPr>
        <w:t>i</w:t>
      </w:r>
      <w:r w:rsidRPr="00E825DD">
        <w:rPr>
          <w:rFonts w:ascii="Courier New" w:hAnsi="Courier New" w:cs="Courier New"/>
          <w:sz w:val="20"/>
        </w:rPr>
        <w:t>dos pelo executivo em regulamento próprio.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ind w:right="20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§ 2º</w:t>
      </w:r>
      <w:r w:rsidRPr="00E825DD">
        <w:rPr>
          <w:rFonts w:ascii="Courier New" w:hAnsi="Courier New" w:cs="Courier New"/>
          <w:sz w:val="20"/>
        </w:rPr>
        <w:t xml:space="preserve"> - O pedido de inclusão da empresa nos benefícios desta Lei deverá ser aco</w:t>
      </w:r>
      <w:r w:rsidRPr="00E825DD">
        <w:rPr>
          <w:rFonts w:ascii="Courier New" w:hAnsi="Courier New" w:cs="Courier New"/>
          <w:sz w:val="20"/>
        </w:rPr>
        <w:t>m</w:t>
      </w:r>
      <w:r w:rsidRPr="00E825DD">
        <w:rPr>
          <w:rFonts w:ascii="Courier New" w:hAnsi="Courier New" w:cs="Courier New"/>
          <w:sz w:val="20"/>
        </w:rPr>
        <w:t>panhado de Projeto que demonstre o atendimento do inciso I, e demais informação conforme normativa estabelecida por Decreto do Poder Executivo.</w:t>
      </w:r>
    </w:p>
    <w:p w:rsidR="00D07333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§ 3º</w:t>
      </w:r>
      <w:r w:rsidRPr="00E825DD">
        <w:rPr>
          <w:rFonts w:ascii="Courier New" w:hAnsi="Courier New" w:cs="Courier New"/>
          <w:sz w:val="20"/>
        </w:rPr>
        <w:t xml:space="preserve"> - O Projeto mencionado no § 2º não poderá ser alterado sem prévia autoriz</w:t>
      </w:r>
      <w:r w:rsidRPr="00E825DD">
        <w:rPr>
          <w:rFonts w:ascii="Courier New" w:hAnsi="Courier New" w:cs="Courier New"/>
          <w:sz w:val="20"/>
        </w:rPr>
        <w:t>a</w:t>
      </w:r>
      <w:r w:rsidRPr="00E825DD">
        <w:rPr>
          <w:rFonts w:ascii="Courier New" w:hAnsi="Courier New" w:cs="Courier New"/>
          <w:sz w:val="20"/>
        </w:rPr>
        <w:t>ção da Secretaria de Finanças do Município.</w:t>
      </w:r>
    </w:p>
    <w:p w:rsidR="00E825DD" w:rsidRDefault="00E825DD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</w:p>
    <w:p w:rsidR="00E825DD" w:rsidRPr="00E825DD" w:rsidRDefault="00E825DD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§ 4º</w:t>
      </w:r>
      <w:r w:rsidRPr="00E825DD">
        <w:rPr>
          <w:rFonts w:ascii="Courier New" w:hAnsi="Courier New" w:cs="Courier New"/>
          <w:sz w:val="20"/>
        </w:rPr>
        <w:t xml:space="preserve"> - A concessão de benefícios às empresas que não estejam instaladas e em funcionamento em Lourdes até 24 meses antes da apresentação do respectivo Proj</w:t>
      </w:r>
      <w:r w:rsidRPr="00E825DD">
        <w:rPr>
          <w:rFonts w:ascii="Courier New" w:hAnsi="Courier New" w:cs="Courier New"/>
          <w:sz w:val="20"/>
        </w:rPr>
        <w:t>e</w:t>
      </w:r>
      <w:r w:rsidRPr="00E825DD">
        <w:rPr>
          <w:rFonts w:ascii="Courier New" w:hAnsi="Courier New" w:cs="Courier New"/>
          <w:sz w:val="20"/>
        </w:rPr>
        <w:t>to fica subordinada à compra de terreno e inclusão de construção de prédio pr</w:t>
      </w:r>
      <w:r w:rsidRPr="00E825DD">
        <w:rPr>
          <w:rFonts w:ascii="Courier New" w:hAnsi="Courier New" w:cs="Courier New"/>
          <w:sz w:val="20"/>
        </w:rPr>
        <w:t>ó</w:t>
      </w:r>
      <w:r w:rsidRPr="00E825DD">
        <w:rPr>
          <w:rFonts w:ascii="Courier New" w:hAnsi="Courier New" w:cs="Courier New"/>
          <w:sz w:val="20"/>
        </w:rPr>
        <w:t xml:space="preserve">prio nas metas propostas pela empresa. 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§ 5º</w:t>
      </w:r>
      <w:r w:rsidRPr="00E825DD">
        <w:rPr>
          <w:rFonts w:ascii="Courier New" w:hAnsi="Courier New" w:cs="Courier New"/>
          <w:sz w:val="20"/>
        </w:rPr>
        <w:t xml:space="preserve"> - A compra de máquinas e equipamentos a que se refere o inciso II, quando discriminadas no correspondente Projeto, deve destinar-se à produção na unidade de Lourdes.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b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Courier New" w:hAnsi="Courier New" w:cs="Courier New"/>
          <w:b/>
          <w:sz w:val="20"/>
        </w:rPr>
      </w:pPr>
      <w:r w:rsidRPr="00E825DD">
        <w:rPr>
          <w:rFonts w:ascii="Courier New" w:hAnsi="Courier New" w:cs="Courier New"/>
          <w:b/>
          <w:sz w:val="20"/>
        </w:rPr>
        <w:t>CAPÍTULO II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Courier New" w:hAnsi="Courier New" w:cs="Courier New"/>
          <w:b/>
          <w:sz w:val="20"/>
        </w:rPr>
      </w:pPr>
      <w:r w:rsidRPr="00E825DD">
        <w:rPr>
          <w:rFonts w:ascii="Courier New" w:hAnsi="Courier New" w:cs="Courier New"/>
          <w:b/>
          <w:sz w:val="20"/>
        </w:rPr>
        <w:t>DO PROCESSO DE CONCESSÃO DOS INCENTIVOS FISCAIS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Artigo 4º</w:t>
      </w:r>
      <w:r w:rsidRPr="00E825DD">
        <w:rPr>
          <w:rFonts w:ascii="Courier New" w:hAnsi="Courier New" w:cs="Courier New"/>
          <w:sz w:val="20"/>
        </w:rPr>
        <w:t xml:space="preserve"> - Do prazo de vigência dos benefícios previstos nesta lei; 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color w:val="000000"/>
          <w:sz w:val="20"/>
        </w:rPr>
      </w:pPr>
      <w:r w:rsidRPr="00E825DD">
        <w:rPr>
          <w:rFonts w:ascii="Courier New" w:hAnsi="Courier New" w:cs="Courier New"/>
          <w:b/>
          <w:color w:val="000000"/>
          <w:sz w:val="20"/>
        </w:rPr>
        <w:t>§ 1º</w:t>
      </w:r>
      <w:r w:rsidRPr="00E825DD">
        <w:rPr>
          <w:rFonts w:ascii="Courier New" w:hAnsi="Courier New" w:cs="Courier New"/>
          <w:color w:val="000000"/>
          <w:sz w:val="20"/>
        </w:rPr>
        <w:t xml:space="preserve"> - Os benefícios previstos nos incisos I e II do artigo 1º, terá início no exercício seguinte ao início das atividades previstas no respectivo Projeto.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§ 2º</w:t>
      </w:r>
      <w:r w:rsidRPr="00E825DD">
        <w:rPr>
          <w:rFonts w:ascii="Courier New" w:hAnsi="Courier New" w:cs="Courier New"/>
          <w:sz w:val="20"/>
        </w:rPr>
        <w:t xml:space="preserve"> - Os benefícios previstos no inciso IV do artigo 1º terá início com a p</w:t>
      </w:r>
      <w:r w:rsidRPr="00E825DD">
        <w:rPr>
          <w:rFonts w:ascii="Courier New" w:hAnsi="Courier New" w:cs="Courier New"/>
          <w:sz w:val="20"/>
        </w:rPr>
        <w:t>u</w:t>
      </w:r>
      <w:r w:rsidRPr="00E825DD">
        <w:rPr>
          <w:rFonts w:ascii="Courier New" w:hAnsi="Courier New" w:cs="Courier New"/>
          <w:sz w:val="20"/>
        </w:rPr>
        <w:t>blicação desta lei e o beneficiário terá que cumprir o estabelecido no artigo 3º e seus incisos.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Artigo 5º</w:t>
      </w:r>
      <w:r w:rsidRPr="00E825DD">
        <w:rPr>
          <w:rFonts w:ascii="Courier New" w:hAnsi="Courier New" w:cs="Courier New"/>
          <w:sz w:val="20"/>
        </w:rPr>
        <w:t xml:space="preserve"> - O atendimento ao inciso III do artigo 1º será da seguinte forma: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§ 1º</w:t>
      </w:r>
      <w:r w:rsidRPr="00E825DD">
        <w:rPr>
          <w:rFonts w:ascii="Courier New" w:hAnsi="Courier New" w:cs="Courier New"/>
          <w:sz w:val="20"/>
        </w:rPr>
        <w:t xml:space="preserve"> - Com relação aos prazos, a partir do ano seguinte ao início previsto das atividades nos respectivos Projetos e até quando perdurar o benefício: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 xml:space="preserve">I </w:t>
      </w:r>
      <w:r w:rsidRPr="00E825DD">
        <w:rPr>
          <w:rFonts w:ascii="Courier New" w:hAnsi="Courier New" w:cs="Courier New"/>
          <w:sz w:val="20"/>
        </w:rPr>
        <w:t>– até 30 (trinta) dias após a publicação, pela Secretaria da Fazenda do Estado de São Paulo, dos Índices de Participação dos Municípios do ICMS, a Lourdes ca</w:t>
      </w:r>
      <w:r w:rsidRPr="00E825DD">
        <w:rPr>
          <w:rFonts w:ascii="Courier New" w:hAnsi="Courier New" w:cs="Courier New"/>
          <w:sz w:val="20"/>
        </w:rPr>
        <w:t>l</w:t>
      </w:r>
      <w:r w:rsidRPr="00E825DD">
        <w:rPr>
          <w:rFonts w:ascii="Courier New" w:hAnsi="Courier New" w:cs="Courier New"/>
          <w:sz w:val="20"/>
        </w:rPr>
        <w:t>culará os Índices de Participação das Beneficiárias para o exercício seguinte, de acordo com as fórmulas apresentadas no artigo 12 desta Lei, publicando seus valores oficialmente;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II</w:t>
      </w:r>
      <w:r w:rsidRPr="00E825DD">
        <w:rPr>
          <w:rFonts w:ascii="Courier New" w:hAnsi="Courier New" w:cs="Courier New"/>
          <w:sz w:val="20"/>
        </w:rPr>
        <w:t xml:space="preserve"> – as empresas beneficiárias poderão recorrer do resultado no prazo de 30 (trinta) dias, contados da publicação; 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III</w:t>
      </w:r>
      <w:r w:rsidRPr="00E825DD">
        <w:rPr>
          <w:rFonts w:ascii="Courier New" w:hAnsi="Courier New" w:cs="Courier New"/>
          <w:sz w:val="20"/>
        </w:rPr>
        <w:t xml:space="preserve"> – decorridos 30 (trinta) dias após o término do prazo recursal, a prefeitura municipal de Lourdes publicará o valor definitivo dos Índices de Participação das Beneficiárias para o exercício seguinte;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IV</w:t>
      </w:r>
      <w:r w:rsidRPr="00E825DD">
        <w:rPr>
          <w:rFonts w:ascii="Courier New" w:hAnsi="Courier New" w:cs="Courier New"/>
          <w:sz w:val="20"/>
        </w:rPr>
        <w:t xml:space="preserve"> – o Município pagará o benefício às empresas participantes no mês de dezembro do exercício seguinte ao da apuração mencionada nos incisos I, II e III, podendo efetuar parte do pagamento até 30 (trinta) de janeiro do exercício subsequente;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§ 2º</w:t>
      </w:r>
      <w:r w:rsidRPr="00E825DD">
        <w:rPr>
          <w:rFonts w:ascii="Courier New" w:hAnsi="Courier New" w:cs="Courier New"/>
          <w:sz w:val="20"/>
        </w:rPr>
        <w:t xml:space="preserve"> - A quota de cada empresa beneficiada será de até 50% do aumento de sua participação na quota parte do ICMS do Município, conforme definida no inciso XI do artigo 12.</w:t>
      </w:r>
    </w:p>
    <w:p w:rsidR="00D07333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§ 3º</w:t>
      </w:r>
      <w:r w:rsidRPr="00E825DD">
        <w:rPr>
          <w:rFonts w:ascii="Courier New" w:hAnsi="Courier New" w:cs="Courier New"/>
          <w:sz w:val="20"/>
        </w:rPr>
        <w:t xml:space="preserve"> - Terão direito ao benefício às empresas que apresentarem aumento de arr</w:t>
      </w:r>
      <w:r w:rsidRPr="00E825DD">
        <w:rPr>
          <w:rFonts w:ascii="Courier New" w:hAnsi="Courier New" w:cs="Courier New"/>
          <w:sz w:val="20"/>
        </w:rPr>
        <w:t>e</w:t>
      </w:r>
      <w:r w:rsidRPr="00E825DD">
        <w:rPr>
          <w:rFonts w:ascii="Courier New" w:hAnsi="Courier New" w:cs="Courier New"/>
          <w:sz w:val="20"/>
        </w:rPr>
        <w:t>cadação, em relação à média dos dois exercícios anteriores, descontada a corr</w:t>
      </w:r>
      <w:r w:rsidRPr="00E825DD">
        <w:rPr>
          <w:rFonts w:ascii="Courier New" w:hAnsi="Courier New" w:cs="Courier New"/>
          <w:sz w:val="20"/>
        </w:rPr>
        <w:t>e</w:t>
      </w:r>
      <w:r w:rsidRPr="00E825DD">
        <w:rPr>
          <w:rFonts w:ascii="Courier New" w:hAnsi="Courier New" w:cs="Courier New"/>
          <w:sz w:val="20"/>
        </w:rPr>
        <w:t>ção pelo IPCA, conforme condição apresentada no inciso X do artigo 12 desta Lei.</w:t>
      </w:r>
    </w:p>
    <w:p w:rsidR="00E825DD" w:rsidRPr="00E825DD" w:rsidRDefault="00E825DD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§ 4º</w:t>
      </w:r>
      <w:r w:rsidRPr="00E825DD">
        <w:rPr>
          <w:rFonts w:ascii="Courier New" w:hAnsi="Courier New" w:cs="Courier New"/>
          <w:sz w:val="20"/>
        </w:rPr>
        <w:t xml:space="preserve"> - Nos exercícios em que não houver o aumento de arrecadação por parte do Município, nos termos do inciso III do artigo 1º e inciso VI do artigo 12 desta Lei, não haverá distribuição de benefícios, caso em que a quota das empresas participantes deverá ser considerada zero.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ind w:right="20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§ 5º</w:t>
      </w:r>
      <w:r w:rsidRPr="00E825DD">
        <w:rPr>
          <w:rFonts w:ascii="Courier New" w:hAnsi="Courier New" w:cs="Courier New"/>
          <w:sz w:val="20"/>
        </w:rPr>
        <w:t xml:space="preserve"> - A ocorrência da situação mencionada no § 4º deste artigo, não gera dire</w:t>
      </w:r>
      <w:r w:rsidRPr="00E825DD">
        <w:rPr>
          <w:rFonts w:ascii="Courier New" w:hAnsi="Courier New" w:cs="Courier New"/>
          <w:sz w:val="20"/>
        </w:rPr>
        <w:t>i</w:t>
      </w:r>
      <w:r w:rsidRPr="00E825DD">
        <w:rPr>
          <w:rFonts w:ascii="Courier New" w:hAnsi="Courier New" w:cs="Courier New"/>
          <w:sz w:val="20"/>
        </w:rPr>
        <w:t>to a créditos para as empresas participantes.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ind w:right="20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Courier New" w:hAnsi="Courier New" w:cs="Courier New"/>
          <w:b/>
          <w:sz w:val="20"/>
        </w:rPr>
      </w:pPr>
      <w:r w:rsidRPr="00E825DD">
        <w:rPr>
          <w:rFonts w:ascii="Courier New" w:hAnsi="Courier New" w:cs="Courier New"/>
          <w:b/>
          <w:sz w:val="20"/>
        </w:rPr>
        <w:t>CAPÍTULO III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Courier New" w:hAnsi="Courier New" w:cs="Courier New"/>
          <w:b/>
          <w:sz w:val="20"/>
        </w:rPr>
      </w:pPr>
      <w:r w:rsidRPr="00E825DD">
        <w:rPr>
          <w:rFonts w:ascii="Courier New" w:hAnsi="Courier New" w:cs="Courier New"/>
          <w:b/>
          <w:sz w:val="20"/>
        </w:rPr>
        <w:t>DISPOSIÇÕES GERAIS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Artigo 6º</w:t>
      </w:r>
      <w:r w:rsidRPr="00E825DD">
        <w:rPr>
          <w:rFonts w:ascii="Courier New" w:hAnsi="Courier New" w:cs="Courier New"/>
          <w:sz w:val="20"/>
        </w:rPr>
        <w:t xml:space="preserve"> - Caracterizada simulação ilícita fraude ou dolo para obtenção das vantagens previstas nesta Lei, a empresa estará sujeita: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 xml:space="preserve">I </w:t>
      </w:r>
      <w:r w:rsidRPr="00E825DD">
        <w:rPr>
          <w:rFonts w:ascii="Courier New" w:hAnsi="Courier New" w:cs="Courier New"/>
          <w:sz w:val="20"/>
        </w:rPr>
        <w:t>– às penalidades previstas na legislação tributária municipal, sem prejuízo das demais medidas cabíveis, incluindo o encaminhamento do processo às autorid</w:t>
      </w:r>
      <w:r w:rsidRPr="00E825DD">
        <w:rPr>
          <w:rFonts w:ascii="Courier New" w:hAnsi="Courier New" w:cs="Courier New"/>
          <w:sz w:val="20"/>
        </w:rPr>
        <w:t>a</w:t>
      </w:r>
      <w:r w:rsidRPr="00E825DD">
        <w:rPr>
          <w:rFonts w:ascii="Courier New" w:hAnsi="Courier New" w:cs="Courier New"/>
          <w:sz w:val="20"/>
        </w:rPr>
        <w:t>des competentes para fins de apuração de responsabilidades;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ind w:right="20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 xml:space="preserve">II </w:t>
      </w:r>
      <w:r w:rsidRPr="00E825DD">
        <w:rPr>
          <w:rFonts w:ascii="Courier New" w:hAnsi="Courier New" w:cs="Courier New"/>
          <w:sz w:val="20"/>
        </w:rPr>
        <w:t>– cancelamento das isenções previstas nos incisos I, II e IV, do artigo 1º, retroativamente ao início dos benefícios, sendo os valores lançados com a devida correção monetária;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III</w:t>
      </w:r>
      <w:r w:rsidRPr="00E825DD">
        <w:rPr>
          <w:rFonts w:ascii="Courier New" w:hAnsi="Courier New" w:cs="Courier New"/>
          <w:sz w:val="20"/>
        </w:rPr>
        <w:t xml:space="preserve"> – cancelamento do benefício previsto no inciso III do artigo 1º e devolução dos respectivos valores recebidos com a devida correção monetária.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Parágrafo único</w:t>
      </w:r>
      <w:r w:rsidRPr="00E825DD">
        <w:rPr>
          <w:rFonts w:ascii="Courier New" w:hAnsi="Courier New" w:cs="Courier New"/>
          <w:sz w:val="20"/>
        </w:rPr>
        <w:t xml:space="preserve"> - No caso de projetos apresentados por conjunto de empresas, aplicam-se as penalidades cabíveis a todas as participantes solidariamente.</w:t>
      </w:r>
    </w:p>
    <w:p w:rsidR="002E0BAF" w:rsidRPr="00E825DD" w:rsidRDefault="002E0BAF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color w:val="000000" w:themeColor="text1"/>
          <w:sz w:val="20"/>
        </w:rPr>
      </w:pP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color w:val="000000" w:themeColor="text1"/>
          <w:sz w:val="20"/>
        </w:rPr>
      </w:pPr>
      <w:r w:rsidRPr="00E825DD">
        <w:rPr>
          <w:rFonts w:ascii="Courier New" w:hAnsi="Courier New" w:cs="Courier New"/>
          <w:b/>
          <w:color w:val="000000" w:themeColor="text1"/>
          <w:sz w:val="20"/>
        </w:rPr>
        <w:t>Artigo 7º</w:t>
      </w:r>
      <w:r w:rsidRPr="00E825DD">
        <w:rPr>
          <w:rFonts w:ascii="Courier New" w:hAnsi="Courier New" w:cs="Courier New"/>
          <w:color w:val="000000" w:themeColor="text1"/>
          <w:sz w:val="20"/>
        </w:rPr>
        <w:t xml:space="preserve"> - Fica criada a Comissão de Análise dos Incentivos Fiscais (CAIF) que será instituída através de Decreto com a atribuição de emitir parecer conclusivo para decisão da prefeitura municipal de Lourdes nos processos referentes a pr</w:t>
      </w:r>
      <w:r w:rsidRPr="00E825DD">
        <w:rPr>
          <w:rFonts w:ascii="Courier New" w:hAnsi="Courier New" w:cs="Courier New"/>
          <w:color w:val="000000" w:themeColor="text1"/>
          <w:sz w:val="20"/>
        </w:rPr>
        <w:t>e</w:t>
      </w:r>
      <w:r w:rsidRPr="00E825DD">
        <w:rPr>
          <w:rFonts w:ascii="Courier New" w:hAnsi="Courier New" w:cs="Courier New"/>
          <w:color w:val="000000" w:themeColor="text1"/>
          <w:sz w:val="20"/>
        </w:rPr>
        <w:t>sente Lei.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color w:val="000000" w:themeColor="text1"/>
          <w:sz w:val="20"/>
        </w:rPr>
      </w:pPr>
      <w:r w:rsidRPr="00E825DD">
        <w:rPr>
          <w:rFonts w:ascii="Courier New" w:hAnsi="Courier New" w:cs="Courier New"/>
          <w:b/>
          <w:color w:val="000000" w:themeColor="text1"/>
          <w:sz w:val="20"/>
        </w:rPr>
        <w:t>Parágrafo único</w:t>
      </w:r>
      <w:r w:rsidRPr="00E825DD">
        <w:rPr>
          <w:rFonts w:ascii="Courier New" w:hAnsi="Courier New" w:cs="Courier New"/>
          <w:color w:val="000000" w:themeColor="text1"/>
          <w:sz w:val="20"/>
        </w:rPr>
        <w:t xml:space="preserve"> - Da Comissão de Análise dos Incentivos Fiscais a ser institu</w:t>
      </w:r>
      <w:r w:rsidRPr="00E825DD">
        <w:rPr>
          <w:rFonts w:ascii="Courier New" w:hAnsi="Courier New" w:cs="Courier New"/>
          <w:color w:val="000000" w:themeColor="text1"/>
          <w:sz w:val="20"/>
        </w:rPr>
        <w:t>í</w:t>
      </w:r>
      <w:r w:rsidRPr="00E825DD">
        <w:rPr>
          <w:rFonts w:ascii="Courier New" w:hAnsi="Courier New" w:cs="Courier New"/>
          <w:color w:val="000000" w:themeColor="text1"/>
          <w:sz w:val="20"/>
        </w:rPr>
        <w:t xml:space="preserve">da, na forma do </w:t>
      </w:r>
      <w:r w:rsidRPr="00E825DD">
        <w:rPr>
          <w:rFonts w:ascii="Courier New" w:hAnsi="Courier New" w:cs="Courier New"/>
          <w:i/>
          <w:iCs/>
          <w:color w:val="000000" w:themeColor="text1"/>
          <w:sz w:val="20"/>
        </w:rPr>
        <w:t>caput</w:t>
      </w:r>
      <w:r w:rsidRPr="00E825DD">
        <w:rPr>
          <w:rFonts w:ascii="Courier New" w:hAnsi="Courier New" w:cs="Courier New"/>
          <w:color w:val="000000" w:themeColor="text1"/>
          <w:sz w:val="20"/>
        </w:rPr>
        <w:t xml:space="preserve"> deste artigo, participará, obrigatoriamente, um represe</w:t>
      </w:r>
      <w:r w:rsidRPr="00E825DD">
        <w:rPr>
          <w:rFonts w:ascii="Courier New" w:hAnsi="Courier New" w:cs="Courier New"/>
          <w:color w:val="000000" w:themeColor="text1"/>
          <w:sz w:val="20"/>
        </w:rPr>
        <w:t>n</w:t>
      </w:r>
      <w:r w:rsidRPr="00E825DD">
        <w:rPr>
          <w:rFonts w:ascii="Courier New" w:hAnsi="Courier New" w:cs="Courier New"/>
          <w:color w:val="000000" w:themeColor="text1"/>
          <w:sz w:val="20"/>
        </w:rPr>
        <w:t>tante da Associação do agronegócio e ou produtores rurais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b/>
          <w:sz w:val="20"/>
        </w:rPr>
      </w:pP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Artigo 8º</w:t>
      </w:r>
      <w:r w:rsidRPr="00E825DD">
        <w:rPr>
          <w:rFonts w:ascii="Courier New" w:hAnsi="Courier New" w:cs="Courier New"/>
          <w:sz w:val="20"/>
        </w:rPr>
        <w:t xml:space="preserve"> - O Departamento Municipal de Finanças decidirá sobre o pedido de co</w:t>
      </w:r>
      <w:r w:rsidRPr="00E825DD">
        <w:rPr>
          <w:rFonts w:ascii="Courier New" w:hAnsi="Courier New" w:cs="Courier New"/>
          <w:sz w:val="20"/>
        </w:rPr>
        <w:t>n</w:t>
      </w:r>
      <w:r w:rsidRPr="00E825DD">
        <w:rPr>
          <w:rFonts w:ascii="Courier New" w:hAnsi="Courier New" w:cs="Courier New"/>
          <w:sz w:val="20"/>
        </w:rPr>
        <w:t>cessão dos incentivos fiscais, expedindo documento específico, cabendo recurso da decisão no prazo máximo de 30 (trinta) dias.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ind w:right="20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Artigo 9º</w:t>
      </w:r>
      <w:r w:rsidRPr="00E825DD">
        <w:rPr>
          <w:rFonts w:ascii="Courier New" w:hAnsi="Courier New" w:cs="Courier New"/>
          <w:sz w:val="20"/>
        </w:rPr>
        <w:t xml:space="preserve"> - Os incentivos fiscais aos quais se refere esta Lei cessarão quando ocorrer qualquer das seguintes hipóteses: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 xml:space="preserve">I </w:t>
      </w:r>
      <w:r w:rsidRPr="00E825DD">
        <w:rPr>
          <w:rFonts w:ascii="Courier New" w:hAnsi="Courier New" w:cs="Courier New"/>
          <w:sz w:val="20"/>
        </w:rPr>
        <w:t>– a atividade econômica tiver cessado no imóvel objeto dos incentivos;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ind w:left="2840" w:hanging="2840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II</w:t>
      </w:r>
      <w:r w:rsidRPr="00E825DD">
        <w:rPr>
          <w:rFonts w:ascii="Courier New" w:hAnsi="Courier New" w:cs="Courier New"/>
          <w:sz w:val="20"/>
        </w:rPr>
        <w:t xml:space="preserve"> – a empresa encerrar suas atividades no Município;</w:t>
      </w:r>
    </w:p>
    <w:p w:rsidR="00D07333" w:rsidRDefault="00D07333" w:rsidP="00732CD5">
      <w:pPr>
        <w:widowControl w:val="0"/>
        <w:autoSpaceDE w:val="0"/>
        <w:autoSpaceDN w:val="0"/>
        <w:adjustRightInd w:val="0"/>
        <w:spacing w:line="360" w:lineRule="auto"/>
        <w:ind w:left="2840" w:hanging="2840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III</w:t>
      </w:r>
      <w:r w:rsidRPr="00E825DD">
        <w:rPr>
          <w:rFonts w:ascii="Courier New" w:hAnsi="Courier New" w:cs="Courier New"/>
          <w:sz w:val="20"/>
        </w:rPr>
        <w:t xml:space="preserve"> – descumprimento das metas do Projeto.</w:t>
      </w:r>
    </w:p>
    <w:p w:rsidR="00E825DD" w:rsidRPr="00E825DD" w:rsidRDefault="00E825DD" w:rsidP="00732CD5">
      <w:pPr>
        <w:widowControl w:val="0"/>
        <w:autoSpaceDE w:val="0"/>
        <w:autoSpaceDN w:val="0"/>
        <w:adjustRightInd w:val="0"/>
        <w:spacing w:line="360" w:lineRule="auto"/>
        <w:ind w:left="2840" w:hanging="2840"/>
        <w:jc w:val="both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Parágrafo único</w:t>
      </w:r>
      <w:r w:rsidRPr="00E825DD">
        <w:rPr>
          <w:rFonts w:ascii="Courier New" w:hAnsi="Courier New" w:cs="Courier New"/>
          <w:sz w:val="20"/>
        </w:rPr>
        <w:t xml:space="preserve"> - Não constitui descumprimento das metas do Projeto quando estas tiverem sido alteradas com prévia autorização do Departamento Municipal de F</w:t>
      </w:r>
      <w:r w:rsidRPr="00E825DD">
        <w:rPr>
          <w:rFonts w:ascii="Courier New" w:hAnsi="Courier New" w:cs="Courier New"/>
          <w:sz w:val="20"/>
        </w:rPr>
        <w:t>i</w:t>
      </w:r>
      <w:r w:rsidRPr="00E825DD">
        <w:rPr>
          <w:rFonts w:ascii="Courier New" w:hAnsi="Courier New" w:cs="Courier New"/>
          <w:sz w:val="20"/>
        </w:rPr>
        <w:t>nanças do Município de Lourdes, nos termos do § 3º do artigo 3º.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Artigo 10</w:t>
      </w:r>
      <w:r w:rsidRPr="00E825DD">
        <w:rPr>
          <w:rFonts w:ascii="Courier New" w:hAnsi="Courier New" w:cs="Courier New"/>
          <w:sz w:val="20"/>
        </w:rPr>
        <w:t xml:space="preserve"> - A outorga de benefício fiscal não dispensará o contribuinte do cu</w:t>
      </w:r>
      <w:r w:rsidRPr="00E825DD">
        <w:rPr>
          <w:rFonts w:ascii="Courier New" w:hAnsi="Courier New" w:cs="Courier New"/>
          <w:sz w:val="20"/>
        </w:rPr>
        <w:t>m</w:t>
      </w:r>
      <w:r w:rsidRPr="00E825DD">
        <w:rPr>
          <w:rFonts w:ascii="Courier New" w:hAnsi="Courier New" w:cs="Courier New"/>
          <w:sz w:val="20"/>
        </w:rPr>
        <w:t>primento de obrigações acessórias impostas pela legislação tributária do munic</w:t>
      </w:r>
      <w:r w:rsidRPr="00E825DD">
        <w:rPr>
          <w:rFonts w:ascii="Courier New" w:hAnsi="Courier New" w:cs="Courier New"/>
          <w:sz w:val="20"/>
        </w:rPr>
        <w:t>í</w:t>
      </w:r>
      <w:r w:rsidRPr="00E825DD">
        <w:rPr>
          <w:rFonts w:ascii="Courier New" w:hAnsi="Courier New" w:cs="Courier New"/>
          <w:sz w:val="20"/>
        </w:rPr>
        <w:t>pio de Lourdes.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ind w:firstLine="2834"/>
        <w:jc w:val="both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Artigo 11</w:t>
      </w:r>
      <w:r w:rsidRPr="00E825DD">
        <w:rPr>
          <w:rFonts w:ascii="Courier New" w:hAnsi="Courier New" w:cs="Courier New"/>
          <w:sz w:val="20"/>
        </w:rPr>
        <w:t xml:space="preserve"> - A CAIF poderá, no prazo de 12 (doze) meses contados a partir da data de início da concessão dos incentivos, solicitar a comprovação do cumprimento das metas estabelecidas nos projetos de instalação ou expansão apresentados e do cronograma de execução do empreendimento ajustado com a Secretaria da Fazenda do município.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Courier New" w:hAnsi="Courier New" w:cs="Courier New"/>
          <w:b/>
          <w:sz w:val="20"/>
        </w:rPr>
      </w:pPr>
      <w:r w:rsidRPr="00E825DD">
        <w:rPr>
          <w:rFonts w:ascii="Courier New" w:hAnsi="Courier New" w:cs="Courier New"/>
          <w:b/>
          <w:sz w:val="20"/>
        </w:rPr>
        <w:t>CAPÍTULO IV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DEFINIÇÕES E FÓRMULAS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ind w:left="2840" w:hanging="2840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Artigo 12</w:t>
      </w:r>
      <w:r w:rsidRPr="00E825DD">
        <w:rPr>
          <w:rFonts w:ascii="Courier New" w:hAnsi="Courier New" w:cs="Courier New"/>
          <w:sz w:val="20"/>
        </w:rPr>
        <w:t xml:space="preserve"> - Para os fins desta Lei, considera-se: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I</w:t>
      </w:r>
      <w:r w:rsidRPr="00E825DD">
        <w:rPr>
          <w:rFonts w:ascii="Courier New" w:hAnsi="Courier New" w:cs="Courier New"/>
          <w:sz w:val="20"/>
        </w:rPr>
        <w:t xml:space="preserve"> – Centro de Distribuição: unidade de empresa comercial ou industrial que tenha por objeto a concentração de mercadorias destinadas aos pontos de venda ou para entrega ao comprador final, consumidor, varejista, atacadista ou distribuidor;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 xml:space="preserve">II </w:t>
      </w:r>
      <w:r w:rsidRPr="00E825DD">
        <w:rPr>
          <w:rFonts w:ascii="Courier New" w:hAnsi="Courier New" w:cs="Courier New"/>
          <w:sz w:val="20"/>
        </w:rPr>
        <w:t>– Unidade Logística de Serviços e Produtos: unidades que tenham por objeto concentração, planejamento ou distribuição de serviços, produtos ou mercadorias;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III</w:t>
      </w:r>
      <w:r w:rsidRPr="00E825DD">
        <w:rPr>
          <w:rFonts w:ascii="Courier New" w:hAnsi="Courier New" w:cs="Courier New"/>
          <w:sz w:val="20"/>
        </w:rPr>
        <w:t xml:space="preserve"> - Empreendimentos Industriais: Todo e qualquer empreendimento que vise a ampliação, construção, troca de maquinário ou modernização que resulte cresc</w:t>
      </w:r>
      <w:r w:rsidRPr="00E825DD">
        <w:rPr>
          <w:rFonts w:ascii="Courier New" w:hAnsi="Courier New" w:cs="Courier New"/>
          <w:sz w:val="20"/>
        </w:rPr>
        <w:t>i</w:t>
      </w:r>
      <w:r w:rsidRPr="00E825DD">
        <w:rPr>
          <w:rFonts w:ascii="Courier New" w:hAnsi="Courier New" w:cs="Courier New"/>
          <w:sz w:val="20"/>
        </w:rPr>
        <w:t>mento da produção industrial.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IV</w:t>
      </w:r>
      <w:r w:rsidRPr="00E825DD">
        <w:rPr>
          <w:rFonts w:ascii="Courier New" w:hAnsi="Courier New" w:cs="Courier New"/>
          <w:sz w:val="20"/>
        </w:rPr>
        <w:t xml:space="preserve"> – valor adicionado: corresponderá, para cada empresa industrial, centro de distribuição ou unidades logísticas de serviços e produtos, ao valor definido em legislação federal e estadual que regulamentam a matéria;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ind w:right="20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V</w:t>
      </w:r>
      <w:r w:rsidRPr="00E825DD">
        <w:rPr>
          <w:rFonts w:ascii="Courier New" w:hAnsi="Courier New" w:cs="Courier New"/>
          <w:sz w:val="20"/>
        </w:rPr>
        <w:t xml:space="preserve"> – conjunto de empresas: empresas que podem ou não ser do mesmo ramo de ativ</w:t>
      </w:r>
      <w:r w:rsidRPr="00E825DD">
        <w:rPr>
          <w:rFonts w:ascii="Courier New" w:hAnsi="Courier New" w:cs="Courier New"/>
          <w:sz w:val="20"/>
        </w:rPr>
        <w:t>i</w:t>
      </w:r>
      <w:r w:rsidRPr="00E825DD">
        <w:rPr>
          <w:rFonts w:ascii="Courier New" w:hAnsi="Courier New" w:cs="Courier New"/>
          <w:sz w:val="20"/>
        </w:rPr>
        <w:t>dade que se associam para viabilizar projeto ou projetos conformes definição do artigo 1º desta Lei.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VI</w:t>
      </w:r>
      <w:r w:rsidRPr="00E825DD">
        <w:rPr>
          <w:rFonts w:ascii="Courier New" w:hAnsi="Courier New" w:cs="Courier New"/>
          <w:sz w:val="20"/>
        </w:rPr>
        <w:t xml:space="preserve"> – aumento dos repasses do ICMS à Prefeitura Municipal de Lourdes, em relação ao ano anterior, descontada a inflação, designado por “A”, ao qual faz referê</w:t>
      </w:r>
      <w:r w:rsidRPr="00E825DD">
        <w:rPr>
          <w:rFonts w:ascii="Courier New" w:hAnsi="Courier New" w:cs="Courier New"/>
          <w:sz w:val="20"/>
        </w:rPr>
        <w:t>n</w:t>
      </w:r>
      <w:r w:rsidRPr="00E825DD">
        <w:rPr>
          <w:rFonts w:ascii="Courier New" w:hAnsi="Courier New" w:cs="Courier New"/>
          <w:sz w:val="20"/>
        </w:rPr>
        <w:t>cia o inciso III do artigo 1º, valor em moeda corrente, calculado pela fórmula:</w:t>
      </w:r>
    </w:p>
    <w:p w:rsidR="00D07333" w:rsidRDefault="00D07333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</w:p>
    <w:p w:rsidR="00E825DD" w:rsidRDefault="00E825DD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</w:p>
    <w:p w:rsidR="00E825DD" w:rsidRDefault="00E825DD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</w:p>
    <w:p w:rsidR="00E825DD" w:rsidRDefault="00E825DD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</w:p>
    <w:p w:rsidR="00E825DD" w:rsidRDefault="00E825DD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</w:p>
    <w:p w:rsidR="00E825DD" w:rsidRPr="00E825DD" w:rsidRDefault="00E825DD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sz w:val="20"/>
        </w:rPr>
        <w:t>A = ICMS ano – ICMS ano1 + (ICMS ano1 x IPCA ano1)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sz w:val="20"/>
        </w:rPr>
        <w:t>Onde: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sz w:val="20"/>
        </w:rPr>
        <w:t>Ano: ano de recebimento do benefício;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ind w:right="20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sz w:val="20"/>
          <w:u w:val="single"/>
        </w:rPr>
        <w:t>ICMS ano</w:t>
      </w:r>
      <w:r w:rsidRPr="00E825DD">
        <w:rPr>
          <w:rFonts w:ascii="Courier New" w:hAnsi="Courier New" w:cs="Courier New"/>
          <w:sz w:val="20"/>
        </w:rPr>
        <w:t>: Valor em moeda corrente do repasse da quota parte do ICMS ao Município no ano de recebimento do benefício;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ind w:right="20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sz w:val="20"/>
          <w:u w:val="single"/>
        </w:rPr>
        <w:t>ICMS ano 1</w:t>
      </w:r>
      <w:r w:rsidRPr="00E825DD">
        <w:rPr>
          <w:rFonts w:ascii="Courier New" w:hAnsi="Courier New" w:cs="Courier New"/>
          <w:sz w:val="20"/>
        </w:rPr>
        <w:t>: Valor em moeda corrente do repasse da quota parte do ICMS ao Munic</w:t>
      </w:r>
      <w:r w:rsidRPr="00E825DD">
        <w:rPr>
          <w:rFonts w:ascii="Courier New" w:hAnsi="Courier New" w:cs="Courier New"/>
          <w:sz w:val="20"/>
        </w:rPr>
        <w:t>í</w:t>
      </w:r>
      <w:r w:rsidRPr="00E825DD">
        <w:rPr>
          <w:rFonts w:ascii="Courier New" w:hAnsi="Courier New" w:cs="Courier New"/>
          <w:sz w:val="20"/>
        </w:rPr>
        <w:t>pio no ano anterior ao recebimento do benefício;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ind w:right="20"/>
        <w:jc w:val="both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sz w:val="20"/>
          <w:u w:val="single"/>
        </w:rPr>
        <w:t>IPCA ano 1</w:t>
      </w:r>
      <w:r w:rsidRPr="00E825DD">
        <w:rPr>
          <w:rFonts w:ascii="Courier New" w:hAnsi="Courier New" w:cs="Courier New"/>
          <w:sz w:val="20"/>
        </w:rPr>
        <w:t>: Índice de Preços ao Consumidor Amplo do ano anterior ao recebimento do benefício, produzido pelo IBGE.</w:t>
      </w:r>
    </w:p>
    <w:p w:rsidR="00E825DD" w:rsidRDefault="00E825DD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ind w:right="20"/>
        <w:jc w:val="both"/>
        <w:rPr>
          <w:rFonts w:ascii="Courier New" w:hAnsi="Courier New" w:cs="Courier New"/>
          <w:b/>
          <w:sz w:val="20"/>
        </w:rPr>
      </w:pP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ind w:right="20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VII</w:t>
      </w:r>
      <w:r w:rsidRPr="00E825DD">
        <w:rPr>
          <w:rFonts w:ascii="Courier New" w:hAnsi="Courier New" w:cs="Courier New"/>
          <w:sz w:val="20"/>
        </w:rPr>
        <w:t xml:space="preserve"> – quota do valor correspondente a 50% (cinquenta por cento) do incremento da arrecadação provocada pelo aumento de arrecadação recebida pela Prefeitura ded</w:t>
      </w:r>
      <w:r w:rsidRPr="00E825DD">
        <w:rPr>
          <w:rFonts w:ascii="Courier New" w:hAnsi="Courier New" w:cs="Courier New"/>
          <w:sz w:val="20"/>
        </w:rPr>
        <w:t>u</w:t>
      </w:r>
      <w:r w:rsidRPr="00E825DD">
        <w:rPr>
          <w:rFonts w:ascii="Courier New" w:hAnsi="Courier New" w:cs="Courier New"/>
          <w:sz w:val="20"/>
        </w:rPr>
        <w:t>zidas as cotas constitucionais de educação e saúde, referente ao ICMS, a ser paga a determinada empresa, à qual faz referência o inciso III do artigo 1º, valor, em crédito tributário, calculada da seguinte maneira: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sz w:val="20"/>
        </w:rPr>
        <w:t xml:space="preserve">A = (IPE no VAF ano1 + IPE no VAF ano2) / 2) / (VAFM ano1 + VAFM ano2) / 2) x 100%) – 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sz w:val="20"/>
        </w:rPr>
        <w:t>(IPE no VAF ano2 + IPE no VAF ano3) / 2) / (VAFM ano2 + VAFM ano3) / 2) x 100%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sz w:val="20"/>
        </w:rPr>
        <w:t>Onde: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sz w:val="20"/>
        </w:rPr>
        <w:t>A: incremento da arrecadação conforme definido no inciso VI;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sz w:val="20"/>
          <w:u w:val="single"/>
        </w:rPr>
        <w:t>IPE no VAF ano1</w:t>
      </w:r>
      <w:r w:rsidRPr="00E825DD">
        <w:rPr>
          <w:rFonts w:ascii="Courier New" w:hAnsi="Courier New" w:cs="Courier New"/>
          <w:sz w:val="20"/>
        </w:rPr>
        <w:t>: Índice de Participação da Empresa no Valor Adicionado Fiscal do Município, um exercício antes do pagamento do benefício.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sz w:val="20"/>
          <w:u w:val="single"/>
        </w:rPr>
        <w:t>IPE no VAF ano2</w:t>
      </w:r>
      <w:r w:rsidRPr="00E825DD">
        <w:rPr>
          <w:rFonts w:ascii="Courier New" w:hAnsi="Courier New" w:cs="Courier New"/>
          <w:sz w:val="20"/>
        </w:rPr>
        <w:t>: Índice de Participação da Empresa no Valor Adicionado Fiscal do Município, dois exercícios antes do pagamento do benefício.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sz w:val="20"/>
          <w:u w:val="single"/>
        </w:rPr>
        <w:t>IPE no VAF ano3</w:t>
      </w:r>
      <w:r w:rsidRPr="00E825DD">
        <w:rPr>
          <w:rFonts w:ascii="Courier New" w:hAnsi="Courier New" w:cs="Courier New"/>
          <w:sz w:val="20"/>
        </w:rPr>
        <w:t>: Índice de Participação da Empresa no Valor Adicionado Fiscal do Município, três exercícios antes do pagamento do benefício.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sz w:val="20"/>
          <w:u w:val="single"/>
        </w:rPr>
        <w:t>VAFM ano1</w:t>
      </w:r>
      <w:r w:rsidRPr="00E825DD">
        <w:rPr>
          <w:rFonts w:ascii="Courier New" w:hAnsi="Courier New" w:cs="Courier New"/>
          <w:sz w:val="20"/>
        </w:rPr>
        <w:t xml:space="preserve">: Valor Adicionado Fiscal do Município um exercício antes do pagamento do benefício.  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</w:p>
    <w:p w:rsidR="002E0BAF" w:rsidRPr="00E825DD" w:rsidRDefault="002E0BAF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</w:p>
    <w:p w:rsidR="002E0BAF" w:rsidRPr="00E825DD" w:rsidRDefault="002E0BAF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sz w:val="20"/>
          <w:u w:val="single"/>
        </w:rPr>
        <w:t>VAFM ano2</w:t>
      </w:r>
      <w:r w:rsidRPr="00E825DD">
        <w:rPr>
          <w:rFonts w:ascii="Courier New" w:hAnsi="Courier New" w:cs="Courier New"/>
          <w:sz w:val="20"/>
        </w:rPr>
        <w:t>: Valor Adicionado Fiscal do Município dois exercícios antes do pag</w:t>
      </w:r>
      <w:r w:rsidRPr="00E825DD">
        <w:rPr>
          <w:rFonts w:ascii="Courier New" w:hAnsi="Courier New" w:cs="Courier New"/>
          <w:sz w:val="20"/>
        </w:rPr>
        <w:t>a</w:t>
      </w:r>
      <w:r w:rsidRPr="00E825DD">
        <w:rPr>
          <w:rFonts w:ascii="Courier New" w:hAnsi="Courier New" w:cs="Courier New"/>
          <w:sz w:val="20"/>
        </w:rPr>
        <w:t xml:space="preserve">mento do benefício.  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sz w:val="20"/>
          <w:u w:val="single"/>
        </w:rPr>
        <w:t>VAFM ano3</w:t>
      </w:r>
      <w:r w:rsidRPr="00E825DD">
        <w:rPr>
          <w:rFonts w:ascii="Courier New" w:hAnsi="Courier New" w:cs="Courier New"/>
          <w:sz w:val="20"/>
        </w:rPr>
        <w:t>: Valor Adicionado Fiscal do Município três exercícios antes do pag</w:t>
      </w:r>
      <w:r w:rsidRPr="00E825DD">
        <w:rPr>
          <w:rFonts w:ascii="Courier New" w:hAnsi="Courier New" w:cs="Courier New"/>
          <w:sz w:val="20"/>
        </w:rPr>
        <w:t>a</w:t>
      </w:r>
      <w:r w:rsidRPr="00E825DD">
        <w:rPr>
          <w:rFonts w:ascii="Courier New" w:hAnsi="Courier New" w:cs="Courier New"/>
          <w:sz w:val="20"/>
        </w:rPr>
        <w:t xml:space="preserve">mento do benefício.  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ind w:right="4"/>
        <w:jc w:val="both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ind w:right="4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VIII</w:t>
      </w:r>
      <w:r w:rsidRPr="00E825DD">
        <w:rPr>
          <w:rFonts w:ascii="Courier New" w:hAnsi="Courier New" w:cs="Courier New"/>
          <w:sz w:val="20"/>
        </w:rPr>
        <w:t xml:space="preserve"> – Considera-se que houve aumento de arrecadação maior a 0% (zero por ce</w:t>
      </w:r>
      <w:r w:rsidRPr="00E825DD">
        <w:rPr>
          <w:rFonts w:ascii="Courier New" w:hAnsi="Courier New" w:cs="Courier New"/>
          <w:sz w:val="20"/>
        </w:rPr>
        <w:t>n</w:t>
      </w:r>
      <w:r w:rsidRPr="00E825DD">
        <w:rPr>
          <w:rFonts w:ascii="Courier New" w:hAnsi="Courier New" w:cs="Courier New"/>
          <w:sz w:val="20"/>
        </w:rPr>
        <w:t>to), em relação à média dos dois exercícios anteriores, descontada a correção pelo IPCA.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 xml:space="preserve">IX </w:t>
      </w:r>
      <w:r w:rsidRPr="00E825DD">
        <w:rPr>
          <w:rFonts w:ascii="Courier New" w:hAnsi="Courier New" w:cs="Courier New"/>
          <w:sz w:val="20"/>
        </w:rPr>
        <w:t>– Projeto: é o conjunto de documentos contendo a descrição das ações que se pretende executar para atingir os objetivos descritos no artigo 1º desta Lei, composto de: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sz w:val="20"/>
        </w:rPr>
        <w:t xml:space="preserve">a) Ofício de encaminhamento; 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sz w:val="20"/>
        </w:rPr>
        <w:t xml:space="preserve">b) Identificação do proponente 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sz w:val="20"/>
        </w:rPr>
        <w:t xml:space="preserve">c) Introdução, contendo uma apresentação geral do Projeto; 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sz w:val="20"/>
        </w:rPr>
        <w:t xml:space="preserve">d) Objetivos; 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sz w:val="20"/>
        </w:rPr>
        <w:t>e) Plano de trabalho;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sz w:val="20"/>
        </w:rPr>
        <w:t xml:space="preserve">f) Metas para geração de empregos; 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sz w:val="20"/>
        </w:rPr>
        <w:t xml:space="preserve">g) Metas para aumento da arrecadação municipal; 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sz w:val="20"/>
        </w:rPr>
        <w:t>h) Cronograma;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sz w:val="20"/>
        </w:rPr>
        <w:t>i) Orçamento;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sz w:val="20"/>
        </w:rPr>
        <w:t xml:space="preserve">j) Demonstrativo da capacidade financeira da empresa; 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sz w:val="20"/>
        </w:rPr>
        <w:t xml:space="preserve">k) Projetos de engenharia; 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sz w:val="20"/>
        </w:rPr>
        <w:t>l) Declaração da empresa contendo a projeção do incremento da arrecadação da empresa no período de desenvolvimento do Projeto.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Courier New" w:hAnsi="Courier New" w:cs="Courier New"/>
          <w:b/>
          <w:sz w:val="20"/>
        </w:rPr>
      </w:pPr>
      <w:r w:rsidRPr="00E825DD">
        <w:rPr>
          <w:rFonts w:ascii="Courier New" w:hAnsi="Courier New" w:cs="Courier New"/>
          <w:b/>
          <w:sz w:val="20"/>
        </w:rPr>
        <w:t>CAPÍTULO V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Courier New" w:hAnsi="Courier New" w:cs="Courier New"/>
          <w:b/>
          <w:sz w:val="20"/>
        </w:rPr>
      </w:pPr>
      <w:r w:rsidRPr="00E825DD">
        <w:rPr>
          <w:rFonts w:ascii="Courier New" w:hAnsi="Courier New" w:cs="Courier New"/>
          <w:b/>
          <w:sz w:val="20"/>
        </w:rPr>
        <w:t>DO INCENTIVO À FORMAÇÃO PROFISSIONAL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ind w:left="40" w:hanging="40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Artigo 13</w:t>
      </w:r>
      <w:r w:rsidRPr="00E825DD">
        <w:rPr>
          <w:rFonts w:ascii="Courier New" w:hAnsi="Courier New" w:cs="Courier New"/>
          <w:sz w:val="20"/>
        </w:rPr>
        <w:t xml:space="preserve"> - As empresas participantes poderão optar pelo recebimento do benef</w:t>
      </w:r>
      <w:r w:rsidRPr="00E825DD">
        <w:rPr>
          <w:rFonts w:ascii="Courier New" w:hAnsi="Courier New" w:cs="Courier New"/>
          <w:sz w:val="20"/>
        </w:rPr>
        <w:t>í</w:t>
      </w:r>
      <w:r w:rsidRPr="00E825DD">
        <w:rPr>
          <w:rFonts w:ascii="Courier New" w:hAnsi="Courier New" w:cs="Courier New"/>
          <w:sz w:val="20"/>
        </w:rPr>
        <w:t>cio em ressarcimento dos gastos com cursos de formação profissional.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ind w:right="20" w:hanging="40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II</w:t>
      </w:r>
      <w:r w:rsidRPr="00E825DD">
        <w:rPr>
          <w:rFonts w:ascii="Courier New" w:hAnsi="Courier New" w:cs="Courier New"/>
          <w:sz w:val="20"/>
        </w:rPr>
        <w:t xml:space="preserve"> – a quota de cada empresa beneficiada, a qual se refere o § 2º do artigo 5º, será de até 50% (cinquenta por cento) de sua participação na quota parte do ICMS do Município, conforme definida no inciso VII do artigo 12.</w:t>
      </w:r>
    </w:p>
    <w:p w:rsidR="00D07333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ind w:hanging="40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§ 1º</w:t>
      </w:r>
      <w:r w:rsidRPr="00E825DD">
        <w:rPr>
          <w:rFonts w:ascii="Courier New" w:hAnsi="Courier New" w:cs="Courier New"/>
          <w:sz w:val="20"/>
        </w:rPr>
        <w:t xml:space="preserve"> - As empresas deverão, individualmente, optar pelo tipo de benefício que preferem receber no ato de apresentação do projeto, não sendo permitida a comp</w:t>
      </w:r>
      <w:r w:rsidRPr="00E825DD">
        <w:rPr>
          <w:rFonts w:ascii="Courier New" w:hAnsi="Courier New" w:cs="Courier New"/>
          <w:sz w:val="20"/>
        </w:rPr>
        <w:t>o</w:t>
      </w:r>
      <w:r w:rsidRPr="00E825DD">
        <w:rPr>
          <w:rFonts w:ascii="Courier New" w:hAnsi="Courier New" w:cs="Courier New"/>
          <w:sz w:val="20"/>
        </w:rPr>
        <w:t>sição parcial.</w:t>
      </w:r>
    </w:p>
    <w:p w:rsidR="00E825DD" w:rsidRDefault="00E825DD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ind w:hanging="40"/>
        <w:jc w:val="both"/>
        <w:rPr>
          <w:rFonts w:ascii="Courier New" w:hAnsi="Courier New" w:cs="Courier New"/>
          <w:sz w:val="20"/>
        </w:rPr>
      </w:pPr>
    </w:p>
    <w:p w:rsidR="00E825DD" w:rsidRPr="00E825DD" w:rsidRDefault="00E825DD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ind w:hanging="40"/>
        <w:jc w:val="both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ind w:hanging="40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§ 2º</w:t>
      </w:r>
      <w:r w:rsidRPr="00E825DD">
        <w:rPr>
          <w:rFonts w:ascii="Courier New" w:hAnsi="Courier New" w:cs="Courier New"/>
          <w:sz w:val="20"/>
        </w:rPr>
        <w:t xml:space="preserve"> - No caso de opção pelo incentivo à formação profissional, o proponente deverá apresentar a programação de cursos e ações de formação que pretende of</w:t>
      </w:r>
      <w:r w:rsidRPr="00E825DD">
        <w:rPr>
          <w:rFonts w:ascii="Courier New" w:hAnsi="Courier New" w:cs="Courier New"/>
          <w:sz w:val="20"/>
        </w:rPr>
        <w:t>e</w:t>
      </w:r>
      <w:r w:rsidRPr="00E825DD">
        <w:rPr>
          <w:rFonts w:ascii="Courier New" w:hAnsi="Courier New" w:cs="Courier New"/>
          <w:sz w:val="20"/>
        </w:rPr>
        <w:t>recer, admitindo-se alterações durante a execução do projeto, desde que aprov</w:t>
      </w:r>
      <w:r w:rsidRPr="00E825DD">
        <w:rPr>
          <w:rFonts w:ascii="Courier New" w:hAnsi="Courier New" w:cs="Courier New"/>
          <w:sz w:val="20"/>
        </w:rPr>
        <w:t>a</w:t>
      </w:r>
      <w:r w:rsidRPr="00E825DD">
        <w:rPr>
          <w:rFonts w:ascii="Courier New" w:hAnsi="Courier New" w:cs="Courier New"/>
          <w:sz w:val="20"/>
        </w:rPr>
        <w:t>das pela CAIF.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ind w:hanging="40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§ 3º</w:t>
      </w:r>
      <w:r w:rsidRPr="00E825DD">
        <w:rPr>
          <w:rFonts w:ascii="Courier New" w:hAnsi="Courier New" w:cs="Courier New"/>
          <w:sz w:val="20"/>
        </w:rPr>
        <w:t xml:space="preserve"> - As ações de formação profissional serão preferencialmente de caráter g</w:t>
      </w:r>
      <w:r w:rsidRPr="00E825DD">
        <w:rPr>
          <w:rFonts w:ascii="Courier New" w:hAnsi="Courier New" w:cs="Courier New"/>
          <w:sz w:val="20"/>
        </w:rPr>
        <w:t>e</w:t>
      </w:r>
      <w:r w:rsidRPr="00E825DD">
        <w:rPr>
          <w:rFonts w:ascii="Courier New" w:hAnsi="Courier New" w:cs="Courier New"/>
          <w:sz w:val="20"/>
        </w:rPr>
        <w:t>ral, possibilitando ao trabalhador utilizá-las em outras oportunidades de empr</w:t>
      </w:r>
      <w:r w:rsidRPr="00E825DD">
        <w:rPr>
          <w:rFonts w:ascii="Courier New" w:hAnsi="Courier New" w:cs="Courier New"/>
          <w:sz w:val="20"/>
        </w:rPr>
        <w:t>e</w:t>
      </w:r>
      <w:r w:rsidRPr="00E825DD">
        <w:rPr>
          <w:rFonts w:ascii="Courier New" w:hAnsi="Courier New" w:cs="Courier New"/>
          <w:sz w:val="20"/>
        </w:rPr>
        <w:t>go futuras.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Courier New" w:hAnsi="Courier New" w:cs="Courier New"/>
          <w:b/>
          <w:sz w:val="20"/>
        </w:rPr>
      </w:pPr>
      <w:r w:rsidRPr="00E825DD">
        <w:rPr>
          <w:rFonts w:ascii="Courier New" w:hAnsi="Courier New" w:cs="Courier New"/>
          <w:b/>
          <w:sz w:val="20"/>
        </w:rPr>
        <w:t>CAPÍTULO VI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Courier New" w:hAnsi="Courier New" w:cs="Courier New"/>
          <w:b/>
          <w:sz w:val="20"/>
        </w:rPr>
      </w:pPr>
      <w:r w:rsidRPr="00E825DD">
        <w:rPr>
          <w:rFonts w:ascii="Courier New" w:hAnsi="Courier New" w:cs="Courier New"/>
          <w:b/>
          <w:sz w:val="20"/>
        </w:rPr>
        <w:t>DAS DISPOSIÇÕES FINAIS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ind w:hanging="40"/>
        <w:rPr>
          <w:rFonts w:ascii="Courier New" w:hAnsi="Courier New" w:cs="Courier New"/>
          <w:sz w:val="20"/>
        </w:rPr>
      </w:pPr>
    </w:p>
    <w:p w:rsidR="00D07333" w:rsidRPr="00E825DD" w:rsidRDefault="00D07333" w:rsidP="002E0BAF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Artigo 14</w:t>
      </w:r>
      <w:r w:rsidRPr="00E825DD">
        <w:rPr>
          <w:rFonts w:ascii="Courier New" w:hAnsi="Courier New" w:cs="Courier New"/>
          <w:sz w:val="20"/>
        </w:rPr>
        <w:t xml:space="preserve"> - As obras de construção civil, de instalação ou ampliação da empresa deverão ser acompanhadas pelos integrantes da CAIF, com o objetivo de averiguar o cumprimento do cronograma apresentado no respectivo projeto.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ind w:hanging="40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§ - 1º</w:t>
      </w:r>
      <w:r w:rsidRPr="00E825DD">
        <w:rPr>
          <w:rFonts w:ascii="Courier New" w:hAnsi="Courier New" w:cs="Courier New"/>
          <w:sz w:val="20"/>
        </w:rPr>
        <w:t xml:space="preserve"> A CAIF poderá solicitar aos órgãos técnicos da Prefeitura Municipal de Lourdes que emita certidão ou laudo relativo ao cronograma físico-financeiro da obra.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§ - 2º</w:t>
      </w:r>
      <w:r w:rsidRPr="00E825DD">
        <w:rPr>
          <w:rFonts w:ascii="Courier New" w:hAnsi="Courier New" w:cs="Courier New"/>
          <w:sz w:val="20"/>
        </w:rPr>
        <w:t xml:space="preserve"> Será suspenso o incentivo tributário relativo ao IPTU no caso de paral</w:t>
      </w:r>
      <w:r w:rsidRPr="00E825DD">
        <w:rPr>
          <w:rFonts w:ascii="Courier New" w:hAnsi="Courier New" w:cs="Courier New"/>
          <w:sz w:val="20"/>
        </w:rPr>
        <w:t>i</w:t>
      </w:r>
      <w:r w:rsidRPr="00E825DD">
        <w:rPr>
          <w:rFonts w:ascii="Courier New" w:hAnsi="Courier New" w:cs="Courier New"/>
          <w:sz w:val="20"/>
        </w:rPr>
        <w:t>sação das obras ou dos investimentos.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§ - 3º</w:t>
      </w:r>
      <w:r w:rsidRPr="00E825DD">
        <w:rPr>
          <w:rFonts w:ascii="Courier New" w:hAnsi="Courier New" w:cs="Courier New"/>
          <w:sz w:val="20"/>
        </w:rPr>
        <w:t xml:space="preserve"> Ocorrendo paralisação definitiva das obras ou dos investimentos, apurada pelo Poder Executivo, será feito o lançamento do valor dos créditos tributários correspondente aos incentivos desta lei.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Artigo 15</w:t>
      </w:r>
      <w:r w:rsidRPr="00E825DD">
        <w:rPr>
          <w:rFonts w:ascii="Courier New" w:hAnsi="Courier New" w:cs="Courier New"/>
          <w:sz w:val="20"/>
        </w:rPr>
        <w:t xml:space="preserve"> - A arrecadação tributária municipal não poderá ser reduzida em virt</w:t>
      </w:r>
      <w:r w:rsidRPr="00E825DD">
        <w:rPr>
          <w:rFonts w:ascii="Courier New" w:hAnsi="Courier New" w:cs="Courier New"/>
          <w:sz w:val="20"/>
        </w:rPr>
        <w:t>u</w:t>
      </w:r>
      <w:r w:rsidRPr="00E825DD">
        <w:rPr>
          <w:rFonts w:ascii="Courier New" w:hAnsi="Courier New" w:cs="Courier New"/>
          <w:sz w:val="20"/>
        </w:rPr>
        <w:t>de de aplicação simultânea de duas ou mais Leis de incentivo editadas pelo Mun</w:t>
      </w:r>
      <w:r w:rsidRPr="00E825DD">
        <w:rPr>
          <w:rFonts w:ascii="Courier New" w:hAnsi="Courier New" w:cs="Courier New"/>
          <w:sz w:val="20"/>
        </w:rPr>
        <w:t>i</w:t>
      </w:r>
      <w:r w:rsidRPr="00E825DD">
        <w:rPr>
          <w:rFonts w:ascii="Courier New" w:hAnsi="Courier New" w:cs="Courier New"/>
          <w:sz w:val="20"/>
        </w:rPr>
        <w:t>cípio de Lourdes.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Artigo 16</w:t>
      </w:r>
      <w:r w:rsidRPr="00E825DD">
        <w:rPr>
          <w:rFonts w:ascii="Courier New" w:hAnsi="Courier New" w:cs="Courier New"/>
          <w:sz w:val="20"/>
        </w:rPr>
        <w:t xml:space="preserve"> - O Poder Executivo poderá determinar a realização de campanhas de incentivo à educação fiscal para a cidadania e de estímulo à economia para f</w:t>
      </w:r>
      <w:r w:rsidRPr="00E825DD">
        <w:rPr>
          <w:rFonts w:ascii="Courier New" w:hAnsi="Courier New" w:cs="Courier New"/>
          <w:sz w:val="20"/>
        </w:rPr>
        <w:t>o</w:t>
      </w:r>
      <w:r w:rsidRPr="00E825DD">
        <w:rPr>
          <w:rFonts w:ascii="Courier New" w:hAnsi="Courier New" w:cs="Courier New"/>
          <w:sz w:val="20"/>
        </w:rPr>
        <w:t>mentar as vendas do comércio local, criando na população o hábito de exigir a nota ou cupom fiscal por ocasião da aquisição de mercadorias ou prestações de serviços realizados no município.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§ 1º</w:t>
      </w:r>
      <w:r w:rsidRPr="00E825DD">
        <w:rPr>
          <w:rFonts w:ascii="Courier New" w:hAnsi="Courier New" w:cs="Courier New"/>
          <w:sz w:val="20"/>
        </w:rPr>
        <w:t xml:space="preserve"> - Poderão ser criadas formas de incentivos e premiações às escolas, alunos e entidades de interesse público participantes do projeto.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§ 2º</w:t>
      </w:r>
      <w:r w:rsidRPr="00E825DD">
        <w:rPr>
          <w:rFonts w:ascii="Courier New" w:hAnsi="Courier New" w:cs="Courier New"/>
          <w:sz w:val="20"/>
        </w:rPr>
        <w:t xml:space="preserve"> - O Poder Executivo pode elaborar campanhas de compra junto ao comércio local incentivando e orientando a participação dos comerciantes nas licitações da prefeitura permitindo com isso o fortalecimento do comércio local.</w:t>
      </w:r>
    </w:p>
    <w:p w:rsidR="00E825DD" w:rsidRPr="00E825DD" w:rsidRDefault="00E825DD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Artigo 17</w:t>
      </w:r>
      <w:r w:rsidRPr="00E825DD">
        <w:rPr>
          <w:rFonts w:ascii="Courier New" w:hAnsi="Courier New" w:cs="Courier New"/>
          <w:sz w:val="20"/>
        </w:rPr>
        <w:t xml:space="preserve"> - Os incentivos fiscais previstos nesta Lei não geram direito adquir</w:t>
      </w:r>
      <w:r w:rsidRPr="00E825DD">
        <w:rPr>
          <w:rFonts w:ascii="Courier New" w:hAnsi="Courier New" w:cs="Courier New"/>
          <w:sz w:val="20"/>
        </w:rPr>
        <w:t>i</w:t>
      </w:r>
      <w:r w:rsidRPr="00E825DD">
        <w:rPr>
          <w:rFonts w:ascii="Courier New" w:hAnsi="Courier New" w:cs="Courier New"/>
          <w:sz w:val="20"/>
        </w:rPr>
        <w:t>do em face de eventual modificação do sistema tributário nacional ou nos crit</w:t>
      </w:r>
      <w:r w:rsidRPr="00E825DD">
        <w:rPr>
          <w:rFonts w:ascii="Courier New" w:hAnsi="Courier New" w:cs="Courier New"/>
          <w:sz w:val="20"/>
        </w:rPr>
        <w:t>é</w:t>
      </w:r>
      <w:r w:rsidRPr="00E825DD">
        <w:rPr>
          <w:rFonts w:ascii="Courier New" w:hAnsi="Courier New" w:cs="Courier New"/>
          <w:sz w:val="20"/>
        </w:rPr>
        <w:t>rios que compõem o índice de participação, cabendo ao Poder Executivo, entreta</w:t>
      </w:r>
      <w:r w:rsidRPr="00E825DD">
        <w:rPr>
          <w:rFonts w:ascii="Courier New" w:hAnsi="Courier New" w:cs="Courier New"/>
          <w:sz w:val="20"/>
        </w:rPr>
        <w:t>n</w:t>
      </w:r>
      <w:r w:rsidRPr="00E825DD">
        <w:rPr>
          <w:rFonts w:ascii="Courier New" w:hAnsi="Courier New" w:cs="Courier New"/>
          <w:sz w:val="20"/>
        </w:rPr>
        <w:t xml:space="preserve">to, a reavaliação e a adequação dos incentivos fiscais concedidos para que sejam </w:t>
      </w:r>
      <w:r w:rsidRPr="00E825DD">
        <w:rPr>
          <w:rFonts w:ascii="Courier New" w:hAnsi="Courier New" w:cs="Courier New"/>
          <w:sz w:val="20"/>
        </w:rPr>
        <w:lastRenderedPageBreak/>
        <w:t>mantidos o equilíbrio e a manutenção dos objetivos expressos nesta Lei.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ind w:left="2840" w:hanging="2840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Artigo 18</w:t>
      </w:r>
      <w:r w:rsidRPr="00E825DD">
        <w:rPr>
          <w:rFonts w:ascii="Courier New" w:hAnsi="Courier New" w:cs="Courier New"/>
          <w:sz w:val="20"/>
        </w:rPr>
        <w:t xml:space="preserve"> - A esta Lei aplica-se, subsidiariamente, no que couber: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I</w:t>
      </w:r>
      <w:r w:rsidRPr="00E825DD">
        <w:rPr>
          <w:rFonts w:ascii="Courier New" w:hAnsi="Courier New" w:cs="Courier New"/>
          <w:sz w:val="20"/>
        </w:rPr>
        <w:t xml:space="preserve"> - as disposições da legislação tributária municipal para dirimir as questões envolvendo os tributos de competência do Município de Lourdes mencionados nesta Lei;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II</w:t>
      </w:r>
      <w:r w:rsidRPr="00E825DD">
        <w:rPr>
          <w:rFonts w:ascii="Courier New" w:hAnsi="Courier New" w:cs="Courier New"/>
          <w:sz w:val="20"/>
        </w:rPr>
        <w:t xml:space="preserve"> - as disposições pertinentes da legislação tributária estadual e federal que tratam da cota-parte do ICMS e do valor adicionado;</w:t>
      </w: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III</w:t>
      </w:r>
      <w:r w:rsidRPr="00E825DD">
        <w:rPr>
          <w:rFonts w:ascii="Courier New" w:hAnsi="Courier New" w:cs="Courier New"/>
          <w:sz w:val="20"/>
        </w:rPr>
        <w:t xml:space="preserve"> - para as questões formais, o disposto no Processo Administrativo Tributário do Município de Lourdes, previsto no Código Tributário Municipal.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Artigo 19</w:t>
      </w:r>
      <w:r w:rsidRPr="00E825DD">
        <w:rPr>
          <w:rFonts w:ascii="Courier New" w:hAnsi="Courier New" w:cs="Courier New"/>
          <w:sz w:val="20"/>
        </w:rPr>
        <w:t xml:space="preserve"> - Esta Lei será regulamentada por Decreto do Executivo Municipal.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Artigo 20</w:t>
      </w:r>
      <w:r w:rsidRPr="00E825DD">
        <w:rPr>
          <w:rFonts w:ascii="Courier New" w:hAnsi="Courier New" w:cs="Courier New"/>
          <w:sz w:val="20"/>
        </w:rPr>
        <w:t xml:space="preserve"> - As despesas decorrentes desta Lei correrão por conta das dotações próprias do orçamento vigente.</w:t>
      </w:r>
    </w:p>
    <w:p w:rsidR="00E825DD" w:rsidRPr="00E825DD" w:rsidRDefault="00E825DD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ind w:firstLine="2834"/>
        <w:jc w:val="both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Artigo 21</w:t>
      </w:r>
      <w:r w:rsidRPr="00E825DD">
        <w:rPr>
          <w:rFonts w:ascii="Courier New" w:hAnsi="Courier New" w:cs="Courier New"/>
          <w:sz w:val="20"/>
        </w:rPr>
        <w:t xml:space="preserve"> - A concessão dos benefícios fica condicionada à existência de saldo orçamentário e financeiro no exercício.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ind w:left="2840" w:hanging="2840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b/>
          <w:sz w:val="20"/>
        </w:rPr>
        <w:t>Artigo 22</w:t>
      </w:r>
      <w:r w:rsidRPr="00E825DD">
        <w:rPr>
          <w:rFonts w:ascii="Courier New" w:hAnsi="Courier New" w:cs="Courier New"/>
          <w:sz w:val="20"/>
        </w:rPr>
        <w:t xml:space="preserve"> - Esta Lei entra em vigor na data de sua publicação.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ind w:left="2840" w:hanging="2840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ind w:left="2840" w:hanging="2840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ind w:left="2840" w:hanging="2840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sz w:val="20"/>
        </w:rPr>
        <w:t>Lourdes-SP, 29 de agosto de 2019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</w:p>
    <w:p w:rsidR="00D07333" w:rsidRPr="00E825DD" w:rsidRDefault="00B85D40" w:rsidP="00B85D40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Courier New" w:hAnsi="Courier New" w:cs="Courier New"/>
          <w:sz w:val="2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2309495</wp:posOffset>
            </wp:positionH>
            <wp:positionV relativeFrom="paragraph">
              <wp:posOffset>-635</wp:posOffset>
            </wp:positionV>
            <wp:extent cx="1499596" cy="830014"/>
            <wp:effectExtent l="0" t="0" r="5715" b="8255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9596" cy="8300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527D8" w:rsidRDefault="006527D8" w:rsidP="00732CD5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sz w:val="20"/>
        </w:rPr>
        <w:t>Gisele Tonchis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sz w:val="20"/>
        </w:rPr>
        <w:t xml:space="preserve">Prefeita 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ind w:left="2840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ind w:left="2840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ind w:left="2840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ind w:left="2840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ind w:left="2840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ind w:left="2840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ind w:left="2840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ind w:left="2840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ind w:left="2840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ind w:left="2840"/>
        <w:rPr>
          <w:rFonts w:ascii="Courier New" w:hAnsi="Courier New" w:cs="Courier New"/>
          <w:sz w:val="20"/>
        </w:rPr>
      </w:pPr>
    </w:p>
    <w:p w:rsidR="00D07333" w:rsidRPr="00E825DD" w:rsidRDefault="00D07333" w:rsidP="00E825DD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ind w:left="2840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ind w:left="2840"/>
        <w:rPr>
          <w:rFonts w:ascii="Courier New" w:hAnsi="Courier New" w:cs="Courier New"/>
          <w:sz w:val="20"/>
        </w:rPr>
      </w:pPr>
    </w:p>
    <w:p w:rsidR="00D07333" w:rsidRPr="00E825DD" w:rsidRDefault="00D07333" w:rsidP="00E825DD">
      <w:pPr>
        <w:widowControl w:val="0"/>
        <w:autoSpaceDE w:val="0"/>
        <w:autoSpaceDN w:val="0"/>
        <w:adjustRightInd w:val="0"/>
        <w:spacing w:line="360" w:lineRule="auto"/>
        <w:ind w:left="2840" w:hanging="2840"/>
        <w:jc w:val="center"/>
        <w:rPr>
          <w:rFonts w:ascii="Courier New" w:hAnsi="Courier New" w:cs="Courier New"/>
          <w:b/>
          <w:sz w:val="20"/>
        </w:rPr>
      </w:pPr>
      <w:r w:rsidRPr="00E825DD">
        <w:rPr>
          <w:rFonts w:ascii="Courier New" w:hAnsi="Courier New" w:cs="Courier New"/>
          <w:b/>
          <w:sz w:val="20"/>
        </w:rPr>
        <w:t>Justificativa: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ind w:left="2840"/>
        <w:rPr>
          <w:rFonts w:ascii="Courier New" w:hAnsi="Courier New" w:cs="Courier New"/>
          <w:b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ind w:left="2840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ind w:left="2840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sz w:val="20"/>
        </w:rPr>
        <w:t>Senhor Presidente,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sz w:val="20"/>
        </w:rPr>
        <w:t>Senhores Vereadores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ind w:left="2840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ind w:left="2840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sz w:val="20"/>
        </w:rPr>
        <w:tab/>
        <w:t>Tendo em vista a localização geográfica do Município de Lourdes, a nece</w:t>
      </w:r>
      <w:r w:rsidRPr="00E825DD">
        <w:rPr>
          <w:rFonts w:ascii="Courier New" w:hAnsi="Courier New" w:cs="Courier New"/>
          <w:sz w:val="20"/>
        </w:rPr>
        <w:t>s</w:t>
      </w:r>
      <w:r w:rsidRPr="00E825DD">
        <w:rPr>
          <w:rFonts w:ascii="Courier New" w:hAnsi="Courier New" w:cs="Courier New"/>
          <w:sz w:val="20"/>
        </w:rPr>
        <w:t>sidade de geração de empregos e a vontade da nossa população em crescer e se desenvolver, se faz necessário o incentivo a criação e a atração de empresas para o território do nosso município.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sz w:val="20"/>
        </w:rPr>
        <w:tab/>
        <w:t>Uma vez que teremos criação de novas empresas e a atração de empresas com sede em outros municípios não caracteriza renúncia de receita.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sz w:val="20"/>
        </w:rPr>
        <w:t>Lourdes-SP, 29 de agosto de 2019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Courier New" w:hAnsi="Courier New" w:cs="Courier New"/>
          <w:sz w:val="20"/>
        </w:rPr>
      </w:pPr>
    </w:p>
    <w:p w:rsidR="00D07333" w:rsidRPr="00E825DD" w:rsidRDefault="00CC2E6C" w:rsidP="00732CD5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Courier New" w:hAnsi="Courier New" w:cs="Courier New"/>
          <w:sz w:val="2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2395220</wp:posOffset>
            </wp:positionH>
            <wp:positionV relativeFrom="paragraph">
              <wp:posOffset>2540</wp:posOffset>
            </wp:positionV>
            <wp:extent cx="1337248" cy="740156"/>
            <wp:effectExtent l="0" t="0" r="0" b="3175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7248" cy="7401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Courier New" w:hAnsi="Courier New" w:cs="Courier New"/>
          <w:sz w:val="20"/>
        </w:rPr>
      </w:pP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sz w:val="20"/>
        </w:rPr>
        <w:t>Gisele Tonchis</w:t>
      </w:r>
    </w:p>
    <w:p w:rsidR="00D07333" w:rsidRPr="00E825DD" w:rsidRDefault="00D07333" w:rsidP="00732CD5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Courier New" w:hAnsi="Courier New" w:cs="Courier New"/>
          <w:sz w:val="20"/>
        </w:rPr>
      </w:pPr>
      <w:r w:rsidRPr="00E825DD">
        <w:rPr>
          <w:rFonts w:ascii="Courier New" w:hAnsi="Courier New" w:cs="Courier New"/>
          <w:sz w:val="20"/>
        </w:rPr>
        <w:t xml:space="preserve">Prefeita </w:t>
      </w:r>
    </w:p>
    <w:sectPr w:rsidR="00D07333" w:rsidRPr="00E825DD" w:rsidSect="001D1BBD">
      <w:headerReference w:type="default" r:id="rId10"/>
      <w:footerReference w:type="default" r:id="rId11"/>
      <w:pgSz w:w="11906" w:h="16838" w:code="9"/>
      <w:pgMar w:top="170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3F2B" w:rsidRDefault="00433F2B">
      <w:r>
        <w:separator/>
      </w:r>
    </w:p>
  </w:endnote>
  <w:endnote w:type="continuationSeparator" w:id="1">
    <w:p w:rsidR="00433F2B" w:rsidRDefault="00433F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 Fone: 18-3699</w:t>
    </w:r>
    <w:r w:rsidR="00E815E8">
      <w:rPr>
        <w:sz w:val="22"/>
      </w:rPr>
      <w:t>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3F2B" w:rsidRDefault="00433F2B">
      <w:r>
        <w:separator/>
      </w:r>
    </w:p>
  </w:footnote>
  <w:footnote w:type="continuationSeparator" w:id="1">
    <w:p w:rsidR="00433F2B" w:rsidRDefault="00433F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Pr="00DA7508" w:rsidRDefault="00053922" w:rsidP="003B17BD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4641215</wp:posOffset>
          </wp:positionH>
          <wp:positionV relativeFrom="paragraph">
            <wp:posOffset>-35560</wp:posOffset>
          </wp:positionV>
          <wp:extent cx="1812925" cy="915670"/>
          <wp:effectExtent l="0" t="0" r="0" b="0"/>
          <wp:wrapNone/>
          <wp:docPr id="2" name="Imagem 2" descr="IMG-20170506-WA00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IMG-20170506-WA000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t="22766" b="26540"/>
                  <a:stretch>
                    <a:fillRect/>
                  </a:stretch>
                </pic:blipFill>
                <pic:spPr bwMode="auto">
                  <a:xfrm>
                    <a:off x="0" y="0"/>
                    <a:ext cx="1812925" cy="915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E5B20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8" type="#_x0000_t202" style="position:absolute;margin-left:62.45pt;margin-top:6.45pt;width:327.25pt;height:82.85pt;flip:y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" filled="f" fillcolor="#0c9" stroked="f">
          <v:textbox>
            <w:txbxContent>
              <w:p w:rsidR="00CF7B44" w:rsidRPr="005E22AA" w:rsidRDefault="00CF7B44" w:rsidP="00F556D8">
                <w:pPr>
                  <w:pStyle w:val="Ttulo2"/>
                  <w:jc w:val="center"/>
                  <w:rPr>
                    <w:i/>
                    <w:sz w:val="48"/>
                  </w:rPr>
                </w:pPr>
                <w:r>
                  <w:rPr>
                    <w:i/>
                    <w:sz w:val="48"/>
                  </w:rPr>
                  <w:t xml:space="preserve">Município </w:t>
                </w:r>
                <w:r w:rsidRPr="005E22AA">
                  <w:rPr>
                    <w:i/>
                    <w:sz w:val="48"/>
                  </w:rPr>
                  <w:t>de Lourdes</w:t>
                </w:r>
              </w:p>
              <w:p w:rsidR="00CF7B44" w:rsidRPr="005E22AA" w:rsidRDefault="00CF7B44" w:rsidP="00F556D8">
                <w:pPr>
                  <w:autoSpaceDE w:val="0"/>
                  <w:autoSpaceDN w:val="0"/>
                  <w:adjustRightInd w:val="0"/>
                  <w:jc w:val="center"/>
                  <w:rPr>
                    <w:bCs/>
                    <w:color w:val="000000"/>
                    <w:sz w:val="22"/>
                    <w:szCs w:val="22"/>
                  </w:rPr>
                </w:pPr>
                <w:r w:rsidRPr="005E22AA">
                  <w:rPr>
                    <w:color w:val="000000"/>
                    <w:sz w:val="22"/>
                    <w:szCs w:val="22"/>
                  </w:rPr>
                  <w:t>PAÇO MUNICIPAL “S</w:t>
                </w:r>
                <w:r>
                  <w:rPr>
                    <w:color w:val="000000"/>
                    <w:sz w:val="22"/>
                    <w:szCs w:val="22"/>
                  </w:rPr>
                  <w:t>EBASTIÃO MAR</w:t>
                </w:r>
                <w:r w:rsidRPr="005E22AA">
                  <w:rPr>
                    <w:color w:val="000000"/>
                    <w:sz w:val="22"/>
                    <w:szCs w:val="22"/>
                  </w:rPr>
                  <w:t>QUES NOGUEIRA”</w:t>
                </w:r>
              </w:p>
              <w:p w:rsidR="00CF7B44" w:rsidRPr="00DA7508" w:rsidRDefault="00CF7B44" w:rsidP="00F556D8">
                <w:pPr>
                  <w:autoSpaceDE w:val="0"/>
                  <w:autoSpaceDN w:val="0"/>
                  <w:adjustRightInd w:val="0"/>
                  <w:jc w:val="center"/>
                  <w:rPr>
                    <w:b/>
                    <w:bCs/>
                    <w:sz w:val="22"/>
                    <w:szCs w:val="22"/>
                  </w:rPr>
                </w:pPr>
                <w:r w:rsidRPr="008E1A87">
                  <w:rPr>
                    <w:color w:val="000000"/>
                    <w:sz w:val="22"/>
                    <w:szCs w:val="22"/>
                  </w:rPr>
                  <w:t>CNPJ – 59.767.921/0001-27</w:t>
                </w:r>
                <w:r>
                  <w:rPr>
                    <w:color w:val="000000"/>
                    <w:sz w:val="22"/>
                    <w:szCs w:val="22"/>
                  </w:rPr>
                  <w:t xml:space="preserve"> - </w:t>
                </w:r>
                <w:r w:rsidRPr="008E1A87">
                  <w:rPr>
                    <w:color w:val="000000"/>
                    <w:sz w:val="22"/>
                    <w:szCs w:val="22"/>
                  </w:rPr>
                  <w:t>e-mail –</w:t>
                </w:r>
                <w:hyperlink r:id="rId2" w:history="1">
                  <w:r w:rsidR="00C97A7A" w:rsidRPr="004F343D">
                    <w:rPr>
                      <w:rStyle w:val="Hyperlink"/>
                      <w:sz w:val="22"/>
                      <w:szCs w:val="22"/>
                    </w:rPr>
                    <w:t>prefeita@lourdes.sp.gov.br</w:t>
                  </w:r>
                </w:hyperlink>
              </w:p>
              <w:p w:rsidR="00CF7B44" w:rsidRPr="00DA7508" w:rsidRDefault="002E5B20" w:rsidP="00F556D8">
                <w:pPr>
                  <w:autoSpaceDE w:val="0"/>
                  <w:autoSpaceDN w:val="0"/>
                  <w:adjustRightInd w:val="0"/>
                  <w:jc w:val="center"/>
                  <w:rPr>
                    <w:b/>
                    <w:bCs/>
                    <w:sz w:val="22"/>
                    <w:szCs w:val="22"/>
                  </w:rPr>
                </w:pPr>
                <w:hyperlink r:id="rId3" w:history="1">
                  <w:r w:rsidR="00CF7B44" w:rsidRPr="00DA7508">
                    <w:rPr>
                      <w:rStyle w:val="Hyperlink"/>
                      <w:color w:val="auto"/>
                      <w:sz w:val="20"/>
                    </w:rPr>
                    <w:t>www.lourdes.sp.gov.br</w:t>
                  </w:r>
                </w:hyperlink>
                <w:r w:rsidR="00053922" w:rsidRPr="00745D79">
                  <w:rPr>
                    <w:noProof/>
                  </w:rPr>
                  <w:drawing>
                    <wp:inline distT="0" distB="0" distL="0" distR="0">
                      <wp:extent cx="5629275" cy="5629275"/>
                      <wp:effectExtent l="0" t="0" r="9525" b="9525"/>
                      <wp:docPr id="4" name="Imagem 1" descr="IMG-20170506-WA000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1" descr="IMG-20170506-WA000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629275" cy="56292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CF7B44" w:rsidRPr="008E1A87" w:rsidRDefault="00CF7B44" w:rsidP="00F556D8">
                <w:pPr>
                  <w:autoSpaceDE w:val="0"/>
                  <w:autoSpaceDN w:val="0"/>
                  <w:adjustRightInd w:val="0"/>
                  <w:rPr>
                    <w:color w:val="000000"/>
                    <w:sz w:val="22"/>
                    <w:szCs w:val="22"/>
                  </w:rPr>
                </w:pPr>
              </w:p>
            </w:txbxContent>
          </v:textbox>
        </v:shape>
      </w:pic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 o:ole="">
          <v:imagedata r:id="rId4" o:title=""/>
        </v:shape>
        <o:OLEObject Type="Embed" ProgID="CorelPhotoPaint.Image.8" ShapeID="_x0000_i1025" DrawAspect="Content" ObjectID="_1628926809" r:id="rId5"/>
      </w:obje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2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053922"/>
    <w:rsid w:val="00000132"/>
    <w:rsid w:val="000003AC"/>
    <w:rsid w:val="00000D19"/>
    <w:rsid w:val="00002900"/>
    <w:rsid w:val="00002A1E"/>
    <w:rsid w:val="00003844"/>
    <w:rsid w:val="00005987"/>
    <w:rsid w:val="000059E3"/>
    <w:rsid w:val="00006CB2"/>
    <w:rsid w:val="00007DA1"/>
    <w:rsid w:val="000108B2"/>
    <w:rsid w:val="00010C80"/>
    <w:rsid w:val="00011833"/>
    <w:rsid w:val="0001393A"/>
    <w:rsid w:val="00015E30"/>
    <w:rsid w:val="00020624"/>
    <w:rsid w:val="000232A6"/>
    <w:rsid w:val="000310ED"/>
    <w:rsid w:val="000313B6"/>
    <w:rsid w:val="0003338C"/>
    <w:rsid w:val="00033F44"/>
    <w:rsid w:val="00035A8A"/>
    <w:rsid w:val="0003681A"/>
    <w:rsid w:val="000407FA"/>
    <w:rsid w:val="00040F37"/>
    <w:rsid w:val="00040F62"/>
    <w:rsid w:val="00043025"/>
    <w:rsid w:val="00044D3F"/>
    <w:rsid w:val="0004664E"/>
    <w:rsid w:val="0004795B"/>
    <w:rsid w:val="00047A0E"/>
    <w:rsid w:val="0005122F"/>
    <w:rsid w:val="00052E20"/>
    <w:rsid w:val="00052E56"/>
    <w:rsid w:val="00053922"/>
    <w:rsid w:val="000561FB"/>
    <w:rsid w:val="00057FBD"/>
    <w:rsid w:val="00060218"/>
    <w:rsid w:val="0006132E"/>
    <w:rsid w:val="000619D0"/>
    <w:rsid w:val="000638A8"/>
    <w:rsid w:val="00063F93"/>
    <w:rsid w:val="000640E1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FB2"/>
    <w:rsid w:val="0009370E"/>
    <w:rsid w:val="00095C52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5C6F"/>
    <w:rsid w:val="000B696E"/>
    <w:rsid w:val="000B7300"/>
    <w:rsid w:val="000C06EC"/>
    <w:rsid w:val="000C295E"/>
    <w:rsid w:val="000C3059"/>
    <w:rsid w:val="000D0AF1"/>
    <w:rsid w:val="000D2226"/>
    <w:rsid w:val="000D2E73"/>
    <w:rsid w:val="000D3DDD"/>
    <w:rsid w:val="000D57A5"/>
    <w:rsid w:val="000D709C"/>
    <w:rsid w:val="000D774F"/>
    <w:rsid w:val="000D7A3E"/>
    <w:rsid w:val="000E0317"/>
    <w:rsid w:val="000E20AA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3721"/>
    <w:rsid w:val="0011092B"/>
    <w:rsid w:val="00110DF4"/>
    <w:rsid w:val="0011225F"/>
    <w:rsid w:val="00113150"/>
    <w:rsid w:val="00115007"/>
    <w:rsid w:val="00120037"/>
    <w:rsid w:val="00121D4A"/>
    <w:rsid w:val="0012430C"/>
    <w:rsid w:val="00126F57"/>
    <w:rsid w:val="00130614"/>
    <w:rsid w:val="001309FC"/>
    <w:rsid w:val="00133F53"/>
    <w:rsid w:val="00135A03"/>
    <w:rsid w:val="00136671"/>
    <w:rsid w:val="00136709"/>
    <w:rsid w:val="001441DE"/>
    <w:rsid w:val="00144AE2"/>
    <w:rsid w:val="0014519F"/>
    <w:rsid w:val="0014585C"/>
    <w:rsid w:val="00146318"/>
    <w:rsid w:val="00150641"/>
    <w:rsid w:val="00151EB6"/>
    <w:rsid w:val="0015247F"/>
    <w:rsid w:val="00152AA7"/>
    <w:rsid w:val="00153B96"/>
    <w:rsid w:val="00155047"/>
    <w:rsid w:val="00155CF6"/>
    <w:rsid w:val="001564DC"/>
    <w:rsid w:val="00163A5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F0D"/>
    <w:rsid w:val="00182BD5"/>
    <w:rsid w:val="00184BD8"/>
    <w:rsid w:val="0018548C"/>
    <w:rsid w:val="001854D8"/>
    <w:rsid w:val="00190215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EDE"/>
    <w:rsid w:val="001A74A8"/>
    <w:rsid w:val="001B1F4E"/>
    <w:rsid w:val="001B26F8"/>
    <w:rsid w:val="001B3320"/>
    <w:rsid w:val="001B7833"/>
    <w:rsid w:val="001C0865"/>
    <w:rsid w:val="001C2391"/>
    <w:rsid w:val="001C3EC2"/>
    <w:rsid w:val="001C458A"/>
    <w:rsid w:val="001C6BA2"/>
    <w:rsid w:val="001C6C3A"/>
    <w:rsid w:val="001C7962"/>
    <w:rsid w:val="001D1BBD"/>
    <w:rsid w:val="001D271C"/>
    <w:rsid w:val="001D2AFA"/>
    <w:rsid w:val="001D36B8"/>
    <w:rsid w:val="001D391B"/>
    <w:rsid w:val="001D427A"/>
    <w:rsid w:val="001D641C"/>
    <w:rsid w:val="001D69E8"/>
    <w:rsid w:val="001E11BF"/>
    <w:rsid w:val="001E3DCD"/>
    <w:rsid w:val="001E57EB"/>
    <w:rsid w:val="001E65C1"/>
    <w:rsid w:val="001E68FD"/>
    <w:rsid w:val="001E73BF"/>
    <w:rsid w:val="001F1C99"/>
    <w:rsid w:val="001F4081"/>
    <w:rsid w:val="001F588C"/>
    <w:rsid w:val="001F6C92"/>
    <w:rsid w:val="001F6D1C"/>
    <w:rsid w:val="001F7C45"/>
    <w:rsid w:val="0020591E"/>
    <w:rsid w:val="0020788D"/>
    <w:rsid w:val="00207DA6"/>
    <w:rsid w:val="0021000E"/>
    <w:rsid w:val="00213C1A"/>
    <w:rsid w:val="0021510F"/>
    <w:rsid w:val="00220F87"/>
    <w:rsid w:val="002222D9"/>
    <w:rsid w:val="002225E5"/>
    <w:rsid w:val="00223C36"/>
    <w:rsid w:val="002270F8"/>
    <w:rsid w:val="002328EA"/>
    <w:rsid w:val="002367CF"/>
    <w:rsid w:val="00240A57"/>
    <w:rsid w:val="00241CBC"/>
    <w:rsid w:val="00244514"/>
    <w:rsid w:val="002452B2"/>
    <w:rsid w:val="00245713"/>
    <w:rsid w:val="002472E5"/>
    <w:rsid w:val="0025169F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70B42"/>
    <w:rsid w:val="002723EE"/>
    <w:rsid w:val="00275413"/>
    <w:rsid w:val="00275EDE"/>
    <w:rsid w:val="00275F51"/>
    <w:rsid w:val="0027630E"/>
    <w:rsid w:val="00276E4C"/>
    <w:rsid w:val="00281138"/>
    <w:rsid w:val="002830DE"/>
    <w:rsid w:val="00283A0A"/>
    <w:rsid w:val="0028448F"/>
    <w:rsid w:val="002875C8"/>
    <w:rsid w:val="00292C58"/>
    <w:rsid w:val="00295410"/>
    <w:rsid w:val="00295B0D"/>
    <w:rsid w:val="00296080"/>
    <w:rsid w:val="002960F1"/>
    <w:rsid w:val="002963E6"/>
    <w:rsid w:val="00297A93"/>
    <w:rsid w:val="002A060C"/>
    <w:rsid w:val="002A19D6"/>
    <w:rsid w:val="002A363F"/>
    <w:rsid w:val="002A3A6F"/>
    <w:rsid w:val="002A3DD8"/>
    <w:rsid w:val="002A4859"/>
    <w:rsid w:val="002A4E47"/>
    <w:rsid w:val="002A74BC"/>
    <w:rsid w:val="002A7AA6"/>
    <w:rsid w:val="002B017E"/>
    <w:rsid w:val="002B0738"/>
    <w:rsid w:val="002B5AA8"/>
    <w:rsid w:val="002B5C45"/>
    <w:rsid w:val="002B6D83"/>
    <w:rsid w:val="002B6F82"/>
    <w:rsid w:val="002B7B11"/>
    <w:rsid w:val="002B7FDB"/>
    <w:rsid w:val="002C0DC4"/>
    <w:rsid w:val="002C1B4F"/>
    <w:rsid w:val="002C1FF3"/>
    <w:rsid w:val="002C7150"/>
    <w:rsid w:val="002D30CC"/>
    <w:rsid w:val="002D3F24"/>
    <w:rsid w:val="002D45E5"/>
    <w:rsid w:val="002D6EA4"/>
    <w:rsid w:val="002E0B18"/>
    <w:rsid w:val="002E0BAF"/>
    <w:rsid w:val="002E0E41"/>
    <w:rsid w:val="002E2846"/>
    <w:rsid w:val="002E42B4"/>
    <w:rsid w:val="002E5303"/>
    <w:rsid w:val="002E5B20"/>
    <w:rsid w:val="002F3E7E"/>
    <w:rsid w:val="002F4253"/>
    <w:rsid w:val="002F4995"/>
    <w:rsid w:val="002F4FD4"/>
    <w:rsid w:val="002F6324"/>
    <w:rsid w:val="00301D8E"/>
    <w:rsid w:val="003039B0"/>
    <w:rsid w:val="00303DD5"/>
    <w:rsid w:val="00310A08"/>
    <w:rsid w:val="0031199E"/>
    <w:rsid w:val="00312CC1"/>
    <w:rsid w:val="00314ACC"/>
    <w:rsid w:val="003164FE"/>
    <w:rsid w:val="00316C37"/>
    <w:rsid w:val="00320EA3"/>
    <w:rsid w:val="00320F0B"/>
    <w:rsid w:val="0032191F"/>
    <w:rsid w:val="00323832"/>
    <w:rsid w:val="003260F4"/>
    <w:rsid w:val="00326316"/>
    <w:rsid w:val="003312FC"/>
    <w:rsid w:val="00331584"/>
    <w:rsid w:val="00332553"/>
    <w:rsid w:val="00332E47"/>
    <w:rsid w:val="00335F51"/>
    <w:rsid w:val="003361BF"/>
    <w:rsid w:val="00336BB0"/>
    <w:rsid w:val="003405F7"/>
    <w:rsid w:val="00340B58"/>
    <w:rsid w:val="00341DBB"/>
    <w:rsid w:val="00342A36"/>
    <w:rsid w:val="00342DE9"/>
    <w:rsid w:val="0034378C"/>
    <w:rsid w:val="00344C54"/>
    <w:rsid w:val="00346913"/>
    <w:rsid w:val="00346C73"/>
    <w:rsid w:val="0035059D"/>
    <w:rsid w:val="0035100C"/>
    <w:rsid w:val="00351268"/>
    <w:rsid w:val="00353B27"/>
    <w:rsid w:val="0035522A"/>
    <w:rsid w:val="00357398"/>
    <w:rsid w:val="003621D7"/>
    <w:rsid w:val="00362BB6"/>
    <w:rsid w:val="003635CF"/>
    <w:rsid w:val="003647E5"/>
    <w:rsid w:val="00365E3C"/>
    <w:rsid w:val="00371F4E"/>
    <w:rsid w:val="00371FD9"/>
    <w:rsid w:val="0037241E"/>
    <w:rsid w:val="003731CF"/>
    <w:rsid w:val="00374E38"/>
    <w:rsid w:val="003768C6"/>
    <w:rsid w:val="003769E4"/>
    <w:rsid w:val="0037765A"/>
    <w:rsid w:val="003819D3"/>
    <w:rsid w:val="00386B67"/>
    <w:rsid w:val="003875CD"/>
    <w:rsid w:val="003876C0"/>
    <w:rsid w:val="00391CDA"/>
    <w:rsid w:val="00394E42"/>
    <w:rsid w:val="00397A1F"/>
    <w:rsid w:val="003A100C"/>
    <w:rsid w:val="003A15FE"/>
    <w:rsid w:val="003A188A"/>
    <w:rsid w:val="003A3EAD"/>
    <w:rsid w:val="003A4D51"/>
    <w:rsid w:val="003A4DD0"/>
    <w:rsid w:val="003A63B5"/>
    <w:rsid w:val="003A75D2"/>
    <w:rsid w:val="003B17BD"/>
    <w:rsid w:val="003B203E"/>
    <w:rsid w:val="003B28B5"/>
    <w:rsid w:val="003B3CB2"/>
    <w:rsid w:val="003B4E8F"/>
    <w:rsid w:val="003B4E9C"/>
    <w:rsid w:val="003B54F5"/>
    <w:rsid w:val="003C29CD"/>
    <w:rsid w:val="003C2B28"/>
    <w:rsid w:val="003C3301"/>
    <w:rsid w:val="003C3464"/>
    <w:rsid w:val="003C39A5"/>
    <w:rsid w:val="003C4CD5"/>
    <w:rsid w:val="003C5612"/>
    <w:rsid w:val="003C5645"/>
    <w:rsid w:val="003C6FC2"/>
    <w:rsid w:val="003D207C"/>
    <w:rsid w:val="003D2DDC"/>
    <w:rsid w:val="003D4D19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36EF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31B5"/>
    <w:rsid w:val="0041428E"/>
    <w:rsid w:val="004142A4"/>
    <w:rsid w:val="00415D87"/>
    <w:rsid w:val="00417902"/>
    <w:rsid w:val="0042073C"/>
    <w:rsid w:val="004217F4"/>
    <w:rsid w:val="00422A95"/>
    <w:rsid w:val="00424C78"/>
    <w:rsid w:val="0043186C"/>
    <w:rsid w:val="00432B3B"/>
    <w:rsid w:val="004336B0"/>
    <w:rsid w:val="004338C3"/>
    <w:rsid w:val="00433900"/>
    <w:rsid w:val="00433A03"/>
    <w:rsid w:val="00433AA1"/>
    <w:rsid w:val="00433EC6"/>
    <w:rsid w:val="00433F2B"/>
    <w:rsid w:val="0043442F"/>
    <w:rsid w:val="004372BB"/>
    <w:rsid w:val="0043737C"/>
    <w:rsid w:val="0043773F"/>
    <w:rsid w:val="0044049A"/>
    <w:rsid w:val="00442F57"/>
    <w:rsid w:val="0044513A"/>
    <w:rsid w:val="004469E0"/>
    <w:rsid w:val="0045316C"/>
    <w:rsid w:val="004539D5"/>
    <w:rsid w:val="00454165"/>
    <w:rsid w:val="004557DB"/>
    <w:rsid w:val="00457150"/>
    <w:rsid w:val="0045746D"/>
    <w:rsid w:val="00457F10"/>
    <w:rsid w:val="00460551"/>
    <w:rsid w:val="00467598"/>
    <w:rsid w:val="004710C1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3344"/>
    <w:rsid w:val="004A365A"/>
    <w:rsid w:val="004A3BBC"/>
    <w:rsid w:val="004A495F"/>
    <w:rsid w:val="004A66CB"/>
    <w:rsid w:val="004A7020"/>
    <w:rsid w:val="004B0D34"/>
    <w:rsid w:val="004B25DE"/>
    <w:rsid w:val="004B32B7"/>
    <w:rsid w:val="004B481E"/>
    <w:rsid w:val="004B4F74"/>
    <w:rsid w:val="004C0907"/>
    <w:rsid w:val="004C16EA"/>
    <w:rsid w:val="004C1799"/>
    <w:rsid w:val="004C1D0C"/>
    <w:rsid w:val="004C3005"/>
    <w:rsid w:val="004C3595"/>
    <w:rsid w:val="004C38C6"/>
    <w:rsid w:val="004C6DE4"/>
    <w:rsid w:val="004C6EE7"/>
    <w:rsid w:val="004D185A"/>
    <w:rsid w:val="004D6EF3"/>
    <w:rsid w:val="004E13CB"/>
    <w:rsid w:val="004E65EE"/>
    <w:rsid w:val="004E6627"/>
    <w:rsid w:val="004F0167"/>
    <w:rsid w:val="004F19D0"/>
    <w:rsid w:val="004F3D8C"/>
    <w:rsid w:val="004F4BB2"/>
    <w:rsid w:val="004F52C4"/>
    <w:rsid w:val="00501D5B"/>
    <w:rsid w:val="00502465"/>
    <w:rsid w:val="005024A6"/>
    <w:rsid w:val="00502E41"/>
    <w:rsid w:val="005047A6"/>
    <w:rsid w:val="005047C6"/>
    <w:rsid w:val="0050488E"/>
    <w:rsid w:val="00504B81"/>
    <w:rsid w:val="00504EDF"/>
    <w:rsid w:val="005051F5"/>
    <w:rsid w:val="00506025"/>
    <w:rsid w:val="00506DB6"/>
    <w:rsid w:val="00507449"/>
    <w:rsid w:val="00507ABB"/>
    <w:rsid w:val="005108F9"/>
    <w:rsid w:val="0051107C"/>
    <w:rsid w:val="00511706"/>
    <w:rsid w:val="005149AA"/>
    <w:rsid w:val="00514EA4"/>
    <w:rsid w:val="005167C5"/>
    <w:rsid w:val="0051702C"/>
    <w:rsid w:val="00517B33"/>
    <w:rsid w:val="0052084E"/>
    <w:rsid w:val="005208F3"/>
    <w:rsid w:val="00522A1E"/>
    <w:rsid w:val="00522B6B"/>
    <w:rsid w:val="00524AC8"/>
    <w:rsid w:val="00525D8D"/>
    <w:rsid w:val="00526248"/>
    <w:rsid w:val="005274A6"/>
    <w:rsid w:val="00530118"/>
    <w:rsid w:val="00531AB2"/>
    <w:rsid w:val="0053473F"/>
    <w:rsid w:val="005360EE"/>
    <w:rsid w:val="00540507"/>
    <w:rsid w:val="0054283B"/>
    <w:rsid w:val="00542AF7"/>
    <w:rsid w:val="005464F3"/>
    <w:rsid w:val="00547B49"/>
    <w:rsid w:val="00547B58"/>
    <w:rsid w:val="00547C64"/>
    <w:rsid w:val="00550BE7"/>
    <w:rsid w:val="00551BAC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43EF"/>
    <w:rsid w:val="0056489D"/>
    <w:rsid w:val="005678F7"/>
    <w:rsid w:val="00567FB6"/>
    <w:rsid w:val="005708F9"/>
    <w:rsid w:val="005726B7"/>
    <w:rsid w:val="00572700"/>
    <w:rsid w:val="005736A6"/>
    <w:rsid w:val="0057390E"/>
    <w:rsid w:val="005740A3"/>
    <w:rsid w:val="005834C9"/>
    <w:rsid w:val="00585670"/>
    <w:rsid w:val="00587E1E"/>
    <w:rsid w:val="005923A0"/>
    <w:rsid w:val="005953EA"/>
    <w:rsid w:val="00597056"/>
    <w:rsid w:val="00597540"/>
    <w:rsid w:val="0059789F"/>
    <w:rsid w:val="005A1FE2"/>
    <w:rsid w:val="005A2763"/>
    <w:rsid w:val="005A290B"/>
    <w:rsid w:val="005A2DAB"/>
    <w:rsid w:val="005A4C98"/>
    <w:rsid w:val="005A5BAF"/>
    <w:rsid w:val="005A61C7"/>
    <w:rsid w:val="005B04A2"/>
    <w:rsid w:val="005B1869"/>
    <w:rsid w:val="005B1EC5"/>
    <w:rsid w:val="005B3759"/>
    <w:rsid w:val="005B61E8"/>
    <w:rsid w:val="005B6370"/>
    <w:rsid w:val="005B63BE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942"/>
    <w:rsid w:val="005D269E"/>
    <w:rsid w:val="005D2755"/>
    <w:rsid w:val="005D3EC4"/>
    <w:rsid w:val="005D5D2E"/>
    <w:rsid w:val="005E0D3C"/>
    <w:rsid w:val="005E2B00"/>
    <w:rsid w:val="005E594E"/>
    <w:rsid w:val="005E5CA9"/>
    <w:rsid w:val="005E6B2F"/>
    <w:rsid w:val="005F0DB8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770C"/>
    <w:rsid w:val="00600D6B"/>
    <w:rsid w:val="00601AC8"/>
    <w:rsid w:val="00601D7A"/>
    <w:rsid w:val="00606ACA"/>
    <w:rsid w:val="00607183"/>
    <w:rsid w:val="00607B43"/>
    <w:rsid w:val="00610677"/>
    <w:rsid w:val="00613891"/>
    <w:rsid w:val="006219F9"/>
    <w:rsid w:val="00625239"/>
    <w:rsid w:val="00631E3B"/>
    <w:rsid w:val="006326CA"/>
    <w:rsid w:val="00632F2D"/>
    <w:rsid w:val="00635244"/>
    <w:rsid w:val="00635446"/>
    <w:rsid w:val="00635792"/>
    <w:rsid w:val="00636851"/>
    <w:rsid w:val="00636A79"/>
    <w:rsid w:val="0064069B"/>
    <w:rsid w:val="00640867"/>
    <w:rsid w:val="00642F99"/>
    <w:rsid w:val="006448CE"/>
    <w:rsid w:val="00646BEF"/>
    <w:rsid w:val="00650CE6"/>
    <w:rsid w:val="006527D8"/>
    <w:rsid w:val="00653283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53CD"/>
    <w:rsid w:val="00675C66"/>
    <w:rsid w:val="006808C4"/>
    <w:rsid w:val="00680B3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404"/>
    <w:rsid w:val="00692188"/>
    <w:rsid w:val="006957B1"/>
    <w:rsid w:val="006A046F"/>
    <w:rsid w:val="006A0F09"/>
    <w:rsid w:val="006A113D"/>
    <w:rsid w:val="006A229C"/>
    <w:rsid w:val="006A2D10"/>
    <w:rsid w:val="006A43C0"/>
    <w:rsid w:val="006A49E8"/>
    <w:rsid w:val="006A4BC5"/>
    <w:rsid w:val="006A644A"/>
    <w:rsid w:val="006A6989"/>
    <w:rsid w:val="006A6A40"/>
    <w:rsid w:val="006B1CF0"/>
    <w:rsid w:val="006B2CA4"/>
    <w:rsid w:val="006B3810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275E"/>
    <w:rsid w:val="006D2873"/>
    <w:rsid w:val="006D3A96"/>
    <w:rsid w:val="006D5A0D"/>
    <w:rsid w:val="006D78AD"/>
    <w:rsid w:val="006E5436"/>
    <w:rsid w:val="006E632B"/>
    <w:rsid w:val="006E6E24"/>
    <w:rsid w:val="006F05D6"/>
    <w:rsid w:val="006F25F2"/>
    <w:rsid w:val="006F41D4"/>
    <w:rsid w:val="006F422C"/>
    <w:rsid w:val="006F5DBC"/>
    <w:rsid w:val="006F6D2B"/>
    <w:rsid w:val="0070083C"/>
    <w:rsid w:val="00702275"/>
    <w:rsid w:val="007027F7"/>
    <w:rsid w:val="00702B9D"/>
    <w:rsid w:val="007030BA"/>
    <w:rsid w:val="007076F8"/>
    <w:rsid w:val="00707D36"/>
    <w:rsid w:val="00711898"/>
    <w:rsid w:val="00713D9A"/>
    <w:rsid w:val="00713E92"/>
    <w:rsid w:val="00714619"/>
    <w:rsid w:val="00714990"/>
    <w:rsid w:val="00715A86"/>
    <w:rsid w:val="007161E9"/>
    <w:rsid w:val="00716A0D"/>
    <w:rsid w:val="00721C6B"/>
    <w:rsid w:val="00723D42"/>
    <w:rsid w:val="00730E06"/>
    <w:rsid w:val="00731A02"/>
    <w:rsid w:val="00731E5F"/>
    <w:rsid w:val="00732CD5"/>
    <w:rsid w:val="00733B0C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3C0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45C3"/>
    <w:rsid w:val="0076499D"/>
    <w:rsid w:val="007650CE"/>
    <w:rsid w:val="0076519D"/>
    <w:rsid w:val="00766E56"/>
    <w:rsid w:val="00770C36"/>
    <w:rsid w:val="007716F4"/>
    <w:rsid w:val="00773E7E"/>
    <w:rsid w:val="00774DE8"/>
    <w:rsid w:val="00776CA3"/>
    <w:rsid w:val="00782138"/>
    <w:rsid w:val="00782B2D"/>
    <w:rsid w:val="0079048B"/>
    <w:rsid w:val="00792AB7"/>
    <w:rsid w:val="007975BB"/>
    <w:rsid w:val="007976A9"/>
    <w:rsid w:val="007A3FF2"/>
    <w:rsid w:val="007A522A"/>
    <w:rsid w:val="007A6619"/>
    <w:rsid w:val="007A7269"/>
    <w:rsid w:val="007B06E5"/>
    <w:rsid w:val="007B509F"/>
    <w:rsid w:val="007B6E2E"/>
    <w:rsid w:val="007C1816"/>
    <w:rsid w:val="007C4BE2"/>
    <w:rsid w:val="007C54F6"/>
    <w:rsid w:val="007C704F"/>
    <w:rsid w:val="007C7747"/>
    <w:rsid w:val="007D1A83"/>
    <w:rsid w:val="007D4710"/>
    <w:rsid w:val="007D4A2D"/>
    <w:rsid w:val="007D4A86"/>
    <w:rsid w:val="007D4C1D"/>
    <w:rsid w:val="007D7155"/>
    <w:rsid w:val="007D7748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374"/>
    <w:rsid w:val="00800D8D"/>
    <w:rsid w:val="00803A3E"/>
    <w:rsid w:val="008057AF"/>
    <w:rsid w:val="0080636C"/>
    <w:rsid w:val="00806F41"/>
    <w:rsid w:val="00807A33"/>
    <w:rsid w:val="00812397"/>
    <w:rsid w:val="008143E0"/>
    <w:rsid w:val="00814D1D"/>
    <w:rsid w:val="0081538A"/>
    <w:rsid w:val="008160CB"/>
    <w:rsid w:val="00820DA7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4CAE"/>
    <w:rsid w:val="008378DA"/>
    <w:rsid w:val="00841890"/>
    <w:rsid w:val="00842436"/>
    <w:rsid w:val="00843C48"/>
    <w:rsid w:val="008455D4"/>
    <w:rsid w:val="00845A68"/>
    <w:rsid w:val="00847762"/>
    <w:rsid w:val="00853258"/>
    <w:rsid w:val="008532A2"/>
    <w:rsid w:val="00853FEF"/>
    <w:rsid w:val="00854B75"/>
    <w:rsid w:val="008614EB"/>
    <w:rsid w:val="00862622"/>
    <w:rsid w:val="008667F6"/>
    <w:rsid w:val="008711FE"/>
    <w:rsid w:val="00872F18"/>
    <w:rsid w:val="0087361D"/>
    <w:rsid w:val="00873C96"/>
    <w:rsid w:val="0087484D"/>
    <w:rsid w:val="008803D4"/>
    <w:rsid w:val="00881978"/>
    <w:rsid w:val="008825F4"/>
    <w:rsid w:val="0088313B"/>
    <w:rsid w:val="00883169"/>
    <w:rsid w:val="00890CE8"/>
    <w:rsid w:val="00893F97"/>
    <w:rsid w:val="00894859"/>
    <w:rsid w:val="008965D4"/>
    <w:rsid w:val="008A05F9"/>
    <w:rsid w:val="008A082A"/>
    <w:rsid w:val="008A1155"/>
    <w:rsid w:val="008A1BB9"/>
    <w:rsid w:val="008A2F8B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C00E2"/>
    <w:rsid w:val="008C34C4"/>
    <w:rsid w:val="008C39DE"/>
    <w:rsid w:val="008C5F68"/>
    <w:rsid w:val="008C622E"/>
    <w:rsid w:val="008C6BF9"/>
    <w:rsid w:val="008D1C67"/>
    <w:rsid w:val="008D4169"/>
    <w:rsid w:val="008D4AA8"/>
    <w:rsid w:val="008E0F28"/>
    <w:rsid w:val="008E1B0F"/>
    <w:rsid w:val="008E1C00"/>
    <w:rsid w:val="008E257D"/>
    <w:rsid w:val="008E2B9F"/>
    <w:rsid w:val="008E303D"/>
    <w:rsid w:val="008E3CA5"/>
    <w:rsid w:val="008E42CB"/>
    <w:rsid w:val="008E5054"/>
    <w:rsid w:val="008E7747"/>
    <w:rsid w:val="008F3075"/>
    <w:rsid w:val="008F415C"/>
    <w:rsid w:val="008F445F"/>
    <w:rsid w:val="008F4999"/>
    <w:rsid w:val="008F73F2"/>
    <w:rsid w:val="00900FB2"/>
    <w:rsid w:val="00904572"/>
    <w:rsid w:val="0090602A"/>
    <w:rsid w:val="00906E71"/>
    <w:rsid w:val="0091044E"/>
    <w:rsid w:val="009117FE"/>
    <w:rsid w:val="00913F97"/>
    <w:rsid w:val="0091400E"/>
    <w:rsid w:val="00916EF6"/>
    <w:rsid w:val="009172E3"/>
    <w:rsid w:val="0092302A"/>
    <w:rsid w:val="0092306D"/>
    <w:rsid w:val="00925B0D"/>
    <w:rsid w:val="009306AD"/>
    <w:rsid w:val="00930C9F"/>
    <w:rsid w:val="009326A2"/>
    <w:rsid w:val="00934495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5013"/>
    <w:rsid w:val="009501BF"/>
    <w:rsid w:val="0095137E"/>
    <w:rsid w:val="00952D08"/>
    <w:rsid w:val="009540C9"/>
    <w:rsid w:val="00955D49"/>
    <w:rsid w:val="00957E68"/>
    <w:rsid w:val="009614A4"/>
    <w:rsid w:val="009616D8"/>
    <w:rsid w:val="00964BEC"/>
    <w:rsid w:val="00965102"/>
    <w:rsid w:val="009700E6"/>
    <w:rsid w:val="00971A28"/>
    <w:rsid w:val="00971A55"/>
    <w:rsid w:val="00975056"/>
    <w:rsid w:val="009757F7"/>
    <w:rsid w:val="00975EF2"/>
    <w:rsid w:val="0097607A"/>
    <w:rsid w:val="00977C34"/>
    <w:rsid w:val="00980FB0"/>
    <w:rsid w:val="0098143D"/>
    <w:rsid w:val="00984528"/>
    <w:rsid w:val="00993832"/>
    <w:rsid w:val="009941CE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5E96"/>
    <w:rsid w:val="009C7118"/>
    <w:rsid w:val="009D2652"/>
    <w:rsid w:val="009D37D6"/>
    <w:rsid w:val="009D6790"/>
    <w:rsid w:val="009D707A"/>
    <w:rsid w:val="009E01CD"/>
    <w:rsid w:val="009E1379"/>
    <w:rsid w:val="009E1AA6"/>
    <w:rsid w:val="009E3F99"/>
    <w:rsid w:val="009E5275"/>
    <w:rsid w:val="009E566C"/>
    <w:rsid w:val="009E56C8"/>
    <w:rsid w:val="009F0886"/>
    <w:rsid w:val="009F4D58"/>
    <w:rsid w:val="009F6AAD"/>
    <w:rsid w:val="009F728D"/>
    <w:rsid w:val="00A01775"/>
    <w:rsid w:val="00A01E14"/>
    <w:rsid w:val="00A03809"/>
    <w:rsid w:val="00A05513"/>
    <w:rsid w:val="00A069F5"/>
    <w:rsid w:val="00A07A5C"/>
    <w:rsid w:val="00A11094"/>
    <w:rsid w:val="00A1149A"/>
    <w:rsid w:val="00A12B05"/>
    <w:rsid w:val="00A14649"/>
    <w:rsid w:val="00A20AD2"/>
    <w:rsid w:val="00A20F11"/>
    <w:rsid w:val="00A20FAD"/>
    <w:rsid w:val="00A21D9D"/>
    <w:rsid w:val="00A236DC"/>
    <w:rsid w:val="00A24714"/>
    <w:rsid w:val="00A253E7"/>
    <w:rsid w:val="00A303C9"/>
    <w:rsid w:val="00A30704"/>
    <w:rsid w:val="00A31529"/>
    <w:rsid w:val="00A3177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28AE"/>
    <w:rsid w:val="00A54AF1"/>
    <w:rsid w:val="00A54E17"/>
    <w:rsid w:val="00A55F3E"/>
    <w:rsid w:val="00A567F4"/>
    <w:rsid w:val="00A5768B"/>
    <w:rsid w:val="00A625EE"/>
    <w:rsid w:val="00A635FE"/>
    <w:rsid w:val="00A713C8"/>
    <w:rsid w:val="00A71408"/>
    <w:rsid w:val="00A7337A"/>
    <w:rsid w:val="00A7380D"/>
    <w:rsid w:val="00A7460C"/>
    <w:rsid w:val="00A74DF0"/>
    <w:rsid w:val="00A77E03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B1343"/>
    <w:rsid w:val="00AB263A"/>
    <w:rsid w:val="00AB2D8E"/>
    <w:rsid w:val="00AB3B32"/>
    <w:rsid w:val="00AB4456"/>
    <w:rsid w:val="00AB525F"/>
    <w:rsid w:val="00AB6914"/>
    <w:rsid w:val="00AB75FB"/>
    <w:rsid w:val="00AB78D6"/>
    <w:rsid w:val="00AC1EFB"/>
    <w:rsid w:val="00AC203F"/>
    <w:rsid w:val="00AC28EA"/>
    <w:rsid w:val="00AC79FD"/>
    <w:rsid w:val="00AD1F53"/>
    <w:rsid w:val="00AD2653"/>
    <w:rsid w:val="00AD2E6E"/>
    <w:rsid w:val="00AD3756"/>
    <w:rsid w:val="00AD4967"/>
    <w:rsid w:val="00AD5394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772C"/>
    <w:rsid w:val="00B121AE"/>
    <w:rsid w:val="00B15991"/>
    <w:rsid w:val="00B20ABD"/>
    <w:rsid w:val="00B20D66"/>
    <w:rsid w:val="00B21417"/>
    <w:rsid w:val="00B21D04"/>
    <w:rsid w:val="00B2408A"/>
    <w:rsid w:val="00B24DAC"/>
    <w:rsid w:val="00B268A6"/>
    <w:rsid w:val="00B31096"/>
    <w:rsid w:val="00B408A8"/>
    <w:rsid w:val="00B41397"/>
    <w:rsid w:val="00B4170B"/>
    <w:rsid w:val="00B42900"/>
    <w:rsid w:val="00B431C7"/>
    <w:rsid w:val="00B4325E"/>
    <w:rsid w:val="00B45493"/>
    <w:rsid w:val="00B45D8C"/>
    <w:rsid w:val="00B47989"/>
    <w:rsid w:val="00B50C3B"/>
    <w:rsid w:val="00B518E6"/>
    <w:rsid w:val="00B526FB"/>
    <w:rsid w:val="00B540FF"/>
    <w:rsid w:val="00B556BC"/>
    <w:rsid w:val="00B5751F"/>
    <w:rsid w:val="00B62D4C"/>
    <w:rsid w:val="00B631D0"/>
    <w:rsid w:val="00B63811"/>
    <w:rsid w:val="00B639FB"/>
    <w:rsid w:val="00B64CAC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13B7"/>
    <w:rsid w:val="00B83127"/>
    <w:rsid w:val="00B85D40"/>
    <w:rsid w:val="00B902B7"/>
    <w:rsid w:val="00B91F8A"/>
    <w:rsid w:val="00B92656"/>
    <w:rsid w:val="00B930A4"/>
    <w:rsid w:val="00B93D37"/>
    <w:rsid w:val="00B94E60"/>
    <w:rsid w:val="00B95D43"/>
    <w:rsid w:val="00B96B51"/>
    <w:rsid w:val="00B97E5D"/>
    <w:rsid w:val="00BA15FF"/>
    <w:rsid w:val="00BA1C23"/>
    <w:rsid w:val="00BA1FA6"/>
    <w:rsid w:val="00BA2616"/>
    <w:rsid w:val="00BA4CD1"/>
    <w:rsid w:val="00BA6001"/>
    <w:rsid w:val="00BA64EA"/>
    <w:rsid w:val="00BA7D1C"/>
    <w:rsid w:val="00BA7E9C"/>
    <w:rsid w:val="00BB005A"/>
    <w:rsid w:val="00BB03ED"/>
    <w:rsid w:val="00BB1B65"/>
    <w:rsid w:val="00BB3A64"/>
    <w:rsid w:val="00BB3B08"/>
    <w:rsid w:val="00BC031E"/>
    <w:rsid w:val="00BC0D02"/>
    <w:rsid w:val="00BC15C2"/>
    <w:rsid w:val="00BC36BB"/>
    <w:rsid w:val="00BD099A"/>
    <w:rsid w:val="00BD406B"/>
    <w:rsid w:val="00BD4578"/>
    <w:rsid w:val="00BD4CE1"/>
    <w:rsid w:val="00BD5016"/>
    <w:rsid w:val="00BD60E2"/>
    <w:rsid w:val="00BE0D35"/>
    <w:rsid w:val="00BE1757"/>
    <w:rsid w:val="00BE2444"/>
    <w:rsid w:val="00BE2D97"/>
    <w:rsid w:val="00BE3EAC"/>
    <w:rsid w:val="00BE42F2"/>
    <w:rsid w:val="00BE5B1E"/>
    <w:rsid w:val="00BE649F"/>
    <w:rsid w:val="00BF021F"/>
    <w:rsid w:val="00BF026E"/>
    <w:rsid w:val="00BF4B01"/>
    <w:rsid w:val="00BF501D"/>
    <w:rsid w:val="00BF5115"/>
    <w:rsid w:val="00C0069B"/>
    <w:rsid w:val="00C01692"/>
    <w:rsid w:val="00C01F2E"/>
    <w:rsid w:val="00C04407"/>
    <w:rsid w:val="00C06DFC"/>
    <w:rsid w:val="00C074C9"/>
    <w:rsid w:val="00C07958"/>
    <w:rsid w:val="00C07A46"/>
    <w:rsid w:val="00C07C9B"/>
    <w:rsid w:val="00C101AF"/>
    <w:rsid w:val="00C114D3"/>
    <w:rsid w:val="00C14192"/>
    <w:rsid w:val="00C17B88"/>
    <w:rsid w:val="00C23E4E"/>
    <w:rsid w:val="00C24120"/>
    <w:rsid w:val="00C2595E"/>
    <w:rsid w:val="00C2768F"/>
    <w:rsid w:val="00C35EFE"/>
    <w:rsid w:val="00C4051A"/>
    <w:rsid w:val="00C40824"/>
    <w:rsid w:val="00C40EA9"/>
    <w:rsid w:val="00C42BFB"/>
    <w:rsid w:val="00C42ED2"/>
    <w:rsid w:val="00C433AF"/>
    <w:rsid w:val="00C438F8"/>
    <w:rsid w:val="00C45A73"/>
    <w:rsid w:val="00C46178"/>
    <w:rsid w:val="00C506EB"/>
    <w:rsid w:val="00C51348"/>
    <w:rsid w:val="00C51ABB"/>
    <w:rsid w:val="00C529C8"/>
    <w:rsid w:val="00C53566"/>
    <w:rsid w:val="00C55168"/>
    <w:rsid w:val="00C55588"/>
    <w:rsid w:val="00C5583F"/>
    <w:rsid w:val="00C57899"/>
    <w:rsid w:val="00C60E44"/>
    <w:rsid w:val="00C629D8"/>
    <w:rsid w:val="00C62C5C"/>
    <w:rsid w:val="00C6478B"/>
    <w:rsid w:val="00C66E3E"/>
    <w:rsid w:val="00C67A6C"/>
    <w:rsid w:val="00C702B0"/>
    <w:rsid w:val="00C73CE0"/>
    <w:rsid w:val="00C76AE1"/>
    <w:rsid w:val="00C76D2C"/>
    <w:rsid w:val="00C77E9F"/>
    <w:rsid w:val="00C804D2"/>
    <w:rsid w:val="00C838CB"/>
    <w:rsid w:val="00C83FF8"/>
    <w:rsid w:val="00C848D8"/>
    <w:rsid w:val="00C84E84"/>
    <w:rsid w:val="00C87571"/>
    <w:rsid w:val="00C90635"/>
    <w:rsid w:val="00C90C8B"/>
    <w:rsid w:val="00C946F2"/>
    <w:rsid w:val="00C9508D"/>
    <w:rsid w:val="00C96E7C"/>
    <w:rsid w:val="00C97666"/>
    <w:rsid w:val="00C976B2"/>
    <w:rsid w:val="00C978D5"/>
    <w:rsid w:val="00C97A7A"/>
    <w:rsid w:val="00CA45F5"/>
    <w:rsid w:val="00CA4A37"/>
    <w:rsid w:val="00CA690C"/>
    <w:rsid w:val="00CA69AA"/>
    <w:rsid w:val="00CB14AC"/>
    <w:rsid w:val="00CB3698"/>
    <w:rsid w:val="00CB5B40"/>
    <w:rsid w:val="00CB651D"/>
    <w:rsid w:val="00CB68ED"/>
    <w:rsid w:val="00CB70B8"/>
    <w:rsid w:val="00CB7702"/>
    <w:rsid w:val="00CC0FBE"/>
    <w:rsid w:val="00CC26F6"/>
    <w:rsid w:val="00CC2E6C"/>
    <w:rsid w:val="00CC4864"/>
    <w:rsid w:val="00CC4F47"/>
    <w:rsid w:val="00CC5DCC"/>
    <w:rsid w:val="00CC7FB8"/>
    <w:rsid w:val="00CD0C47"/>
    <w:rsid w:val="00CD0C7D"/>
    <w:rsid w:val="00CD16EC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07333"/>
    <w:rsid w:val="00D10462"/>
    <w:rsid w:val="00D118AA"/>
    <w:rsid w:val="00D1458C"/>
    <w:rsid w:val="00D14C95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72B1"/>
    <w:rsid w:val="00D401CC"/>
    <w:rsid w:val="00D404BE"/>
    <w:rsid w:val="00D47CC3"/>
    <w:rsid w:val="00D5127D"/>
    <w:rsid w:val="00D53B03"/>
    <w:rsid w:val="00D5654A"/>
    <w:rsid w:val="00D573C1"/>
    <w:rsid w:val="00D578CA"/>
    <w:rsid w:val="00D6024E"/>
    <w:rsid w:val="00D61418"/>
    <w:rsid w:val="00D61992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81E43"/>
    <w:rsid w:val="00D82C0E"/>
    <w:rsid w:val="00D82DB3"/>
    <w:rsid w:val="00D85577"/>
    <w:rsid w:val="00D86469"/>
    <w:rsid w:val="00D865EA"/>
    <w:rsid w:val="00D91048"/>
    <w:rsid w:val="00D913A7"/>
    <w:rsid w:val="00D95116"/>
    <w:rsid w:val="00DA0E60"/>
    <w:rsid w:val="00DA13FD"/>
    <w:rsid w:val="00DA17D1"/>
    <w:rsid w:val="00DA18A2"/>
    <w:rsid w:val="00DA32ED"/>
    <w:rsid w:val="00DA3688"/>
    <w:rsid w:val="00DA405D"/>
    <w:rsid w:val="00DA468F"/>
    <w:rsid w:val="00DA622C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82C"/>
    <w:rsid w:val="00DD4E49"/>
    <w:rsid w:val="00DD5A07"/>
    <w:rsid w:val="00DE0334"/>
    <w:rsid w:val="00DE1CAD"/>
    <w:rsid w:val="00DE1E9E"/>
    <w:rsid w:val="00DE4C02"/>
    <w:rsid w:val="00DE685F"/>
    <w:rsid w:val="00DE6E19"/>
    <w:rsid w:val="00DE777E"/>
    <w:rsid w:val="00DF089E"/>
    <w:rsid w:val="00DF35B0"/>
    <w:rsid w:val="00DF3C4D"/>
    <w:rsid w:val="00DF5EED"/>
    <w:rsid w:val="00DF614E"/>
    <w:rsid w:val="00DF7776"/>
    <w:rsid w:val="00E00CD7"/>
    <w:rsid w:val="00E01C38"/>
    <w:rsid w:val="00E0202C"/>
    <w:rsid w:val="00E02A35"/>
    <w:rsid w:val="00E0335B"/>
    <w:rsid w:val="00E0446A"/>
    <w:rsid w:val="00E05160"/>
    <w:rsid w:val="00E07717"/>
    <w:rsid w:val="00E105B5"/>
    <w:rsid w:val="00E10E76"/>
    <w:rsid w:val="00E124AF"/>
    <w:rsid w:val="00E13088"/>
    <w:rsid w:val="00E14969"/>
    <w:rsid w:val="00E14B92"/>
    <w:rsid w:val="00E14DEB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9A4"/>
    <w:rsid w:val="00E3092F"/>
    <w:rsid w:val="00E37531"/>
    <w:rsid w:val="00E4086D"/>
    <w:rsid w:val="00E40BFF"/>
    <w:rsid w:val="00E418F3"/>
    <w:rsid w:val="00E44D23"/>
    <w:rsid w:val="00E47553"/>
    <w:rsid w:val="00E508DE"/>
    <w:rsid w:val="00E53F7D"/>
    <w:rsid w:val="00E553B5"/>
    <w:rsid w:val="00E55BC1"/>
    <w:rsid w:val="00E56616"/>
    <w:rsid w:val="00E5755C"/>
    <w:rsid w:val="00E609AA"/>
    <w:rsid w:val="00E609F9"/>
    <w:rsid w:val="00E60E04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7F66"/>
    <w:rsid w:val="00E8037C"/>
    <w:rsid w:val="00E81404"/>
    <w:rsid w:val="00E815E8"/>
    <w:rsid w:val="00E81C17"/>
    <w:rsid w:val="00E81C32"/>
    <w:rsid w:val="00E825DD"/>
    <w:rsid w:val="00E839E2"/>
    <w:rsid w:val="00E85142"/>
    <w:rsid w:val="00E86A96"/>
    <w:rsid w:val="00E90915"/>
    <w:rsid w:val="00E91B9C"/>
    <w:rsid w:val="00E92327"/>
    <w:rsid w:val="00E93211"/>
    <w:rsid w:val="00E9481C"/>
    <w:rsid w:val="00E94BEF"/>
    <w:rsid w:val="00EA0C72"/>
    <w:rsid w:val="00EA163B"/>
    <w:rsid w:val="00EA2C43"/>
    <w:rsid w:val="00EA3A4E"/>
    <w:rsid w:val="00EA3EFD"/>
    <w:rsid w:val="00EA5F0B"/>
    <w:rsid w:val="00EA6E90"/>
    <w:rsid w:val="00EA77B5"/>
    <w:rsid w:val="00EB1125"/>
    <w:rsid w:val="00EB45EA"/>
    <w:rsid w:val="00EB4BF4"/>
    <w:rsid w:val="00EB531D"/>
    <w:rsid w:val="00EC0A84"/>
    <w:rsid w:val="00EC19B2"/>
    <w:rsid w:val="00EC45FF"/>
    <w:rsid w:val="00EC5BFA"/>
    <w:rsid w:val="00EC635D"/>
    <w:rsid w:val="00EC7929"/>
    <w:rsid w:val="00ED17F7"/>
    <w:rsid w:val="00ED1FD4"/>
    <w:rsid w:val="00ED20F7"/>
    <w:rsid w:val="00ED4083"/>
    <w:rsid w:val="00ED4EF3"/>
    <w:rsid w:val="00ED7335"/>
    <w:rsid w:val="00EE3E5F"/>
    <w:rsid w:val="00EE52FE"/>
    <w:rsid w:val="00EF0A0A"/>
    <w:rsid w:val="00EF0B79"/>
    <w:rsid w:val="00EF2D35"/>
    <w:rsid w:val="00EF3930"/>
    <w:rsid w:val="00EF3A39"/>
    <w:rsid w:val="00EF5DAE"/>
    <w:rsid w:val="00EF704B"/>
    <w:rsid w:val="00F00889"/>
    <w:rsid w:val="00F01926"/>
    <w:rsid w:val="00F04E57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3AC2"/>
    <w:rsid w:val="00F44642"/>
    <w:rsid w:val="00F44FAB"/>
    <w:rsid w:val="00F46A88"/>
    <w:rsid w:val="00F470B3"/>
    <w:rsid w:val="00F4741F"/>
    <w:rsid w:val="00F50506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68E"/>
    <w:rsid w:val="00F609C8"/>
    <w:rsid w:val="00F62097"/>
    <w:rsid w:val="00F63590"/>
    <w:rsid w:val="00F648CF"/>
    <w:rsid w:val="00F6524A"/>
    <w:rsid w:val="00F6531D"/>
    <w:rsid w:val="00F675E0"/>
    <w:rsid w:val="00F706CA"/>
    <w:rsid w:val="00F713C4"/>
    <w:rsid w:val="00F7162B"/>
    <w:rsid w:val="00F77D8D"/>
    <w:rsid w:val="00F80E14"/>
    <w:rsid w:val="00F81009"/>
    <w:rsid w:val="00F81588"/>
    <w:rsid w:val="00F8505C"/>
    <w:rsid w:val="00F85255"/>
    <w:rsid w:val="00F8578F"/>
    <w:rsid w:val="00F861F1"/>
    <w:rsid w:val="00F86FA3"/>
    <w:rsid w:val="00F903DF"/>
    <w:rsid w:val="00F933EC"/>
    <w:rsid w:val="00F9340A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4547"/>
    <w:rsid w:val="00FA656E"/>
    <w:rsid w:val="00FB130B"/>
    <w:rsid w:val="00FB4262"/>
    <w:rsid w:val="00FB637F"/>
    <w:rsid w:val="00FB7F8F"/>
    <w:rsid w:val="00FC1613"/>
    <w:rsid w:val="00FC2569"/>
    <w:rsid w:val="00FC2E73"/>
    <w:rsid w:val="00FC4AF4"/>
    <w:rsid w:val="00FC6C35"/>
    <w:rsid w:val="00FC77A3"/>
    <w:rsid w:val="00FD1D8F"/>
    <w:rsid w:val="00FD2CC0"/>
    <w:rsid w:val="00FD4F36"/>
    <w:rsid w:val="00FD6890"/>
    <w:rsid w:val="00FE0EEF"/>
    <w:rsid w:val="00FE2A3A"/>
    <w:rsid w:val="00FE3DEC"/>
    <w:rsid w:val="00FE419D"/>
    <w:rsid w:val="00FE4202"/>
    <w:rsid w:val="00FE6984"/>
    <w:rsid w:val="00FF10CB"/>
    <w:rsid w:val="00FF44EE"/>
    <w:rsid w:val="00FF56BC"/>
    <w:rsid w:val="00FF5C9B"/>
    <w:rsid w:val="00FF7D1E"/>
    <w:rsid w:val="00FF7F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 Indent" w:uiPriority="99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068E"/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rsid w:val="009A66C0"/>
    <w:pPr>
      <w:ind w:firstLine="708"/>
      <w:jc w:val="both"/>
    </w:pPr>
    <w:rPr>
      <w:lang/>
    </w:rPr>
  </w:style>
  <w:style w:type="table" w:styleId="Tabelacomgrade">
    <w:name w:val="Table Grid"/>
    <w:basedOn w:val="Tabelanormal"/>
    <w:rsid w:val="00CE77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  <w:rPr>
      <w:sz w:val="28"/>
    </w:r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  <w:rPr>
      <w:sz w:val="28"/>
    </w:rPr>
  </w:style>
  <w:style w:type="paragraph" w:styleId="Corpodetexto">
    <w:name w:val="Body Text"/>
    <w:basedOn w:val="Normal"/>
    <w:link w:val="CorpodetextoChar"/>
    <w:rsid w:val="004142A4"/>
    <w:pPr>
      <w:spacing w:after="120"/>
    </w:pPr>
    <w:rPr>
      <w:sz w:val="28"/>
    </w:r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semiHidden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Cs w:val="24"/>
    </w:rPr>
  </w:style>
  <w:style w:type="character" w:customStyle="1" w:styleId="RecuodecorpodetextoChar">
    <w:name w:val="Recuo de corpo de texto Char"/>
    <w:link w:val="Recuodecorpodetexto"/>
    <w:uiPriority w:val="99"/>
    <w:rsid w:val="00D00624"/>
    <w:rPr>
      <w:sz w:val="24"/>
    </w:rPr>
  </w:style>
  <w:style w:type="character" w:customStyle="1" w:styleId="Ttulo1Char">
    <w:name w:val="Título 1 Char"/>
    <w:basedOn w:val="Fontepargpadro"/>
    <w:link w:val="Ttulo1"/>
    <w:rsid w:val="00F6068E"/>
    <w:rPr>
      <w:rFonts w:ascii="Arial" w:hAnsi="Arial" w:cs="Arial"/>
      <w:b/>
      <w:bCs/>
      <w:kern w:val="32"/>
      <w:sz w:val="32"/>
      <w:szCs w:val="32"/>
    </w:rPr>
  </w:style>
  <w:style w:type="character" w:customStyle="1" w:styleId="CorpodetextoChar">
    <w:name w:val="Corpo de texto Char"/>
    <w:basedOn w:val="Fontepargpadro"/>
    <w:link w:val="Corpodetexto"/>
    <w:rsid w:val="00F6068E"/>
    <w:rPr>
      <w:sz w:val="28"/>
    </w:rPr>
  </w:style>
  <w:style w:type="paragraph" w:styleId="PargrafodaLista">
    <w:name w:val="List Paragraph"/>
    <w:basedOn w:val="Normal"/>
    <w:uiPriority w:val="34"/>
    <w:qFormat/>
    <w:rsid w:val="00D07333"/>
    <w:pPr>
      <w:spacing w:after="200" w:line="276" w:lineRule="auto"/>
      <w:ind w:left="708"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3.jpeg"/><Relationship Id="rId5" Type="http://schemas.openxmlformats.org/officeDocument/2006/relationships/oleObject" Target="embeddings/oleObject1.bin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Secretaria\Desktop\PAPEL%20TIMBRADO%20%20correto%202017_wordmaismoderno%20(1)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89B837-61E2-4828-9936-F819A87F9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 correto 2017_wordmaismoderno (1)</Template>
  <TotalTime>2</TotalTime>
  <Pages>10</Pages>
  <Words>2909</Words>
  <Characters>15710</Characters>
  <Application>Microsoft Office Word</Application>
  <DocSecurity>0</DocSecurity>
  <Lines>130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18582</CharactersWithSpaces>
  <SharedDoc>false</SharedDoc>
  <HLinks>
    <vt:vector size="12" baseType="variant">
      <vt:variant>
        <vt:i4>4915205</vt:i4>
      </vt:variant>
      <vt:variant>
        <vt:i4>3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  <vt:variant>
        <vt:i4>7536708</vt:i4>
      </vt:variant>
      <vt:variant>
        <vt:i4>0</vt:i4>
      </vt:variant>
      <vt:variant>
        <vt:i4>0</vt:i4>
      </vt:variant>
      <vt:variant>
        <vt:i4>5</vt:i4>
      </vt:variant>
      <vt:variant>
        <vt:lpwstr>mailto:prefeita@lourdes.sp.gov.br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creator>root</dc:creator>
  <cp:lastModifiedBy>User</cp:lastModifiedBy>
  <cp:revision>2</cp:revision>
  <cp:lastPrinted>2019-08-28T11:37:00Z</cp:lastPrinted>
  <dcterms:created xsi:type="dcterms:W3CDTF">2019-09-02T13:54:00Z</dcterms:created>
  <dcterms:modified xsi:type="dcterms:W3CDTF">2019-09-02T13:54:00Z</dcterms:modified>
</cp:coreProperties>
</file>