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22/2020</w:t>
      </w: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</w:t>
      </w:r>
      <w:r>
        <w:rPr>
          <w:rFonts w:ascii="Arial" w:hAnsi="Arial" w:cs="Arial"/>
          <w:sz w:val="24"/>
        </w:rPr>
        <w:t xml:space="preserve"> sobre</w:t>
      </w:r>
      <w:r w:rsidRPr="008017B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alteração de data para envio do Projeto de Lei de Dir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trizes Orçamentárias - LDO.</w:t>
      </w:r>
    </w:p>
    <w:p w:rsidR="00A10713" w:rsidRDefault="00A10713" w:rsidP="00A10713">
      <w:pPr>
        <w:rPr>
          <w:rFonts w:ascii="Arial" w:hAnsi="Arial" w:cs="Arial"/>
          <w:sz w:val="24"/>
        </w:rPr>
      </w:pPr>
    </w:p>
    <w:p w:rsidR="00A10713" w:rsidRDefault="00A10713" w:rsidP="00A1071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CONSIDERANDO, o decreto estadual de isolamento social por conta do novo coronavírus e a impossibilidade de reuniões presenciais para a realização das audiências públicas;</w:t>
      </w:r>
    </w:p>
    <w:p w:rsidR="00A10713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Default="00A10713" w:rsidP="00A1071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CONSIDERANDO, que o envio da LDO – Lei de Diretrizes Orçame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tárias à Câmara Municipal é até 30 de abril de cada ano;</w:t>
      </w:r>
    </w:p>
    <w:p w:rsidR="00A10713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Default="00A10713" w:rsidP="00A1071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CONSIDERANDO, que no ano de 2021 será elaborado o Plano Plur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anual e a data de entrega ao Legislativo é até 31 de agosto;</w:t>
      </w:r>
    </w:p>
    <w:p w:rsidR="00A10713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CONSIDERANDO que o Planejamento Público começa com a elab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ração do PPA e que a partir dele começa a integração com outros instrumentos de gestão (LDO/LOA).</w:t>
      </w: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10713" w:rsidRDefault="00A10713" w:rsidP="00A1071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</w:t>
      </w:r>
      <w:r>
        <w:rPr>
          <w:rFonts w:ascii="Arial" w:hAnsi="Arial" w:cs="Arial"/>
          <w:sz w:val="24"/>
        </w:rPr>
        <w:t>A partir do ano de 2020, o projeto de Lei de Diretrizes Orç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mentárias – LDO, será enviado até o dia 31 de agosto de cada ano.</w:t>
      </w:r>
    </w:p>
    <w:p w:rsidR="00A10713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</w:t>
      </w:r>
      <w:r>
        <w:rPr>
          <w:rFonts w:ascii="Arial" w:hAnsi="Arial" w:cs="Arial"/>
          <w:sz w:val="24"/>
        </w:rPr>
        <w:t>2</w:t>
      </w:r>
      <w:r w:rsidRPr="008017BE">
        <w:rPr>
          <w:rFonts w:ascii="Arial" w:hAnsi="Arial" w:cs="Arial"/>
          <w:sz w:val="24"/>
        </w:rPr>
        <w:t>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30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2020</w:t>
      </w: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altera a data de envio da Lei de Diretrizes Orçamentárias – LDO tem por objetivo ev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tar aglomerações com a realização de audiências públicas nessa época de pandemia. Um outro ponto é alinhar as datas com o Plano Plurianual porque entendemos que o Plan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jamento Público começa com a elaboração do PPA e que a partir dele começa a integr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ção com outros instrumentos de gestão (LDO/LOA).</w:t>
      </w: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  <w:u w:val="single"/>
        </w:rPr>
      </w:pPr>
    </w:p>
    <w:p w:rsidR="00A10713" w:rsidRPr="008017BE" w:rsidRDefault="00A10713" w:rsidP="00A10713">
      <w:pPr>
        <w:jc w:val="both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abril de 2020</w:t>
      </w: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rPr>
          <w:rFonts w:ascii="Arial" w:hAnsi="Arial" w:cs="Arial"/>
          <w:sz w:val="24"/>
        </w:rPr>
      </w:pPr>
    </w:p>
    <w:p w:rsidR="00A10713" w:rsidRPr="008017BE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A10713" w:rsidRDefault="00A10713" w:rsidP="00A10713">
      <w:pPr>
        <w:jc w:val="center"/>
        <w:rPr>
          <w:rFonts w:ascii="Arial" w:hAnsi="Arial" w:cs="Arial"/>
          <w:sz w:val="24"/>
        </w:rPr>
      </w:pPr>
    </w:p>
    <w:p w:rsidR="001D087B" w:rsidRPr="00A10713" w:rsidRDefault="001D087B" w:rsidP="00A10713"/>
    <w:sectPr w:rsidR="001D087B" w:rsidRPr="00A10713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386" w:rsidRDefault="00C00386" w:rsidP="008C51DC">
      <w:r>
        <w:separator/>
      </w:r>
    </w:p>
  </w:endnote>
  <w:endnote w:type="continuationSeparator" w:id="1">
    <w:p w:rsidR="00C00386" w:rsidRDefault="00C00386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386" w:rsidRDefault="00C00386" w:rsidP="008C51DC">
      <w:r>
        <w:separator/>
      </w:r>
    </w:p>
  </w:footnote>
  <w:footnote w:type="continuationSeparator" w:id="1">
    <w:p w:rsidR="00C00386" w:rsidRDefault="00C00386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BF2EA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3352B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A10713"/>
    <w:rsid w:val="00B168B2"/>
    <w:rsid w:val="00B80E5E"/>
    <w:rsid w:val="00BA22DF"/>
    <w:rsid w:val="00BF2EA1"/>
    <w:rsid w:val="00C00386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2020-04-30T17:15:00Z</dcterms:created>
  <dcterms:modified xsi:type="dcterms:W3CDTF">2020-04-30T17:15:00Z</dcterms:modified>
</cp:coreProperties>
</file>